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54" w:rsidRDefault="00880A54" w:rsidP="00880A54">
      <w:pPr>
        <w:pStyle w:val="a3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4210" cy="974725"/>
            <wp:effectExtent l="0" t="0" r="2540" b="0"/>
            <wp:docPr id="3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A54" w:rsidRDefault="00880A54" w:rsidP="00880A54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 w:rsidR="00FC31F9">
        <w:rPr>
          <w:caps w:val="0"/>
          <w:sz w:val="24"/>
        </w:rPr>
        <w:t>втор</w:t>
      </w:r>
      <w:r>
        <w:rPr>
          <w:caps w:val="0"/>
          <w:sz w:val="24"/>
        </w:rPr>
        <w:t>ого</w:t>
      </w:r>
      <w:r w:rsidRPr="00A11668">
        <w:rPr>
          <w:caps w:val="0"/>
          <w:sz w:val="24"/>
        </w:rPr>
        <w:t xml:space="preserve"> созыва</w:t>
      </w:r>
    </w:p>
    <w:p w:rsidR="00880A54" w:rsidRDefault="00880A54" w:rsidP="00880A54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880A54" w:rsidTr="00E310CD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0A54" w:rsidRDefault="00880A54" w:rsidP="00E310CD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880A54" w:rsidRDefault="00880A54" w:rsidP="00880A54">
      <w:pPr>
        <w:pStyle w:val="1"/>
        <w:rPr>
          <w:sz w:val="12"/>
        </w:rPr>
      </w:pPr>
    </w:p>
    <w:p w:rsidR="00880A54" w:rsidRDefault="00880A54" w:rsidP="00880A54">
      <w:pPr>
        <w:pStyle w:val="1"/>
        <w:rPr>
          <w:sz w:val="12"/>
        </w:rPr>
      </w:pPr>
      <w:r>
        <w:t>решение</w:t>
      </w:r>
    </w:p>
    <w:p w:rsidR="00880A54" w:rsidRDefault="00880A54" w:rsidP="00880A54"/>
    <w:p w:rsidR="00880A54" w:rsidRPr="00CB2A65" w:rsidRDefault="00880A54" w:rsidP="00880A54"/>
    <w:p w:rsidR="00880A54" w:rsidRDefault="00EA1E70" w:rsidP="00880A54">
      <w:r>
        <w:t xml:space="preserve">от </w:t>
      </w:r>
      <w:r w:rsidR="00880A54">
        <w:tab/>
      </w:r>
      <w:r w:rsidR="00880A54">
        <w:tab/>
      </w:r>
      <w:r w:rsidR="00880A54">
        <w:tab/>
      </w:r>
      <w:r w:rsidR="00880A54">
        <w:tab/>
      </w:r>
      <w:r w:rsidR="00880A54">
        <w:tab/>
        <w:t xml:space="preserve">  </w:t>
      </w:r>
      <w:r>
        <w:t xml:space="preserve">                  </w:t>
      </w:r>
      <w:r w:rsidR="000F3B21">
        <w:t xml:space="preserve">                                 </w:t>
      </w:r>
      <w:r>
        <w:t xml:space="preserve">                         </w:t>
      </w:r>
      <w:r w:rsidR="00807785">
        <w:t xml:space="preserve">№ </w:t>
      </w:r>
      <w:r w:rsidR="00DC5BBB">
        <w:t xml:space="preserve">    </w:t>
      </w:r>
      <w:r w:rsidR="00A833D3">
        <w:t xml:space="preserve">   </w:t>
      </w:r>
      <w:r w:rsidR="00807785">
        <w:t>/</w:t>
      </w:r>
      <w:r w:rsidR="00A833D3">
        <w:t xml:space="preserve">   </w:t>
      </w:r>
      <w:r w:rsidR="00DC5BBB">
        <w:t xml:space="preserve">     </w:t>
      </w:r>
    </w:p>
    <w:p w:rsidR="00880A54" w:rsidRPr="00EA1E70" w:rsidRDefault="00EA1E70" w:rsidP="00EA1E70">
      <w:pPr>
        <w:autoSpaceDE w:val="0"/>
        <w:autoSpaceDN w:val="0"/>
        <w:adjustRightInd w:val="0"/>
        <w:ind w:right="-1"/>
        <w:jc w:val="right"/>
        <w:rPr>
          <w:b/>
          <w:bCs/>
          <w:i/>
        </w:rPr>
      </w:pPr>
      <w:r w:rsidRPr="00EA1E70">
        <w:rPr>
          <w:b/>
          <w:bCs/>
          <w:i/>
        </w:rPr>
        <w:t>ПРОЕКТ</w:t>
      </w:r>
    </w:p>
    <w:p w:rsidR="000F3B21" w:rsidRDefault="00A833D3" w:rsidP="00C774E9">
      <w:pPr>
        <w:pStyle w:val="12"/>
        <w:keepNext/>
        <w:keepLines/>
        <w:shd w:val="clear" w:color="auto" w:fill="auto"/>
        <w:tabs>
          <w:tab w:val="left" w:pos="3402"/>
          <w:tab w:val="left" w:pos="4678"/>
        </w:tabs>
        <w:spacing w:after="0" w:line="240" w:lineRule="auto"/>
        <w:ind w:right="5529"/>
        <w:rPr>
          <w:sz w:val="24"/>
          <w:szCs w:val="24"/>
        </w:rPr>
      </w:pPr>
      <w:bookmarkStart w:id="1" w:name="bookmark4"/>
      <w:r w:rsidRPr="000F3B21">
        <w:rPr>
          <w:sz w:val="24"/>
          <w:szCs w:val="24"/>
        </w:rPr>
        <w:t>О</w:t>
      </w:r>
      <w:r w:rsidR="00DC5BBB" w:rsidRPr="000F3B21">
        <w:rPr>
          <w:sz w:val="24"/>
          <w:szCs w:val="24"/>
        </w:rPr>
        <w:t xml:space="preserve">  </w:t>
      </w:r>
      <w:r w:rsidRPr="000F3B21">
        <w:rPr>
          <w:sz w:val="24"/>
          <w:szCs w:val="24"/>
        </w:rPr>
        <w:t xml:space="preserve"> бюджете </w:t>
      </w:r>
      <w:r w:rsidR="000F3B21">
        <w:rPr>
          <w:sz w:val="24"/>
          <w:szCs w:val="24"/>
        </w:rPr>
        <w:t xml:space="preserve"> </w:t>
      </w:r>
      <w:r w:rsidR="00DC5BBB" w:rsidRPr="000F3B21">
        <w:rPr>
          <w:sz w:val="24"/>
          <w:szCs w:val="24"/>
        </w:rPr>
        <w:t xml:space="preserve"> </w:t>
      </w:r>
      <w:r w:rsidR="00084F87" w:rsidRPr="000F3B21">
        <w:rPr>
          <w:sz w:val="24"/>
          <w:szCs w:val="24"/>
        </w:rPr>
        <w:t>М</w:t>
      </w:r>
      <w:r w:rsidRPr="000F3B21">
        <w:rPr>
          <w:sz w:val="24"/>
          <w:szCs w:val="24"/>
        </w:rPr>
        <w:t xml:space="preserve">еталлургического внутригородского </w:t>
      </w:r>
      <w:r w:rsidR="00084F87" w:rsidRPr="000F3B21">
        <w:rPr>
          <w:sz w:val="24"/>
          <w:szCs w:val="24"/>
        </w:rPr>
        <w:t xml:space="preserve">  </w:t>
      </w:r>
      <w:r w:rsidRPr="000F3B21">
        <w:rPr>
          <w:sz w:val="24"/>
          <w:szCs w:val="24"/>
        </w:rPr>
        <w:t xml:space="preserve">   </w:t>
      </w:r>
      <w:r w:rsidR="00C774E9">
        <w:rPr>
          <w:sz w:val="24"/>
          <w:szCs w:val="24"/>
        </w:rPr>
        <w:t xml:space="preserve"> </w:t>
      </w:r>
      <w:r w:rsidR="000F3B21">
        <w:rPr>
          <w:sz w:val="24"/>
          <w:szCs w:val="24"/>
        </w:rPr>
        <w:t xml:space="preserve"> </w:t>
      </w:r>
      <w:r w:rsidR="00DC5BBB" w:rsidRPr="000F3B21">
        <w:rPr>
          <w:sz w:val="24"/>
          <w:szCs w:val="24"/>
        </w:rPr>
        <w:t xml:space="preserve">  </w:t>
      </w:r>
      <w:r w:rsidRPr="000F3B21">
        <w:rPr>
          <w:sz w:val="24"/>
          <w:szCs w:val="24"/>
        </w:rPr>
        <w:t xml:space="preserve">     района Челябинского городского</w:t>
      </w:r>
      <w:r w:rsidR="00775DB9" w:rsidRPr="000F3B21">
        <w:rPr>
          <w:sz w:val="24"/>
          <w:szCs w:val="24"/>
        </w:rPr>
        <w:t xml:space="preserve"> </w:t>
      </w:r>
      <w:r w:rsidRPr="000F3B21">
        <w:rPr>
          <w:sz w:val="24"/>
          <w:szCs w:val="24"/>
        </w:rPr>
        <w:t>округа</w:t>
      </w:r>
      <w:r w:rsidR="00775DB9" w:rsidRPr="000F3B21">
        <w:rPr>
          <w:sz w:val="24"/>
          <w:szCs w:val="24"/>
        </w:rPr>
        <w:t xml:space="preserve"> </w:t>
      </w:r>
    </w:p>
    <w:p w:rsidR="00DC5BBB" w:rsidRPr="000F3B21" w:rsidRDefault="00A833D3" w:rsidP="00664C06">
      <w:pPr>
        <w:pStyle w:val="12"/>
        <w:keepNext/>
        <w:keepLines/>
        <w:shd w:val="clear" w:color="auto" w:fill="auto"/>
        <w:tabs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0F3B21">
        <w:rPr>
          <w:sz w:val="24"/>
          <w:szCs w:val="24"/>
        </w:rPr>
        <w:t xml:space="preserve"> с</w:t>
      </w:r>
      <w:r w:rsidR="00775DB9" w:rsidRPr="000F3B21">
        <w:rPr>
          <w:sz w:val="24"/>
          <w:szCs w:val="24"/>
        </w:rPr>
        <w:t> </w:t>
      </w:r>
      <w:r w:rsidR="00DC5BBB" w:rsidRPr="000F3B21">
        <w:rPr>
          <w:sz w:val="24"/>
          <w:szCs w:val="24"/>
        </w:rPr>
        <w:t xml:space="preserve">  </w:t>
      </w:r>
      <w:r w:rsidRPr="000F3B21">
        <w:rPr>
          <w:sz w:val="24"/>
          <w:szCs w:val="24"/>
        </w:rPr>
        <w:t>внутригородским</w:t>
      </w:r>
      <w:r w:rsidR="00311E0E" w:rsidRPr="000F3B21">
        <w:rPr>
          <w:sz w:val="24"/>
          <w:szCs w:val="24"/>
        </w:rPr>
        <w:t xml:space="preserve"> </w:t>
      </w:r>
      <w:r w:rsidR="00DC5BBB" w:rsidRPr="000F3B21">
        <w:rPr>
          <w:sz w:val="24"/>
          <w:szCs w:val="24"/>
        </w:rPr>
        <w:t xml:space="preserve">   </w:t>
      </w:r>
      <w:r w:rsidRPr="000F3B21">
        <w:rPr>
          <w:sz w:val="24"/>
          <w:szCs w:val="24"/>
        </w:rPr>
        <w:t>делением</w:t>
      </w:r>
      <w:r w:rsidR="00084F87" w:rsidRPr="000F3B21">
        <w:rPr>
          <w:sz w:val="24"/>
          <w:szCs w:val="24"/>
        </w:rPr>
        <w:t xml:space="preserve"> </w:t>
      </w:r>
    </w:p>
    <w:p w:rsidR="000F3B21" w:rsidRDefault="00A833D3" w:rsidP="00664C06">
      <w:pPr>
        <w:pStyle w:val="12"/>
        <w:keepNext/>
        <w:keepLines/>
        <w:shd w:val="clear" w:color="auto" w:fill="auto"/>
        <w:tabs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0F3B21">
        <w:rPr>
          <w:sz w:val="24"/>
          <w:szCs w:val="24"/>
        </w:rPr>
        <w:t>на</w:t>
      </w:r>
      <w:r w:rsidR="00775DB9" w:rsidRPr="000F3B21">
        <w:rPr>
          <w:sz w:val="24"/>
          <w:szCs w:val="24"/>
        </w:rPr>
        <w:t xml:space="preserve"> </w:t>
      </w:r>
      <w:r w:rsidR="000F3B21">
        <w:rPr>
          <w:sz w:val="24"/>
          <w:szCs w:val="24"/>
        </w:rPr>
        <w:t xml:space="preserve">  </w:t>
      </w:r>
      <w:r w:rsidR="00C774E9">
        <w:rPr>
          <w:sz w:val="24"/>
          <w:szCs w:val="24"/>
        </w:rPr>
        <w:t xml:space="preserve"> </w:t>
      </w:r>
      <w:r w:rsidR="000F3B21">
        <w:rPr>
          <w:sz w:val="24"/>
          <w:szCs w:val="24"/>
        </w:rPr>
        <w:t xml:space="preserve">   </w:t>
      </w:r>
      <w:r w:rsidR="00084F87" w:rsidRPr="000F3B21">
        <w:rPr>
          <w:sz w:val="24"/>
          <w:szCs w:val="24"/>
        </w:rPr>
        <w:t>очередной</w:t>
      </w:r>
      <w:r w:rsidR="000F3B21">
        <w:rPr>
          <w:sz w:val="24"/>
          <w:szCs w:val="24"/>
        </w:rPr>
        <w:t xml:space="preserve">     </w:t>
      </w:r>
      <w:r w:rsidR="00084F87" w:rsidRPr="000F3B21">
        <w:rPr>
          <w:sz w:val="24"/>
          <w:szCs w:val="24"/>
        </w:rPr>
        <w:t xml:space="preserve"> финансовый </w:t>
      </w:r>
    </w:p>
    <w:p w:rsidR="00775DB9" w:rsidRPr="000F3B21" w:rsidRDefault="00A833D3" w:rsidP="00C774E9">
      <w:pPr>
        <w:pStyle w:val="12"/>
        <w:keepNext/>
        <w:keepLines/>
        <w:shd w:val="clear" w:color="auto" w:fill="auto"/>
        <w:tabs>
          <w:tab w:val="left" w:pos="3402"/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0F3B21">
        <w:rPr>
          <w:sz w:val="24"/>
          <w:szCs w:val="24"/>
        </w:rPr>
        <w:t>20</w:t>
      </w:r>
      <w:r w:rsidR="00FC31F9" w:rsidRPr="000F3B21">
        <w:rPr>
          <w:sz w:val="24"/>
          <w:szCs w:val="24"/>
        </w:rPr>
        <w:t>2</w:t>
      </w:r>
      <w:r w:rsidR="005B6BAC">
        <w:rPr>
          <w:sz w:val="24"/>
          <w:szCs w:val="24"/>
        </w:rPr>
        <w:t>1</w:t>
      </w:r>
      <w:r w:rsidRPr="000F3B21">
        <w:rPr>
          <w:sz w:val="24"/>
          <w:szCs w:val="24"/>
        </w:rPr>
        <w:t xml:space="preserve"> год</w:t>
      </w:r>
      <w:bookmarkStart w:id="2" w:name="bookmark5"/>
      <w:bookmarkEnd w:id="1"/>
      <w:r w:rsidR="00311E0E" w:rsidRPr="000F3B21">
        <w:rPr>
          <w:sz w:val="24"/>
          <w:szCs w:val="24"/>
        </w:rPr>
        <w:t xml:space="preserve"> </w:t>
      </w:r>
      <w:r w:rsidR="00084F87" w:rsidRPr="000F3B21">
        <w:rPr>
          <w:sz w:val="24"/>
          <w:szCs w:val="24"/>
        </w:rPr>
        <w:t xml:space="preserve">и  </w:t>
      </w:r>
      <w:r w:rsidRPr="000F3B21">
        <w:rPr>
          <w:sz w:val="24"/>
          <w:szCs w:val="24"/>
        </w:rPr>
        <w:t>на</w:t>
      </w:r>
      <w:r w:rsidR="00775DB9" w:rsidRPr="000F3B21">
        <w:rPr>
          <w:sz w:val="24"/>
          <w:szCs w:val="24"/>
        </w:rPr>
        <w:t xml:space="preserve"> </w:t>
      </w:r>
      <w:r w:rsidRPr="000F3B21">
        <w:rPr>
          <w:sz w:val="24"/>
          <w:szCs w:val="24"/>
        </w:rPr>
        <w:t>плановый</w:t>
      </w:r>
      <w:r w:rsidR="00084F87" w:rsidRPr="000F3B21">
        <w:rPr>
          <w:sz w:val="24"/>
          <w:szCs w:val="24"/>
        </w:rPr>
        <w:t xml:space="preserve">  </w:t>
      </w:r>
      <w:r w:rsidRPr="000F3B21">
        <w:rPr>
          <w:sz w:val="24"/>
          <w:szCs w:val="24"/>
        </w:rPr>
        <w:t xml:space="preserve">период </w:t>
      </w:r>
    </w:p>
    <w:p w:rsidR="00A833D3" w:rsidRPr="000F3B21" w:rsidRDefault="00A833D3" w:rsidP="00664C06">
      <w:pPr>
        <w:pStyle w:val="12"/>
        <w:keepNext/>
        <w:keepLines/>
        <w:shd w:val="clear" w:color="auto" w:fill="auto"/>
        <w:tabs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0F3B21">
        <w:rPr>
          <w:sz w:val="24"/>
          <w:szCs w:val="24"/>
        </w:rPr>
        <w:t>20</w:t>
      </w:r>
      <w:r w:rsidR="00664C06" w:rsidRPr="000F3B21">
        <w:rPr>
          <w:sz w:val="24"/>
          <w:szCs w:val="24"/>
        </w:rPr>
        <w:t>2</w:t>
      </w:r>
      <w:r w:rsidR="005B6BAC">
        <w:rPr>
          <w:sz w:val="24"/>
          <w:szCs w:val="24"/>
        </w:rPr>
        <w:t>2</w:t>
      </w:r>
      <w:r w:rsidR="00FC31F9" w:rsidRPr="000F3B21">
        <w:rPr>
          <w:sz w:val="24"/>
          <w:szCs w:val="24"/>
        </w:rPr>
        <w:t>–2</w:t>
      </w:r>
      <w:r w:rsidRPr="000F3B21">
        <w:rPr>
          <w:sz w:val="24"/>
          <w:szCs w:val="24"/>
        </w:rPr>
        <w:t>0</w:t>
      </w:r>
      <w:r w:rsidR="00D40C78" w:rsidRPr="000F3B21">
        <w:rPr>
          <w:sz w:val="24"/>
          <w:szCs w:val="24"/>
        </w:rPr>
        <w:t>2</w:t>
      </w:r>
      <w:r w:rsidR="005B6BAC">
        <w:rPr>
          <w:sz w:val="24"/>
          <w:szCs w:val="24"/>
        </w:rPr>
        <w:t>3</w:t>
      </w:r>
      <w:r w:rsidRPr="000F3B21">
        <w:rPr>
          <w:sz w:val="24"/>
          <w:szCs w:val="24"/>
        </w:rPr>
        <w:t xml:space="preserve"> годов</w:t>
      </w:r>
      <w:bookmarkEnd w:id="2"/>
    </w:p>
    <w:p w:rsidR="00A833D3" w:rsidRPr="000F3B21" w:rsidRDefault="00A833D3" w:rsidP="00664C06">
      <w:pPr>
        <w:pStyle w:val="2"/>
        <w:shd w:val="clear" w:color="auto" w:fill="auto"/>
        <w:tabs>
          <w:tab w:val="left" w:leader="underscore" w:pos="1533"/>
        </w:tabs>
        <w:spacing w:before="0" w:after="211" w:line="240" w:lineRule="auto"/>
        <w:ind w:left="40"/>
      </w:pPr>
    </w:p>
    <w:p w:rsidR="00A833D3" w:rsidRPr="000F3B21" w:rsidRDefault="00A833D3" w:rsidP="00664C06">
      <w:pPr>
        <w:pStyle w:val="2"/>
        <w:shd w:val="clear" w:color="auto" w:fill="auto"/>
        <w:spacing w:before="0" w:after="0" w:line="240" w:lineRule="auto"/>
        <w:ind w:left="40" w:right="-2" w:firstLine="720"/>
        <w:jc w:val="both"/>
      </w:pPr>
      <w:r w:rsidRPr="000F3B21">
        <w:t xml:space="preserve">В соответствии с Бюджетным кодексом Российской Федерации, Федеральным  законом </w:t>
      </w:r>
      <w:r w:rsidR="004861D5">
        <w:t xml:space="preserve">от 06.10.2003 № 131-ФЗ </w:t>
      </w:r>
      <w:r w:rsidRPr="000F3B21">
        <w:t>«Об общих принципах организации местного самоуправления в Российской Федерации», Уставом Металлургического района города Челябинска</w:t>
      </w:r>
      <w:r w:rsidR="0019686D" w:rsidRPr="000F3B21">
        <w:t>, Положением о бюджетном процессе в</w:t>
      </w:r>
      <w:r w:rsidR="00DC5BBB" w:rsidRPr="000F3B21">
        <w:t> </w:t>
      </w:r>
      <w:r w:rsidR="0019686D" w:rsidRPr="000F3B21">
        <w:t>Металлургическом районе города Челябинска</w:t>
      </w:r>
      <w:r w:rsidR="005E13E4" w:rsidRPr="000F3B21">
        <w:t>, утвержденн</w:t>
      </w:r>
      <w:r w:rsidR="004861D5">
        <w:t>ым</w:t>
      </w:r>
      <w:r w:rsidR="005E13E4" w:rsidRPr="000F3B21">
        <w:t xml:space="preserve"> решением </w:t>
      </w:r>
      <w:proofErr w:type="gramStart"/>
      <w:r w:rsidR="005E13E4" w:rsidRPr="000F3B21">
        <w:t>Совета депутатов Металлургического района города Челябинска</w:t>
      </w:r>
      <w:proofErr w:type="gramEnd"/>
      <w:r w:rsidR="005E13E4" w:rsidRPr="000F3B21">
        <w:t xml:space="preserve"> от </w:t>
      </w:r>
      <w:r w:rsidR="00071ACC" w:rsidRPr="000F3B21">
        <w:t>22</w:t>
      </w:r>
      <w:r w:rsidR="005E13E4" w:rsidRPr="000F3B21">
        <w:t>.04.2015 № 7/4</w:t>
      </w:r>
      <w:r w:rsidRPr="000F3B21">
        <w:t xml:space="preserve"> </w:t>
      </w:r>
    </w:p>
    <w:p w:rsidR="00E95E4C" w:rsidRDefault="00E95E4C" w:rsidP="00F60A9B">
      <w:pPr>
        <w:jc w:val="center"/>
        <w:rPr>
          <w:b/>
        </w:rPr>
      </w:pPr>
      <w:bookmarkStart w:id="3" w:name="bookmark6"/>
    </w:p>
    <w:p w:rsidR="0019686D" w:rsidRPr="000F3B21" w:rsidRDefault="0019686D" w:rsidP="00F60A9B">
      <w:pPr>
        <w:jc w:val="center"/>
        <w:rPr>
          <w:b/>
        </w:rPr>
      </w:pPr>
      <w:r w:rsidRPr="000F3B21">
        <w:rPr>
          <w:b/>
        </w:rPr>
        <w:t>Совет депутатов Металлургического района</w:t>
      </w:r>
      <w:r w:rsidR="005E13E4" w:rsidRPr="000F3B21">
        <w:rPr>
          <w:b/>
        </w:rPr>
        <w:t xml:space="preserve"> </w:t>
      </w:r>
      <w:r w:rsidR="00FC31F9" w:rsidRPr="000F3B21">
        <w:rPr>
          <w:b/>
        </w:rPr>
        <w:t>втор</w:t>
      </w:r>
      <w:r w:rsidR="005E13E4" w:rsidRPr="000F3B21">
        <w:rPr>
          <w:b/>
        </w:rPr>
        <w:t>ого созыва</w:t>
      </w:r>
    </w:p>
    <w:p w:rsidR="0019686D" w:rsidRPr="000F3B21" w:rsidRDefault="0019686D" w:rsidP="00F60A9B">
      <w:pPr>
        <w:jc w:val="center"/>
        <w:rPr>
          <w:b/>
        </w:rPr>
      </w:pPr>
      <w:proofErr w:type="gramStart"/>
      <w:r w:rsidRPr="000F3B21">
        <w:rPr>
          <w:b/>
        </w:rPr>
        <w:t>Р</w:t>
      </w:r>
      <w:proofErr w:type="gramEnd"/>
      <w:r w:rsidRPr="000F3B21">
        <w:rPr>
          <w:b/>
        </w:rPr>
        <w:t xml:space="preserve"> Е Ш А Е Т:</w:t>
      </w:r>
    </w:p>
    <w:bookmarkEnd w:id="3"/>
    <w:p w:rsidR="00003214" w:rsidRDefault="00003214" w:rsidP="00F60A9B">
      <w:pPr>
        <w:pStyle w:val="2"/>
        <w:shd w:val="clear" w:color="auto" w:fill="auto"/>
        <w:tabs>
          <w:tab w:val="left" w:leader="underscore" w:pos="6395"/>
        </w:tabs>
        <w:spacing w:before="0" w:after="0" w:line="240" w:lineRule="auto"/>
        <w:ind w:right="-2" w:firstLine="851"/>
        <w:jc w:val="both"/>
      </w:pPr>
    </w:p>
    <w:p w:rsidR="00A833D3" w:rsidRPr="000F3B21" w:rsidRDefault="00A833D3" w:rsidP="00F60A9B">
      <w:pPr>
        <w:pStyle w:val="2"/>
        <w:shd w:val="clear" w:color="auto" w:fill="auto"/>
        <w:tabs>
          <w:tab w:val="left" w:leader="underscore" w:pos="6395"/>
        </w:tabs>
        <w:spacing w:before="0" w:after="0" w:line="240" w:lineRule="auto"/>
        <w:ind w:right="-2" w:firstLine="851"/>
        <w:jc w:val="both"/>
      </w:pPr>
      <w:r w:rsidRPr="000F3B21">
        <w:t>1.</w:t>
      </w:r>
      <w:r w:rsidR="007A0BE2" w:rsidRPr="000F3B21">
        <w:t> </w:t>
      </w:r>
      <w:r w:rsidRPr="000F3B21">
        <w:t xml:space="preserve">Утвердить основные характеристики бюджета </w:t>
      </w:r>
      <w:r w:rsidR="00335282" w:rsidRPr="000F3B21">
        <w:t xml:space="preserve">Металлургического внутригородского района Челябинского городского округа с внутригородским делением </w:t>
      </w:r>
      <w:r w:rsidR="00DB6F44" w:rsidRPr="000F3B21">
        <w:t xml:space="preserve"> на 20</w:t>
      </w:r>
      <w:r w:rsidR="00F819CE" w:rsidRPr="000F3B21">
        <w:t>2</w:t>
      </w:r>
      <w:r w:rsidR="002E1E70">
        <w:t>1</w:t>
      </w:r>
      <w:r w:rsidRPr="000F3B21">
        <w:t xml:space="preserve"> год:</w:t>
      </w:r>
    </w:p>
    <w:p w:rsidR="00A833D3" w:rsidRPr="00DD3360" w:rsidRDefault="00A833D3" w:rsidP="00F60A9B">
      <w:pPr>
        <w:pStyle w:val="2"/>
        <w:shd w:val="clear" w:color="auto" w:fill="auto"/>
        <w:tabs>
          <w:tab w:val="left" w:leader="underscore" w:pos="6861"/>
          <w:tab w:val="left" w:leader="underscore" w:pos="9669"/>
        </w:tabs>
        <w:spacing w:before="0" w:after="0" w:line="240" w:lineRule="auto"/>
        <w:ind w:right="-2" w:firstLine="760"/>
        <w:jc w:val="both"/>
      </w:pPr>
      <w:proofErr w:type="gramStart"/>
      <w:r w:rsidRPr="000F3B21">
        <w:t>1)</w:t>
      </w:r>
      <w:r w:rsidR="007A0BE2" w:rsidRPr="000F3B21">
        <w:t> </w:t>
      </w:r>
      <w:r w:rsidRPr="000F3B21">
        <w:t>прогнозируемый общий объем доходов бюджета Металлургического внутригородского района Челябинск</w:t>
      </w:r>
      <w:r w:rsidR="00DB6F44" w:rsidRPr="000F3B21">
        <w:t xml:space="preserve">ого городского округа с внутригородским делением </w:t>
      </w:r>
      <w:r w:rsidRPr="000F3B21">
        <w:t>в</w:t>
      </w:r>
      <w:r w:rsidR="005606E4">
        <w:t> </w:t>
      </w:r>
      <w:r w:rsidRPr="00DD3360">
        <w:t xml:space="preserve">сумме </w:t>
      </w:r>
      <w:r w:rsidR="009603A8" w:rsidRPr="00DD3360">
        <w:t>1</w:t>
      </w:r>
      <w:r w:rsidR="00DD3360" w:rsidRPr="00DD3360">
        <w:t>4</w:t>
      </w:r>
      <w:r w:rsidR="009603A8" w:rsidRPr="00DD3360">
        <w:t>5</w:t>
      </w:r>
      <w:r w:rsidR="001C08F8" w:rsidRPr="00DD3360">
        <w:t> </w:t>
      </w:r>
      <w:r w:rsidR="00DD3360" w:rsidRPr="00DD3360">
        <w:t>00</w:t>
      </w:r>
      <w:r w:rsidR="009603A8" w:rsidRPr="00DD3360">
        <w:t>8</w:t>
      </w:r>
      <w:r w:rsidR="001C08F8" w:rsidRPr="00DD3360">
        <w:t>,</w:t>
      </w:r>
      <w:r w:rsidR="00DD3360" w:rsidRPr="00DD3360">
        <w:t>6</w:t>
      </w:r>
      <w:r w:rsidRPr="00DD3360">
        <w:t xml:space="preserve"> тыс. рублей, в том числе безвозмездные поступления от других бюджетов бюджетной системы Российской Федерации в</w:t>
      </w:r>
      <w:r w:rsidR="00DC5BBB" w:rsidRPr="00DD3360">
        <w:t> </w:t>
      </w:r>
      <w:r w:rsidRPr="00DD3360">
        <w:t xml:space="preserve">сумме </w:t>
      </w:r>
      <w:r w:rsidR="00DD3360" w:rsidRPr="00DD3360">
        <w:t>5</w:t>
      </w:r>
      <w:r w:rsidR="009603A8" w:rsidRPr="00DD3360">
        <w:t>3</w:t>
      </w:r>
      <w:r w:rsidRPr="00DD3360">
        <w:t> </w:t>
      </w:r>
      <w:r w:rsidR="00DD3360" w:rsidRPr="00DD3360">
        <w:t>685</w:t>
      </w:r>
      <w:r w:rsidRPr="00DD3360">
        <w:t>,</w:t>
      </w:r>
      <w:r w:rsidR="00DD3360" w:rsidRPr="00DD3360">
        <w:t>7</w:t>
      </w:r>
      <w:r w:rsidR="009603A8" w:rsidRPr="00DD3360">
        <w:t> </w:t>
      </w:r>
      <w:r w:rsidRPr="00DD3360">
        <w:t>тыс. рублей</w:t>
      </w:r>
      <w:r w:rsidRPr="000F3B21">
        <w:t>, в</w:t>
      </w:r>
      <w:r w:rsidR="005606E4">
        <w:t> </w:t>
      </w:r>
      <w:r w:rsidRPr="000F3B21">
        <w:t xml:space="preserve">том числе дотация </w:t>
      </w:r>
      <w:r w:rsidR="00DD3360">
        <w:t xml:space="preserve">бюджетам внутригородских районов </w:t>
      </w:r>
      <w:r w:rsidRPr="000F3B21">
        <w:t xml:space="preserve">на выравнивание бюджетной </w:t>
      </w:r>
      <w:r w:rsidRPr="00DD3360">
        <w:t xml:space="preserve">обеспеченности </w:t>
      </w:r>
      <w:r w:rsidR="009603A8" w:rsidRPr="00DD3360">
        <w:t>3</w:t>
      </w:r>
      <w:r w:rsidR="00DD3360" w:rsidRPr="00DD3360">
        <w:t>1</w:t>
      </w:r>
      <w:r w:rsidRPr="00DD3360">
        <w:t> </w:t>
      </w:r>
      <w:r w:rsidR="00DD3360" w:rsidRPr="00DD3360">
        <w:t>685</w:t>
      </w:r>
      <w:r w:rsidRPr="00DD3360">
        <w:t>,</w:t>
      </w:r>
      <w:r w:rsidR="00DD3360" w:rsidRPr="00DD3360">
        <w:t>7</w:t>
      </w:r>
      <w:r w:rsidRPr="00DD3360">
        <w:t xml:space="preserve"> тыс. руб.;</w:t>
      </w:r>
      <w:proofErr w:type="gramEnd"/>
    </w:p>
    <w:p w:rsidR="00A833D3" w:rsidRPr="000F3B21" w:rsidRDefault="00A833D3" w:rsidP="00F60A9B">
      <w:pPr>
        <w:pStyle w:val="2"/>
        <w:shd w:val="clear" w:color="auto" w:fill="auto"/>
        <w:tabs>
          <w:tab w:val="left" w:pos="1024"/>
          <w:tab w:val="left" w:leader="underscore" w:pos="4595"/>
          <w:tab w:val="left" w:leader="underscore" w:pos="4955"/>
          <w:tab w:val="left" w:leader="underscore" w:pos="5001"/>
          <w:tab w:val="left" w:leader="underscore" w:pos="7643"/>
        </w:tabs>
        <w:spacing w:before="0" w:after="0" w:line="240" w:lineRule="auto"/>
        <w:ind w:firstLine="760"/>
        <w:jc w:val="both"/>
      </w:pPr>
      <w:r w:rsidRPr="000F3B21">
        <w:t>2)</w:t>
      </w:r>
      <w:r w:rsidR="007A0BE2" w:rsidRPr="000F3B21">
        <w:t> </w:t>
      </w:r>
      <w:r w:rsidRPr="000F3B21">
        <w:t>общий объем расходов бюджета Металлургического внутригородского района Челябинск</w:t>
      </w:r>
      <w:r w:rsidR="00A74EBD" w:rsidRPr="000F3B21">
        <w:t>ого городского округа с внутригородским делением</w:t>
      </w:r>
      <w:r w:rsidRPr="000F3B21">
        <w:t xml:space="preserve"> в сумме </w:t>
      </w:r>
      <w:r w:rsidR="005606E4">
        <w:t xml:space="preserve">                                     </w:t>
      </w:r>
      <w:r w:rsidR="009603A8" w:rsidRPr="00DD3360">
        <w:t>1</w:t>
      </w:r>
      <w:r w:rsidR="00DD3360" w:rsidRPr="00DD3360">
        <w:t>4</w:t>
      </w:r>
      <w:r w:rsidR="009603A8" w:rsidRPr="00DD3360">
        <w:t>5</w:t>
      </w:r>
      <w:r w:rsidRPr="00DD3360">
        <w:t> </w:t>
      </w:r>
      <w:r w:rsidR="00DD3360" w:rsidRPr="00DD3360">
        <w:t>00</w:t>
      </w:r>
      <w:r w:rsidR="009603A8" w:rsidRPr="00DD3360">
        <w:t>8</w:t>
      </w:r>
      <w:r w:rsidRPr="00DD3360">
        <w:t>,</w:t>
      </w:r>
      <w:r w:rsidR="00DD3360" w:rsidRPr="00DD3360">
        <w:t>6</w:t>
      </w:r>
      <w:r w:rsidRPr="00DD3360">
        <w:t xml:space="preserve"> тыс</w:t>
      </w:r>
      <w:r w:rsidRPr="000F3B21">
        <w:t>. рублей;</w:t>
      </w:r>
    </w:p>
    <w:p w:rsidR="00773129" w:rsidRDefault="00A833D3" w:rsidP="00773129">
      <w:pPr>
        <w:pStyle w:val="23"/>
        <w:shd w:val="clear" w:color="auto" w:fill="auto"/>
        <w:tabs>
          <w:tab w:val="left" w:pos="1017"/>
          <w:tab w:val="left" w:leader="underscore" w:pos="7562"/>
        </w:tabs>
        <w:spacing w:line="240" w:lineRule="auto"/>
        <w:ind w:firstLine="760"/>
        <w:jc w:val="both"/>
      </w:pPr>
      <w:r w:rsidRPr="000F3B21">
        <w:t>3)</w:t>
      </w:r>
      <w:r w:rsidR="007A0BE2" w:rsidRPr="000F3B21">
        <w:t> </w:t>
      </w:r>
      <w:r w:rsidR="00947A4C" w:rsidRPr="000F3B21">
        <w:t xml:space="preserve">размер </w:t>
      </w:r>
      <w:r w:rsidRPr="000F3B21">
        <w:t>дефицит</w:t>
      </w:r>
      <w:r w:rsidR="00947A4C" w:rsidRPr="000F3B21">
        <w:t>а</w:t>
      </w:r>
      <w:r w:rsidRPr="000F3B21">
        <w:t xml:space="preserve"> </w:t>
      </w:r>
      <w:r w:rsidR="00A11C27" w:rsidRPr="000F3B21">
        <w:t xml:space="preserve">(профицита) </w:t>
      </w:r>
      <w:r w:rsidRPr="000F3B21">
        <w:t>бюджета Металлургического внутригородского района Челябинск</w:t>
      </w:r>
      <w:r w:rsidR="00461DBB" w:rsidRPr="000F3B21">
        <w:t>ого городского округа с внутригородским делением</w:t>
      </w:r>
      <w:r w:rsidRPr="000F3B21">
        <w:t xml:space="preserve"> в сумме </w:t>
      </w:r>
      <w:r w:rsidR="005606E4">
        <w:t xml:space="preserve">                                  </w:t>
      </w:r>
      <w:r w:rsidR="00A11C27" w:rsidRPr="000F3B21">
        <w:t>0</w:t>
      </w:r>
      <w:r w:rsidRPr="000F3B21">
        <w:t>,</w:t>
      </w:r>
      <w:r w:rsidR="00A11C27" w:rsidRPr="000F3B21">
        <w:t>0</w:t>
      </w:r>
      <w:r w:rsidRPr="000F3B21">
        <w:t>0 тыс. рублей</w:t>
      </w:r>
      <w:r w:rsidR="00CF1EB0" w:rsidRPr="000F3B21">
        <w:t>;</w:t>
      </w:r>
    </w:p>
    <w:p w:rsidR="00FB0F33" w:rsidRPr="000F3B21" w:rsidRDefault="00A11C27" w:rsidP="00773129">
      <w:pPr>
        <w:pStyle w:val="23"/>
        <w:shd w:val="clear" w:color="auto" w:fill="auto"/>
        <w:tabs>
          <w:tab w:val="left" w:pos="1017"/>
          <w:tab w:val="left" w:leader="underscore" w:pos="7562"/>
        </w:tabs>
        <w:spacing w:line="240" w:lineRule="auto"/>
        <w:ind w:firstLine="760"/>
        <w:jc w:val="both"/>
      </w:pPr>
      <w:r w:rsidRPr="000F3B21">
        <w:t>4</w:t>
      </w:r>
      <w:r w:rsidR="00FB0F33" w:rsidRPr="000F3B21">
        <w:t>)</w:t>
      </w:r>
      <w:r w:rsidR="007A0BE2" w:rsidRPr="000F3B21">
        <w:t> </w:t>
      </w:r>
      <w:r w:rsidR="00FB0F33" w:rsidRPr="000F3B21">
        <w:t xml:space="preserve">объем бюджетных ассигнований, направляемых на исполнение публичных нормативных обязательств Металлургического </w:t>
      </w:r>
      <w:r w:rsidR="00A74C57" w:rsidRPr="000F3B21">
        <w:t>внутригородского района</w:t>
      </w:r>
      <w:r w:rsidR="00FB0F33" w:rsidRPr="000F3B21">
        <w:t xml:space="preserve"> Челябинск</w:t>
      </w:r>
      <w:r w:rsidR="00A74C57" w:rsidRPr="000F3B21">
        <w:t>ого городского округа с внутригородским делением</w:t>
      </w:r>
      <w:r w:rsidR="00FB0F33" w:rsidRPr="000F3B21">
        <w:t xml:space="preserve">, установленных нормативными </w:t>
      </w:r>
      <w:r w:rsidR="00FB0F33" w:rsidRPr="000F3B21">
        <w:lastRenderedPageBreak/>
        <w:t xml:space="preserve">правовыми актами органов местного самоуправления </w:t>
      </w:r>
      <w:r w:rsidR="00D51A89" w:rsidRPr="000F3B21">
        <w:t xml:space="preserve"> </w:t>
      </w:r>
      <w:r w:rsidR="00FB0F33" w:rsidRPr="000F3B21">
        <w:t xml:space="preserve">Металлургического района </w:t>
      </w:r>
      <w:r w:rsidR="005606E4">
        <w:t xml:space="preserve">                               </w:t>
      </w:r>
      <w:r w:rsidR="00FB0F33" w:rsidRPr="000F3B21">
        <w:t>на 20</w:t>
      </w:r>
      <w:r w:rsidR="003B4E14" w:rsidRPr="000F3B21">
        <w:t>2</w:t>
      </w:r>
      <w:r w:rsidR="005A165B">
        <w:t>1</w:t>
      </w:r>
      <w:r w:rsidR="00FB0F33" w:rsidRPr="000F3B21">
        <w:t xml:space="preserve"> год, в </w:t>
      </w:r>
      <w:r w:rsidR="00FB0F33" w:rsidRPr="00DD3360">
        <w:t xml:space="preserve">сумме </w:t>
      </w:r>
      <w:r w:rsidR="002C4211" w:rsidRPr="00DD3360">
        <w:t>6</w:t>
      </w:r>
      <w:r w:rsidR="003B4E14" w:rsidRPr="00DD3360">
        <w:t>75</w:t>
      </w:r>
      <w:r w:rsidR="00FB0F33" w:rsidRPr="00DD3360">
        <w:t>,</w:t>
      </w:r>
      <w:r w:rsidR="003B4E14" w:rsidRPr="00DD3360">
        <w:t>0 </w:t>
      </w:r>
      <w:r w:rsidR="00F5679E" w:rsidRPr="00DD3360">
        <w:t>тыс</w:t>
      </w:r>
      <w:r w:rsidR="00F5679E" w:rsidRPr="000F3B21">
        <w:t>.</w:t>
      </w:r>
      <w:r w:rsidR="00DC1E62" w:rsidRPr="000F3B21">
        <w:t> </w:t>
      </w:r>
      <w:r w:rsidR="00F5679E" w:rsidRPr="000F3B21">
        <w:t>рублей</w:t>
      </w:r>
      <w:r w:rsidR="003B4E14" w:rsidRPr="000F3B21">
        <w:t>.</w:t>
      </w:r>
    </w:p>
    <w:p w:rsidR="00773129" w:rsidRDefault="00773129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</w:p>
    <w:p w:rsidR="00A833D3" w:rsidRPr="000F3B21" w:rsidRDefault="00CF1EB0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0F3B21">
        <w:t>2</w:t>
      </w:r>
      <w:r w:rsidR="00A833D3" w:rsidRPr="000F3B21">
        <w:t>.</w:t>
      </w:r>
      <w:r w:rsidR="007A0BE2" w:rsidRPr="000F3B21">
        <w:t> </w:t>
      </w:r>
      <w:r w:rsidR="00A833D3" w:rsidRPr="000F3B21">
        <w:t>Утвердить основные характеристики бюджета Металлургического внутригородского района Челябинск</w:t>
      </w:r>
      <w:r w:rsidR="00581995" w:rsidRPr="000F3B21">
        <w:t>ого городского округа с внутригородским делением</w:t>
      </w:r>
      <w:r w:rsidR="00A833D3" w:rsidRPr="000F3B21">
        <w:t xml:space="preserve">  на 20</w:t>
      </w:r>
      <w:r w:rsidR="003007A7" w:rsidRPr="000F3B21">
        <w:t>2</w:t>
      </w:r>
      <w:r w:rsidR="005A165B">
        <w:t>2</w:t>
      </w:r>
      <w:r w:rsidR="00A833D3" w:rsidRPr="000F3B21">
        <w:t xml:space="preserve"> год и на 20</w:t>
      </w:r>
      <w:r w:rsidR="006A000E" w:rsidRPr="000F3B21">
        <w:t>2</w:t>
      </w:r>
      <w:r w:rsidR="005A165B">
        <w:t>3</w:t>
      </w:r>
      <w:r w:rsidR="00A833D3" w:rsidRPr="000F3B21">
        <w:t xml:space="preserve"> год:</w:t>
      </w:r>
    </w:p>
    <w:p w:rsidR="00A833D3" w:rsidRPr="000F3B21" w:rsidRDefault="00A833D3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proofErr w:type="gramStart"/>
      <w:r w:rsidRPr="000F3B21">
        <w:t>1)</w:t>
      </w:r>
      <w:r w:rsidR="007A0BE2" w:rsidRPr="000F3B21">
        <w:t> </w:t>
      </w:r>
      <w:r w:rsidRPr="000F3B21">
        <w:t>прогнозируемый общий объем доходов бюджета Металлургического внутригородского района Челябинск</w:t>
      </w:r>
      <w:r w:rsidR="005B26FD" w:rsidRPr="000F3B21">
        <w:t>ого городского округа с внутригородским делением</w:t>
      </w:r>
      <w:r w:rsidRPr="000F3B21">
        <w:t xml:space="preserve"> на 20</w:t>
      </w:r>
      <w:r w:rsidR="003007A7" w:rsidRPr="000F3B21">
        <w:t>2</w:t>
      </w:r>
      <w:r w:rsidR="005A165B">
        <w:t>2</w:t>
      </w:r>
      <w:r w:rsidRPr="000F3B21">
        <w:t xml:space="preserve"> год в сумме </w:t>
      </w:r>
      <w:r w:rsidR="00981B31" w:rsidRPr="00C63F39">
        <w:t>1</w:t>
      </w:r>
      <w:r w:rsidR="00C63F39" w:rsidRPr="00C63F39">
        <w:t>22</w:t>
      </w:r>
      <w:r w:rsidR="00EF2AD2" w:rsidRPr="00C63F39">
        <w:t> </w:t>
      </w:r>
      <w:r w:rsidR="00C63F39" w:rsidRPr="00C63F39">
        <w:t>858</w:t>
      </w:r>
      <w:r w:rsidR="00EF2AD2" w:rsidRPr="00C63F39">
        <w:t>,</w:t>
      </w:r>
      <w:r w:rsidR="00981B31" w:rsidRPr="00C63F39">
        <w:t>6</w:t>
      </w:r>
      <w:r w:rsidRPr="000F3B21">
        <w:t xml:space="preserve"> тыс. рублей, в том числе безвозмездные поступления от</w:t>
      </w:r>
      <w:r w:rsidR="005606E4">
        <w:t> </w:t>
      </w:r>
      <w:r w:rsidRPr="000F3B21">
        <w:t>других бюджетов бюджетной системы Российской Федерации в</w:t>
      </w:r>
      <w:r w:rsidR="00775DB9" w:rsidRPr="000F3B21">
        <w:t> </w:t>
      </w:r>
      <w:r w:rsidRPr="000F3B21">
        <w:t xml:space="preserve">сумме </w:t>
      </w:r>
      <w:r w:rsidR="005606E4">
        <w:t xml:space="preserve">                                         </w:t>
      </w:r>
      <w:r w:rsidR="00981B31" w:rsidRPr="00C63F39">
        <w:t>31</w:t>
      </w:r>
      <w:r w:rsidRPr="00C63F39">
        <w:t> </w:t>
      </w:r>
      <w:r w:rsidR="00C63F39" w:rsidRPr="00C63F39">
        <w:t>6</w:t>
      </w:r>
      <w:r w:rsidR="00981B31" w:rsidRPr="00C63F39">
        <w:t>8</w:t>
      </w:r>
      <w:r w:rsidR="00C63F39" w:rsidRPr="00C63F39">
        <w:t>5</w:t>
      </w:r>
      <w:r w:rsidRPr="00C63F39">
        <w:t>,</w:t>
      </w:r>
      <w:r w:rsidR="00C63F39" w:rsidRPr="00C63F39">
        <w:t>7</w:t>
      </w:r>
      <w:r w:rsidRPr="000F3B21">
        <w:t xml:space="preserve"> тыс. рублей, из них дотация </w:t>
      </w:r>
      <w:r w:rsidR="00C63F39">
        <w:t xml:space="preserve">бюджетам внутригородских районов </w:t>
      </w:r>
      <w:r w:rsidRPr="000F3B21">
        <w:t>на</w:t>
      </w:r>
      <w:r w:rsidR="00D9613E">
        <w:t> </w:t>
      </w:r>
      <w:r w:rsidRPr="000F3B21">
        <w:t>выравнивание бюджетной обеспеченности в</w:t>
      </w:r>
      <w:r w:rsidR="005606E4">
        <w:t> </w:t>
      </w:r>
      <w:r w:rsidRPr="000F3B21">
        <w:t xml:space="preserve">сумме </w:t>
      </w:r>
      <w:r w:rsidR="00981B31" w:rsidRPr="00C63F39">
        <w:t>31</w:t>
      </w:r>
      <w:r w:rsidRPr="00C63F39">
        <w:t> </w:t>
      </w:r>
      <w:r w:rsidR="00C63F39" w:rsidRPr="00C63F39">
        <w:t>6</w:t>
      </w:r>
      <w:r w:rsidR="00981B31" w:rsidRPr="00C63F39">
        <w:t>8</w:t>
      </w:r>
      <w:r w:rsidR="00C63F39" w:rsidRPr="00C63F39">
        <w:t>5</w:t>
      </w:r>
      <w:r w:rsidRPr="00C63F39">
        <w:t>,</w:t>
      </w:r>
      <w:r w:rsidR="00C63F39" w:rsidRPr="00C63F39">
        <w:t>7</w:t>
      </w:r>
      <w:r w:rsidRPr="000F3B21">
        <w:t xml:space="preserve"> тыс. рублей;</w:t>
      </w:r>
      <w:proofErr w:type="gramEnd"/>
      <w:r w:rsidRPr="000F3B21">
        <w:t xml:space="preserve"> </w:t>
      </w:r>
      <w:proofErr w:type="gramStart"/>
      <w:r w:rsidRPr="000F3B21">
        <w:t>на 20</w:t>
      </w:r>
      <w:r w:rsidR="006A000E" w:rsidRPr="000F3B21">
        <w:t>2</w:t>
      </w:r>
      <w:r w:rsidR="005A165B">
        <w:t>3</w:t>
      </w:r>
      <w:r w:rsidRPr="000F3B21">
        <w:t xml:space="preserve"> год общий объем доходов бюджета Металлургического внутригородского района Челябинск</w:t>
      </w:r>
      <w:r w:rsidR="005B26FD" w:rsidRPr="000F3B21">
        <w:t>ого городского округа с</w:t>
      </w:r>
      <w:r w:rsidR="005606E4">
        <w:t> </w:t>
      </w:r>
      <w:r w:rsidR="005B26FD" w:rsidRPr="000F3B21">
        <w:t>внутригородским делением</w:t>
      </w:r>
      <w:r w:rsidRPr="000F3B21">
        <w:t xml:space="preserve"> в сумме </w:t>
      </w:r>
      <w:r w:rsidR="00981B31" w:rsidRPr="00C63F39">
        <w:t>1</w:t>
      </w:r>
      <w:r w:rsidR="00C63F39" w:rsidRPr="00C63F39">
        <w:t>22</w:t>
      </w:r>
      <w:r w:rsidR="00A11C27" w:rsidRPr="00C63F39">
        <w:t> </w:t>
      </w:r>
      <w:r w:rsidR="00C63F39" w:rsidRPr="00C63F39">
        <w:t>858</w:t>
      </w:r>
      <w:r w:rsidR="00A11C27" w:rsidRPr="00C63F39">
        <w:t>,</w:t>
      </w:r>
      <w:r w:rsidR="007B4F07" w:rsidRPr="00C63F39">
        <w:t>6</w:t>
      </w:r>
      <w:r w:rsidRPr="000F3B21">
        <w:t xml:space="preserve"> тыс.</w:t>
      </w:r>
      <w:r w:rsidR="00D9613E">
        <w:t> </w:t>
      </w:r>
      <w:r w:rsidRPr="000F3B21"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="007B4F07" w:rsidRPr="009A0E4C">
        <w:t>31</w:t>
      </w:r>
      <w:r w:rsidRPr="009A0E4C">
        <w:t> </w:t>
      </w:r>
      <w:r w:rsidR="00C63F39" w:rsidRPr="009A0E4C">
        <w:t>6</w:t>
      </w:r>
      <w:r w:rsidR="007B4F07" w:rsidRPr="009A0E4C">
        <w:t>8</w:t>
      </w:r>
      <w:r w:rsidR="00C63F39" w:rsidRPr="009A0E4C">
        <w:t>5</w:t>
      </w:r>
      <w:r w:rsidRPr="009A0E4C">
        <w:t>,</w:t>
      </w:r>
      <w:r w:rsidR="00C63F39" w:rsidRPr="009A0E4C">
        <w:t>7</w:t>
      </w:r>
      <w:r w:rsidRPr="000F3B21">
        <w:t xml:space="preserve"> тыс. рублей, из них дотация </w:t>
      </w:r>
      <w:r w:rsidR="00C63F39">
        <w:t xml:space="preserve">бюджетам внутригородских районов </w:t>
      </w:r>
      <w:r w:rsidRPr="000F3B21">
        <w:t>на выравнивание бюджетной обеспеченности в</w:t>
      </w:r>
      <w:r w:rsidR="005606E4">
        <w:t> </w:t>
      </w:r>
      <w:r w:rsidRPr="000F3B21">
        <w:t xml:space="preserve">сумме </w:t>
      </w:r>
      <w:r w:rsidR="007B4F07" w:rsidRPr="009A0E4C">
        <w:t>31</w:t>
      </w:r>
      <w:r w:rsidRPr="009A0E4C">
        <w:t> </w:t>
      </w:r>
      <w:r w:rsidR="009A0E4C" w:rsidRPr="009A0E4C">
        <w:t>6</w:t>
      </w:r>
      <w:r w:rsidR="007B4F07" w:rsidRPr="009A0E4C">
        <w:t>8</w:t>
      </w:r>
      <w:r w:rsidR="009A0E4C" w:rsidRPr="009A0E4C">
        <w:t>5</w:t>
      </w:r>
      <w:r w:rsidRPr="009A0E4C">
        <w:t>,</w:t>
      </w:r>
      <w:r w:rsidR="009A0E4C" w:rsidRPr="009A0E4C">
        <w:t>7</w:t>
      </w:r>
      <w:r w:rsidRPr="000F3B21">
        <w:t xml:space="preserve"> тыс. рублей;</w:t>
      </w:r>
      <w:proofErr w:type="gramEnd"/>
    </w:p>
    <w:p w:rsidR="00A833D3" w:rsidRPr="000F3B21" w:rsidRDefault="00A833D3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proofErr w:type="gramStart"/>
      <w:r w:rsidRPr="000F3B21">
        <w:t>2)</w:t>
      </w:r>
      <w:r w:rsidR="007A0BE2" w:rsidRPr="000F3B21">
        <w:t> </w:t>
      </w:r>
      <w:r w:rsidR="0009342A" w:rsidRPr="000F3B21">
        <w:fldChar w:fldCharType="begin"/>
      </w:r>
      <w:r w:rsidRPr="000F3B21">
        <w:instrText xml:space="preserve"> TOC \o "1-3" \h \z </w:instrText>
      </w:r>
      <w:r w:rsidR="0009342A" w:rsidRPr="000F3B21">
        <w:fldChar w:fldCharType="separate"/>
      </w:r>
      <w:r w:rsidRPr="000F3B21">
        <w:t>общий объем расходов бюджета Металлургического внутригородского района Челябинск</w:t>
      </w:r>
      <w:r w:rsidR="00E24990" w:rsidRPr="000F3B21">
        <w:t>ого</w:t>
      </w:r>
      <w:r w:rsidRPr="000F3B21">
        <w:t xml:space="preserve"> </w:t>
      </w:r>
      <w:r w:rsidR="00E24990" w:rsidRPr="000F3B21">
        <w:t>городского округа с внутригородским делением</w:t>
      </w:r>
      <w:r w:rsidRPr="000F3B21">
        <w:t xml:space="preserve"> на 20</w:t>
      </w:r>
      <w:r w:rsidR="001C3780" w:rsidRPr="000F3B21">
        <w:t>2</w:t>
      </w:r>
      <w:r w:rsidR="005A165B">
        <w:t>2</w:t>
      </w:r>
      <w:r w:rsidRPr="000F3B21">
        <w:t xml:space="preserve"> год в сумме </w:t>
      </w:r>
      <w:r w:rsidR="005606E4">
        <w:t xml:space="preserve">                             </w:t>
      </w:r>
      <w:r w:rsidR="007B4F07" w:rsidRPr="00815E15">
        <w:t>1</w:t>
      </w:r>
      <w:r w:rsidR="00B91F43">
        <w:t>22</w:t>
      </w:r>
      <w:r w:rsidRPr="00815E15">
        <w:t xml:space="preserve"> </w:t>
      </w:r>
      <w:r w:rsidR="00B91F43">
        <w:t>858</w:t>
      </w:r>
      <w:r w:rsidR="004E4BE1" w:rsidRPr="00815E15">
        <w:t>,</w:t>
      </w:r>
      <w:r w:rsidR="00B91F43">
        <w:t>6</w:t>
      </w:r>
      <w:r w:rsidR="006A000E" w:rsidRPr="000F3B21">
        <w:t xml:space="preserve"> тыс. рублей, </w:t>
      </w:r>
      <w:r w:rsidR="00A212FE" w:rsidRPr="000F3B21">
        <w:t>в том числе условно утвержде</w:t>
      </w:r>
      <w:r w:rsidR="00F23FEC" w:rsidRPr="000F3B21">
        <w:t>нн</w:t>
      </w:r>
      <w:r w:rsidR="00A212FE" w:rsidRPr="000F3B21">
        <w:t>ые расходы в</w:t>
      </w:r>
      <w:r w:rsidR="00A67CEC" w:rsidRPr="000F3B21">
        <w:t> </w:t>
      </w:r>
      <w:r w:rsidR="00A212FE" w:rsidRPr="000F3B21">
        <w:t xml:space="preserve">сумме </w:t>
      </w:r>
      <w:r w:rsidR="005606E4">
        <w:t xml:space="preserve">                                               </w:t>
      </w:r>
      <w:r w:rsidR="007B4F07" w:rsidRPr="00815E15">
        <w:t>3</w:t>
      </w:r>
      <w:r w:rsidR="00A212FE" w:rsidRPr="00815E15">
        <w:t xml:space="preserve"> </w:t>
      </w:r>
      <w:r w:rsidR="00815E15" w:rsidRPr="00815E15">
        <w:t>0</w:t>
      </w:r>
      <w:r w:rsidR="007B4F07" w:rsidRPr="00815E15">
        <w:t>7</w:t>
      </w:r>
      <w:r w:rsidR="00815E15" w:rsidRPr="00815E15">
        <w:t>1</w:t>
      </w:r>
      <w:r w:rsidR="00A212FE" w:rsidRPr="00815E15">
        <w:t>,</w:t>
      </w:r>
      <w:r w:rsidR="00815E15" w:rsidRPr="00815E15">
        <w:t>5</w:t>
      </w:r>
      <w:r w:rsidR="00A212FE" w:rsidRPr="000F3B21">
        <w:t xml:space="preserve"> тыс. рублей, </w:t>
      </w:r>
      <w:r w:rsidR="006A000E" w:rsidRPr="000F3B21">
        <w:t>на 202</w:t>
      </w:r>
      <w:r w:rsidR="005A165B">
        <w:t>3</w:t>
      </w:r>
      <w:r w:rsidRPr="000F3B21">
        <w:t xml:space="preserve"> год в сумме </w:t>
      </w:r>
      <w:r w:rsidR="007B4F07" w:rsidRPr="00815E15">
        <w:t>1</w:t>
      </w:r>
      <w:r w:rsidR="00B91F43">
        <w:t>22</w:t>
      </w:r>
      <w:r w:rsidRPr="00815E15">
        <w:t xml:space="preserve"> </w:t>
      </w:r>
      <w:r w:rsidR="00B91F43">
        <w:t>858</w:t>
      </w:r>
      <w:r w:rsidRPr="00815E15">
        <w:t>,</w:t>
      </w:r>
      <w:r w:rsidR="007B4F07" w:rsidRPr="00815E15">
        <w:t>6</w:t>
      </w:r>
      <w:r w:rsidRPr="000F3B21">
        <w:t xml:space="preserve"> тыс. рублей</w:t>
      </w:r>
      <w:r w:rsidR="00A212FE" w:rsidRPr="000F3B21">
        <w:t>, в том числе условно утвержде</w:t>
      </w:r>
      <w:r w:rsidR="004E4BE1" w:rsidRPr="000F3B21">
        <w:t>нн</w:t>
      </w:r>
      <w:r w:rsidR="00A212FE" w:rsidRPr="000F3B21">
        <w:t xml:space="preserve">ые расходы в сумме </w:t>
      </w:r>
      <w:r w:rsidR="00815E15" w:rsidRPr="00815E15">
        <w:t>6</w:t>
      </w:r>
      <w:r w:rsidR="00A212FE" w:rsidRPr="00815E15">
        <w:t xml:space="preserve"> </w:t>
      </w:r>
      <w:r w:rsidR="00815E15" w:rsidRPr="00815E15">
        <w:t>143</w:t>
      </w:r>
      <w:r w:rsidR="00A212FE" w:rsidRPr="00815E15">
        <w:t>,</w:t>
      </w:r>
      <w:r w:rsidR="00815E15" w:rsidRPr="00815E15">
        <w:t>0</w:t>
      </w:r>
      <w:r w:rsidR="00A212FE" w:rsidRPr="00815E15">
        <w:t xml:space="preserve"> </w:t>
      </w:r>
      <w:r w:rsidR="00A212FE" w:rsidRPr="000F3B21">
        <w:t>тыс. рублей</w:t>
      </w:r>
      <w:r w:rsidRPr="000F3B21">
        <w:t>;</w:t>
      </w:r>
      <w:proofErr w:type="gramEnd"/>
    </w:p>
    <w:p w:rsidR="00F60A9B" w:rsidRPr="000F3B21" w:rsidRDefault="00A833D3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r w:rsidRPr="000F3B21">
        <w:t>3)</w:t>
      </w:r>
      <w:r w:rsidR="002F460C" w:rsidRPr="000F3B21">
        <w:t> </w:t>
      </w:r>
      <w:r w:rsidR="00AF24A9" w:rsidRPr="000F3B21">
        <w:t xml:space="preserve">размер </w:t>
      </w:r>
      <w:r w:rsidRPr="000F3B21">
        <w:t>дефицит</w:t>
      </w:r>
      <w:r w:rsidR="00AF24A9" w:rsidRPr="000F3B21">
        <w:t>а</w:t>
      </w:r>
      <w:r w:rsidRPr="000F3B21">
        <w:t xml:space="preserve"> (профицит</w:t>
      </w:r>
      <w:r w:rsidR="00AF24A9" w:rsidRPr="000F3B21">
        <w:t>а</w:t>
      </w:r>
      <w:r w:rsidRPr="000F3B21">
        <w:t>) бюджета Металлургического внутригородского района Челябинск</w:t>
      </w:r>
      <w:r w:rsidR="00DE0CE8" w:rsidRPr="000F3B21">
        <w:t>ого городского округа с внутригородским делением</w:t>
      </w:r>
      <w:r w:rsidRPr="000F3B21">
        <w:t xml:space="preserve"> на 20</w:t>
      </w:r>
      <w:r w:rsidR="001C3780" w:rsidRPr="000F3B21">
        <w:t>2</w:t>
      </w:r>
      <w:r w:rsidR="005A165B">
        <w:t>2</w:t>
      </w:r>
      <w:r w:rsidRPr="000F3B21">
        <w:t xml:space="preserve"> год в сумме 0,00 тыс.</w:t>
      </w:r>
      <w:r w:rsidR="0009342A" w:rsidRPr="000F3B21">
        <w:fldChar w:fldCharType="end"/>
      </w:r>
      <w:r w:rsidRPr="000F3B21">
        <w:t>рублей и на 20</w:t>
      </w:r>
      <w:r w:rsidR="006A000E" w:rsidRPr="000F3B21">
        <w:t>2</w:t>
      </w:r>
      <w:r w:rsidR="005A165B">
        <w:t>3</w:t>
      </w:r>
      <w:r w:rsidRPr="000F3B21">
        <w:t xml:space="preserve"> год в сумме 0,00</w:t>
      </w:r>
      <w:r w:rsidR="00A67CEC" w:rsidRPr="000F3B21">
        <w:t> </w:t>
      </w:r>
      <w:r w:rsidRPr="000F3B21">
        <w:t>тыс.</w:t>
      </w:r>
      <w:r w:rsidR="00A67CEC" w:rsidRPr="000F3B21">
        <w:t> </w:t>
      </w:r>
      <w:r w:rsidRPr="000F3B21">
        <w:t>рублей;</w:t>
      </w:r>
      <w:bookmarkStart w:id="4" w:name="bookmark10"/>
      <w:bookmarkStart w:id="5" w:name="bookmark12"/>
    </w:p>
    <w:p w:rsidR="00B7301D" w:rsidRPr="000F3B21" w:rsidRDefault="00BF79BE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r w:rsidRPr="000F3B21">
        <w:t>4)</w:t>
      </w:r>
      <w:r w:rsidR="002F460C" w:rsidRPr="000F3B21">
        <w:t> </w:t>
      </w:r>
      <w:r w:rsidRPr="000F3B21">
        <w:t xml:space="preserve">объем бюджетных ассигнований, направляемых на исполнение публичных нормативных обязательств Металлургического </w:t>
      </w:r>
      <w:r w:rsidR="00A74C57" w:rsidRPr="000F3B21">
        <w:t xml:space="preserve">внутригородского района </w:t>
      </w:r>
      <w:r w:rsidRPr="000F3B21">
        <w:t>Челябинск</w:t>
      </w:r>
      <w:r w:rsidR="00A74C57" w:rsidRPr="000F3B21">
        <w:t>ого городского округа с внутригородским делением</w:t>
      </w:r>
      <w:r w:rsidRPr="000F3B21">
        <w:t>, установленных нормативными правовыми актами органов местного самоуправления Металлургического района на 20</w:t>
      </w:r>
      <w:r w:rsidR="001C3780" w:rsidRPr="000F3B21">
        <w:t>2</w:t>
      </w:r>
      <w:r w:rsidR="005A165B">
        <w:t>2</w:t>
      </w:r>
      <w:r w:rsidRPr="000F3B21">
        <w:t xml:space="preserve"> год в сумме</w:t>
      </w:r>
      <w:r w:rsidR="007B4F07" w:rsidRPr="000F3B21">
        <w:t xml:space="preserve"> </w:t>
      </w:r>
      <w:r w:rsidR="001C3780" w:rsidRPr="00815E15">
        <w:t>6</w:t>
      </w:r>
      <w:r w:rsidR="007B4F07" w:rsidRPr="00815E15">
        <w:t>75</w:t>
      </w:r>
      <w:r w:rsidRPr="00815E15">
        <w:t>,</w:t>
      </w:r>
      <w:r w:rsidR="007B4F07" w:rsidRPr="00815E15">
        <w:t>0</w:t>
      </w:r>
      <w:r w:rsidR="007B4F07" w:rsidRPr="000F3B21">
        <w:t xml:space="preserve"> </w:t>
      </w:r>
      <w:r w:rsidRPr="000F3B21">
        <w:t>тыс.</w:t>
      </w:r>
      <w:r w:rsidR="007B4F07" w:rsidRPr="000F3B21">
        <w:t xml:space="preserve"> </w:t>
      </w:r>
      <w:r w:rsidRPr="000F3B21">
        <w:t>рублей, на 20</w:t>
      </w:r>
      <w:r w:rsidR="006A000E" w:rsidRPr="000F3B21">
        <w:t>2</w:t>
      </w:r>
      <w:r w:rsidR="005A165B">
        <w:t>3</w:t>
      </w:r>
      <w:r w:rsidRPr="000F3B21">
        <w:t xml:space="preserve"> год в сумме </w:t>
      </w:r>
      <w:r w:rsidR="001C3780" w:rsidRPr="00815E15">
        <w:t>6</w:t>
      </w:r>
      <w:r w:rsidR="007B4F07" w:rsidRPr="00815E15">
        <w:t>75</w:t>
      </w:r>
      <w:r w:rsidRPr="00815E15">
        <w:t>,</w:t>
      </w:r>
      <w:r w:rsidR="007B4F07" w:rsidRPr="00815E15">
        <w:t>0</w:t>
      </w:r>
      <w:r w:rsidRPr="000F3B21">
        <w:t xml:space="preserve"> тыс. рублей.</w:t>
      </w:r>
    </w:p>
    <w:bookmarkEnd w:id="4"/>
    <w:p w:rsidR="00444E9C" w:rsidRPr="000F3B21" w:rsidRDefault="00444E9C" w:rsidP="00F60A9B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</w:pPr>
    </w:p>
    <w:p w:rsidR="002A7EB5" w:rsidRPr="000F3B21" w:rsidRDefault="00773129" w:rsidP="00F60A9B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</w:pPr>
      <w:r>
        <w:t>3</w:t>
      </w:r>
      <w:r w:rsidR="002A7EB5" w:rsidRPr="000F3B21">
        <w:t>.</w:t>
      </w:r>
      <w:r w:rsidR="002F460C" w:rsidRPr="000F3B21">
        <w:t> </w:t>
      </w:r>
      <w:r w:rsidR="002A7EB5" w:rsidRPr="000F3B21">
        <w:t>Установить, что</w:t>
      </w:r>
      <w:r w:rsidR="00F76E7C" w:rsidRPr="000F3B21">
        <w:t xml:space="preserve"> остатки средств бюджета Металлургического внутригородского района Челябинского городского округа с внутригородским делением, сложившиеся </w:t>
      </w:r>
      <w:r w:rsidR="00C254AB">
        <w:t xml:space="preserve">                            </w:t>
      </w:r>
      <w:r w:rsidR="00F76E7C" w:rsidRPr="000F3B21">
        <w:t>на 1 января 20</w:t>
      </w:r>
      <w:r w:rsidR="007B4F07" w:rsidRPr="000F3B21">
        <w:t>2</w:t>
      </w:r>
      <w:r w:rsidR="005A165B">
        <w:t>1</w:t>
      </w:r>
      <w:r w:rsidR="00F76E7C" w:rsidRPr="000F3B21">
        <w:t xml:space="preserve"> года, </w:t>
      </w:r>
      <w:r w:rsidR="002A7EB5" w:rsidRPr="000F3B21">
        <w:t xml:space="preserve">в </w:t>
      </w:r>
      <w:r w:rsidR="00F76E7C" w:rsidRPr="000F3B21">
        <w:t>полном объеме могут направляться в 20</w:t>
      </w:r>
      <w:r w:rsidR="007B4F07" w:rsidRPr="000F3B21">
        <w:t>2</w:t>
      </w:r>
      <w:r w:rsidR="005A165B">
        <w:t>1</w:t>
      </w:r>
      <w:r w:rsidR="00F76E7C" w:rsidRPr="000F3B21">
        <w:t xml:space="preserve"> году на покрытие временных кассовых разрывов, возникающих в ходе исполнения бюджета района.</w:t>
      </w:r>
    </w:p>
    <w:p w:rsidR="00444E9C" w:rsidRPr="000F3B21" w:rsidRDefault="00444E9C" w:rsidP="00F60A9B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auto"/>
        <w:ind w:left="40" w:right="-2" w:firstLine="720"/>
        <w:jc w:val="both"/>
        <w:rPr>
          <w:b/>
        </w:rPr>
      </w:pPr>
    </w:p>
    <w:p w:rsidR="00F76E7C" w:rsidRPr="000F3B21" w:rsidRDefault="00F2762F" w:rsidP="00F60A9B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</w:pPr>
      <w:r>
        <w:t>4</w:t>
      </w:r>
      <w:r w:rsidR="00F76E7C" w:rsidRPr="000F3B21">
        <w:t>.</w:t>
      </w:r>
      <w:r w:rsidR="002F460C" w:rsidRPr="000F3B21">
        <w:t> </w:t>
      </w:r>
      <w:r w:rsidR="00F76E7C" w:rsidRPr="000F3B21">
        <w:t xml:space="preserve">Установить, что в бюджет Металлургического внутригородского района Челябинского городского округа с внутригородским делением зачисляются доходы </w:t>
      </w:r>
      <w:r w:rsidR="00C254AB">
        <w:t>п</w:t>
      </w:r>
      <w:r w:rsidR="00F76E7C" w:rsidRPr="000F3B21">
        <w:t>о</w:t>
      </w:r>
      <w:r w:rsidR="00097E86">
        <w:t> </w:t>
      </w:r>
      <w:r w:rsidR="00F76E7C" w:rsidRPr="000F3B21">
        <w:t>нормативам согласно приложению 1.</w:t>
      </w:r>
    </w:p>
    <w:p w:rsidR="00444E9C" w:rsidRPr="000F3B21" w:rsidRDefault="00444E9C" w:rsidP="00F60A9B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auto"/>
        <w:ind w:left="40" w:right="-2" w:firstLine="720"/>
        <w:jc w:val="both"/>
        <w:rPr>
          <w:b/>
        </w:rPr>
      </w:pPr>
    </w:p>
    <w:bookmarkEnd w:id="5"/>
    <w:p w:rsidR="00A833D3" w:rsidRPr="000F3B21" w:rsidRDefault="00F2762F" w:rsidP="00F60A9B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</w:pPr>
      <w:r>
        <w:t>5</w:t>
      </w:r>
      <w:r w:rsidR="00A833D3" w:rsidRPr="000F3B21">
        <w:t>.</w:t>
      </w:r>
      <w:r w:rsidR="002F460C" w:rsidRPr="000F3B21">
        <w:t> </w:t>
      </w:r>
      <w:r w:rsidR="00A833D3" w:rsidRPr="000F3B21">
        <w:t xml:space="preserve">Утвердить перечень главных </w:t>
      </w:r>
      <w:proofErr w:type="gramStart"/>
      <w:r w:rsidR="00A833D3" w:rsidRPr="000F3B21">
        <w:t>администраторов доходов бюджета Металлургического внутригородского района Челябинск</w:t>
      </w:r>
      <w:r w:rsidR="000C46C1" w:rsidRPr="000F3B21">
        <w:t>ого городского округа</w:t>
      </w:r>
      <w:proofErr w:type="gramEnd"/>
      <w:r w:rsidR="000C46C1" w:rsidRPr="000F3B21">
        <w:t xml:space="preserve"> с</w:t>
      </w:r>
      <w:r w:rsidR="00A67CEC" w:rsidRPr="000F3B21">
        <w:t> </w:t>
      </w:r>
      <w:r w:rsidR="000C46C1" w:rsidRPr="000F3B21">
        <w:t>внутригородским делением</w:t>
      </w:r>
      <w:r w:rsidR="00A833D3" w:rsidRPr="000F3B21">
        <w:t xml:space="preserve"> </w:t>
      </w:r>
      <w:r w:rsidR="00CE4EED" w:rsidRPr="000F3B21">
        <w:t>на 20</w:t>
      </w:r>
      <w:r w:rsidR="005D61F9" w:rsidRPr="000F3B21">
        <w:t>2</w:t>
      </w:r>
      <w:r w:rsidR="005A165B">
        <w:t>1</w:t>
      </w:r>
      <w:r w:rsidR="00CE4EED" w:rsidRPr="000F3B21">
        <w:t xml:space="preserve"> год и на плановый период 20</w:t>
      </w:r>
      <w:r w:rsidR="00682B92" w:rsidRPr="000F3B21">
        <w:t>2</w:t>
      </w:r>
      <w:r w:rsidR="005A165B">
        <w:t>2–</w:t>
      </w:r>
      <w:r w:rsidR="00CE4EED" w:rsidRPr="000F3B21">
        <w:t>202</w:t>
      </w:r>
      <w:r w:rsidR="005A165B">
        <w:t>3</w:t>
      </w:r>
      <w:r w:rsidR="00CE4EED" w:rsidRPr="000F3B21">
        <w:t xml:space="preserve"> годов </w:t>
      </w:r>
      <w:r w:rsidR="00256852" w:rsidRPr="000F3B21">
        <w:t>со</w:t>
      </w:r>
      <w:r w:rsidR="00A833D3" w:rsidRPr="000F3B21">
        <w:t xml:space="preserve">гласно приложению </w:t>
      </w:r>
      <w:r w:rsidR="00BB6B97" w:rsidRPr="000F3B21">
        <w:t>2</w:t>
      </w:r>
      <w:r w:rsidR="00A833D3" w:rsidRPr="000F3B21">
        <w:t>.</w:t>
      </w:r>
    </w:p>
    <w:p w:rsidR="00F2762F" w:rsidRDefault="00F2762F" w:rsidP="00F60A9B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</w:pPr>
    </w:p>
    <w:p w:rsidR="00A833D3" w:rsidRPr="000F3B21" w:rsidRDefault="00F2762F" w:rsidP="00F60A9B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</w:pPr>
      <w:r>
        <w:t>6</w:t>
      </w:r>
      <w:r w:rsidR="00A833D3" w:rsidRPr="000F3B21">
        <w:t>.</w:t>
      </w:r>
      <w:r w:rsidR="002F460C" w:rsidRPr="000F3B21">
        <w:t> </w:t>
      </w:r>
      <w:r w:rsidR="00A833D3" w:rsidRPr="000F3B21">
        <w:t xml:space="preserve">Утвердить перечень главных </w:t>
      </w:r>
      <w:proofErr w:type="gramStart"/>
      <w:r w:rsidR="00A833D3" w:rsidRPr="000F3B21">
        <w:t>администраторов источников финансирования дефицита бюджета Металлургического внутригородского района Челябинск</w:t>
      </w:r>
      <w:r w:rsidR="00256852" w:rsidRPr="000F3B21">
        <w:t>ого городского округа</w:t>
      </w:r>
      <w:proofErr w:type="gramEnd"/>
      <w:r w:rsidR="00256852" w:rsidRPr="000F3B21">
        <w:t xml:space="preserve"> с внутригородским делением</w:t>
      </w:r>
      <w:r w:rsidR="00CE4EED" w:rsidRPr="000F3B21">
        <w:t xml:space="preserve"> на 20</w:t>
      </w:r>
      <w:r w:rsidR="005D61F9" w:rsidRPr="000F3B21">
        <w:t>2</w:t>
      </w:r>
      <w:r w:rsidR="005A165B">
        <w:t>1</w:t>
      </w:r>
      <w:r w:rsidR="00CE4EED" w:rsidRPr="000F3B21">
        <w:t xml:space="preserve"> год и</w:t>
      </w:r>
      <w:r w:rsidR="00A67CEC" w:rsidRPr="000F3B21">
        <w:t> </w:t>
      </w:r>
      <w:r w:rsidR="00CE4EED" w:rsidRPr="000F3B21">
        <w:t>на</w:t>
      </w:r>
      <w:r w:rsidR="00A67CEC" w:rsidRPr="000F3B21">
        <w:t> </w:t>
      </w:r>
      <w:r w:rsidR="00CE4EED" w:rsidRPr="000F3B21">
        <w:t>плановый период 20</w:t>
      </w:r>
      <w:r w:rsidR="00682B92" w:rsidRPr="000F3B21">
        <w:t>2</w:t>
      </w:r>
      <w:r w:rsidR="005A165B">
        <w:t>2–</w:t>
      </w:r>
      <w:r w:rsidR="00CE4EED" w:rsidRPr="000F3B21">
        <w:t>202</w:t>
      </w:r>
      <w:r w:rsidR="005A165B">
        <w:t>3</w:t>
      </w:r>
      <w:r w:rsidR="00CE4EED" w:rsidRPr="000F3B21">
        <w:t xml:space="preserve"> годов</w:t>
      </w:r>
      <w:r w:rsidR="00A833D3" w:rsidRPr="000F3B21">
        <w:t xml:space="preserve"> согласно приложению </w:t>
      </w:r>
      <w:r w:rsidR="00BB6B97" w:rsidRPr="000F3B21">
        <w:t>3</w:t>
      </w:r>
      <w:r w:rsidR="00A833D3" w:rsidRPr="000F3B21">
        <w:t>.</w:t>
      </w:r>
      <w:bookmarkStart w:id="6" w:name="bookmark15"/>
    </w:p>
    <w:bookmarkEnd w:id="6"/>
    <w:p w:rsidR="00444E9C" w:rsidRPr="000F3B21" w:rsidRDefault="00444E9C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  <w:rPr>
          <w:b/>
        </w:rPr>
      </w:pPr>
    </w:p>
    <w:p w:rsidR="006A1613" w:rsidRPr="007C7632" w:rsidRDefault="00F2762F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>
        <w:rPr>
          <w:bCs/>
        </w:rPr>
        <w:lastRenderedPageBreak/>
        <w:t>7</w:t>
      </w:r>
      <w:r w:rsidR="006A1613" w:rsidRPr="000F3B21">
        <w:rPr>
          <w:bCs/>
        </w:rPr>
        <w:t>. </w:t>
      </w:r>
      <w:proofErr w:type="gramStart"/>
      <w:r w:rsidR="006A1613" w:rsidRPr="000F3B21">
        <w:rPr>
          <w:bCs/>
        </w:rPr>
        <w:t>Утвердить</w:t>
      </w:r>
      <w:r w:rsidR="006A1613" w:rsidRPr="000F3B21">
        <w:t xml:space="preserve"> распределение бюджетных ассигнований по разделам, подразделам, целевым статьям (муниципальным программам и непрограммным направлениям </w:t>
      </w:r>
      <w:r w:rsidR="006A1613" w:rsidRPr="007C7632">
        <w:t>деятельности), группам</w:t>
      </w:r>
      <w:r w:rsidR="006A1613" w:rsidRPr="007C7632">
        <w:rPr>
          <w:rStyle w:val="ae"/>
        </w:rPr>
        <w:t xml:space="preserve"> (</w:t>
      </w:r>
      <w:r w:rsidR="006A1613" w:rsidRPr="007C7632">
        <w:rPr>
          <w:rStyle w:val="ae"/>
          <w:i w:val="0"/>
        </w:rPr>
        <w:t>группам и подгруппам</w:t>
      </w:r>
      <w:r w:rsidR="006A1613" w:rsidRPr="007C7632">
        <w:rPr>
          <w:rStyle w:val="ae"/>
        </w:rPr>
        <w:t xml:space="preserve">) </w:t>
      </w:r>
      <w:r w:rsidR="006A1613" w:rsidRPr="007C7632">
        <w:t>видов расходов классификации расходов бюджета Металлургического внутригородского района Челябинского городского округа с</w:t>
      </w:r>
      <w:r w:rsidR="00E95E4C" w:rsidRPr="007C7632">
        <w:t> </w:t>
      </w:r>
      <w:r w:rsidR="006A1613" w:rsidRPr="007C7632">
        <w:t>внутригородским делением на</w:t>
      </w:r>
      <w:r w:rsidR="00DC5BBB" w:rsidRPr="007C7632">
        <w:t> </w:t>
      </w:r>
      <w:r w:rsidR="006A1613" w:rsidRPr="007C7632">
        <w:t>очередной финансовый 202</w:t>
      </w:r>
      <w:r w:rsidR="002E1E70" w:rsidRPr="007C7632">
        <w:t>1</w:t>
      </w:r>
      <w:r w:rsidR="006A1613" w:rsidRPr="007C7632">
        <w:t xml:space="preserve"> год (далее - классификация расходов бюджетов) согласно приложению 4 и  на плановый период 202</w:t>
      </w:r>
      <w:r w:rsidR="007C7632" w:rsidRPr="007C7632">
        <w:t>2–</w:t>
      </w:r>
      <w:r w:rsidR="006A1613" w:rsidRPr="007C7632">
        <w:t>202</w:t>
      </w:r>
      <w:r w:rsidR="007C7632" w:rsidRPr="007C7632">
        <w:t>3</w:t>
      </w:r>
      <w:r w:rsidR="006A1613" w:rsidRPr="007C7632">
        <w:t xml:space="preserve"> годов согласно приложению 5.</w:t>
      </w:r>
      <w:proofErr w:type="gramEnd"/>
    </w:p>
    <w:p w:rsidR="00F2762F" w:rsidRPr="007C7632" w:rsidRDefault="00F2762F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</w:p>
    <w:p w:rsidR="006A1613" w:rsidRPr="000F3B21" w:rsidRDefault="00F2762F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7C7632">
        <w:t>8</w:t>
      </w:r>
      <w:r w:rsidR="006A1613" w:rsidRPr="007C7632">
        <w:t>. Утвердить ведомственную</w:t>
      </w:r>
      <w:r w:rsidR="006A1613" w:rsidRPr="000F3B21">
        <w:t xml:space="preserve"> структуру расходов бюджета Металлургического внутригородского района Челябинского городского округа с</w:t>
      </w:r>
      <w:r w:rsidR="00A67CEC" w:rsidRPr="000F3B21">
        <w:t> </w:t>
      </w:r>
      <w:r w:rsidR="006A1613" w:rsidRPr="000F3B21">
        <w:t>внутригородским делением на очередной финансовый 202</w:t>
      </w:r>
      <w:r w:rsidR="007C7632">
        <w:t>1</w:t>
      </w:r>
      <w:r w:rsidR="006A1613" w:rsidRPr="000F3B21">
        <w:t xml:space="preserve"> год согласно приложению 6 и на плановый период 202</w:t>
      </w:r>
      <w:r w:rsidR="007C7632">
        <w:t>2 и </w:t>
      </w:r>
      <w:r w:rsidR="006A1613" w:rsidRPr="000F3B21">
        <w:t>202</w:t>
      </w:r>
      <w:r w:rsidR="007C7632">
        <w:t>3</w:t>
      </w:r>
      <w:r w:rsidR="006A1613" w:rsidRPr="000F3B21">
        <w:t xml:space="preserve"> годов согласно приложению</w:t>
      </w:r>
      <w:r w:rsidR="00DC5BBB" w:rsidRPr="000F3B21">
        <w:t> </w:t>
      </w:r>
      <w:r w:rsidR="006A1613" w:rsidRPr="000F3B21">
        <w:t>7.</w:t>
      </w:r>
    </w:p>
    <w:p w:rsidR="00444E9C" w:rsidRPr="000F3B21" w:rsidRDefault="00444E9C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  <w:rPr>
          <w:b/>
        </w:rPr>
      </w:pPr>
    </w:p>
    <w:p w:rsidR="006A1613" w:rsidRPr="000F3B21" w:rsidRDefault="00F2762F" w:rsidP="00F60A9B">
      <w:pPr>
        <w:pStyle w:val="2"/>
        <w:shd w:val="clear" w:color="auto" w:fill="auto"/>
        <w:tabs>
          <w:tab w:val="left" w:pos="1134"/>
          <w:tab w:val="left" w:leader="underscore" w:pos="6587"/>
        </w:tabs>
        <w:spacing w:before="0" w:after="0" w:line="240" w:lineRule="auto"/>
        <w:ind w:firstLine="760"/>
        <w:jc w:val="both"/>
      </w:pPr>
      <w:r>
        <w:t>9</w:t>
      </w:r>
      <w:r w:rsidR="006A1613" w:rsidRPr="000F3B21">
        <w:t>. </w:t>
      </w:r>
      <w:proofErr w:type="gramStart"/>
      <w:r w:rsidR="006A1613" w:rsidRPr="000F3B21">
        <w:t>Установить следующие основания для внесения изменений в</w:t>
      </w:r>
      <w:r w:rsidR="00DC5BBB" w:rsidRPr="000F3B21">
        <w:t> </w:t>
      </w:r>
      <w:r w:rsidR="006A1613" w:rsidRPr="000F3B21">
        <w:t>показатели сводной бюджетной росписи бюджета Металлургического внутригородского района Челябинского городского округа с внутригородским делением, связанные с</w:t>
      </w:r>
      <w:r w:rsidR="00E95E4C">
        <w:t> </w:t>
      </w:r>
      <w:r w:rsidR="006A1613" w:rsidRPr="000F3B21">
        <w:t>особенностями исполнения бюджета Металлургического внутригородского района Челябинского городского округа с внутригородским делением и (или) перераспределения бюджетных ассигнований между главными распорядителями средств бюджета Металлургического внутригородского района Челябинского городского округа с</w:t>
      </w:r>
      <w:r w:rsidR="00E95E4C">
        <w:t> </w:t>
      </w:r>
      <w:r w:rsidR="006A1613" w:rsidRPr="000F3B21">
        <w:t>внутригородским делением:</w:t>
      </w:r>
      <w:proofErr w:type="gramEnd"/>
    </w:p>
    <w:p w:rsidR="006A1613" w:rsidRPr="000F3B21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0F3B21">
        <w:t>1) изменение бюджетной классификации Российской Федерации, в том числе для</w:t>
      </w:r>
      <w:r w:rsidR="00E95E4C">
        <w:t> </w:t>
      </w:r>
      <w:r w:rsidRPr="000F3B21">
        <w:t>отражения межбюджетных трансфертов;</w:t>
      </w:r>
    </w:p>
    <w:p w:rsidR="006A1613" w:rsidRPr="000F3B21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0F3B21">
        <w:t>2) в случае обращения взыскания на средства бюджета Металлургического внутригородского района Челябинского городского округа с внутригородским делением на основании судебных актов;</w:t>
      </w:r>
    </w:p>
    <w:p w:rsidR="006A1613" w:rsidRPr="000F3B21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0F3B21">
        <w:t>3) при утверждении муниципальных программ, а также внесении изменений в</w:t>
      </w:r>
      <w:r w:rsidR="00E95E4C">
        <w:t> </w:t>
      </w:r>
      <w:r w:rsidRPr="000F3B21">
        <w:t>муниципальные программы Металлургического внутригородского района Челябинского городского округа с внутригородским делением;</w:t>
      </w:r>
    </w:p>
    <w:p w:rsidR="006A1613" w:rsidRPr="000F3B21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0F3B21">
        <w:t>4) на суммы средств, выделяемых главным распорядителям средств бюджета Металлургического внутригородского района Челябинского городского округа с</w:t>
      </w:r>
      <w:r w:rsidR="00E95E4C">
        <w:t> </w:t>
      </w:r>
      <w:r w:rsidRPr="000F3B21">
        <w:t>внутригородским делением, за счет средств, остающихся после достижения целей, на</w:t>
      </w:r>
      <w:r w:rsidR="00E95E4C">
        <w:t> </w:t>
      </w:r>
      <w:r w:rsidRPr="000F3B21">
        <w:t>которые были выделены ассигнования;</w:t>
      </w:r>
    </w:p>
    <w:p w:rsidR="006A1613" w:rsidRPr="000F3B21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0F3B21">
        <w:t>5) в случае поступления в доход бюджета Металлургического внутригородского района Челябинского городского округа с внутригородским делением средств, полученных  от добровольных пожертвований, и сре</w:t>
      </w:r>
      <w:proofErr w:type="gramStart"/>
      <w:r w:rsidRPr="000F3B21">
        <w:t>дств в</w:t>
      </w:r>
      <w:r w:rsidR="00A67CEC" w:rsidRPr="000F3B21">
        <w:t> </w:t>
      </w:r>
      <w:r w:rsidRPr="000F3B21">
        <w:t>в</w:t>
      </w:r>
      <w:proofErr w:type="gramEnd"/>
      <w:r w:rsidRPr="000F3B21">
        <w:t>озмещение ущерба при</w:t>
      </w:r>
      <w:r w:rsidR="00E95E4C">
        <w:t> </w:t>
      </w:r>
      <w:r w:rsidRPr="000F3B21">
        <w:t>возникновении страховых случаев;</w:t>
      </w:r>
    </w:p>
    <w:p w:rsidR="006A1613" w:rsidRPr="000F3B21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0F3B21">
        <w:t>6) по межбюджетным трансфертам, имеющим целевую направленность, выделяемым из других бюджетов бюджетной системы Российской Федерации, в</w:t>
      </w:r>
      <w:r w:rsidR="00A67CEC" w:rsidRPr="000F3B21">
        <w:t> </w:t>
      </w:r>
      <w:r w:rsidRPr="000F3B21">
        <w:t>ходе исполнения бюджета Металлургического внутригородского района Челябинского городского округа с внутригородским делением сверх сумм, установленных настоящим решением</w:t>
      </w:r>
      <w:r w:rsidR="00C35218" w:rsidRPr="000F3B21">
        <w:t>.</w:t>
      </w:r>
    </w:p>
    <w:p w:rsidR="00F2762F" w:rsidRDefault="00F2762F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</w:p>
    <w:p w:rsidR="006A1613" w:rsidRPr="000F3B21" w:rsidRDefault="00F2762F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>
        <w:t>10</w:t>
      </w:r>
      <w:r w:rsidR="006A1613" w:rsidRPr="000F3B21">
        <w:t>. Установить, что в ходе исполнения настоящего решения в случае изменения функций главных администраторов доходов бюджета Металлургического внутригородского района Челябинского городского округа с</w:t>
      </w:r>
      <w:r w:rsidR="00A67CEC" w:rsidRPr="000F3B21">
        <w:t> </w:t>
      </w:r>
      <w:r w:rsidR="006A1613" w:rsidRPr="000F3B21">
        <w:t>внутригородским делением и</w:t>
      </w:r>
      <w:r w:rsidR="00D9613E">
        <w:t> </w:t>
      </w:r>
      <w:r w:rsidR="006A1613" w:rsidRPr="000F3B21">
        <w:t>(или) главных администраторов источников финан</w:t>
      </w:r>
      <w:r w:rsidR="00A12CBD">
        <w:t>с</w:t>
      </w:r>
      <w:r w:rsidR="006A1613" w:rsidRPr="000F3B21">
        <w:t>ирования дефицита бюджета Металлургического внутригородского района Челябинского городского округа с</w:t>
      </w:r>
      <w:r w:rsidR="00E95E4C">
        <w:t> </w:t>
      </w:r>
      <w:r w:rsidR="006A1613" w:rsidRPr="000F3B21">
        <w:t>внутригородским делением, а также  в случае изменения кодов и (или) наименований кодов бюджетной классификации, Администрация Металлургического района города Челябинска вправе вносить соответствующие изменения в сводную бюджетную роспись и</w:t>
      </w:r>
      <w:r w:rsidR="00DC5BBB" w:rsidRPr="000F3B21">
        <w:t> </w:t>
      </w:r>
      <w:r w:rsidR="006A1613" w:rsidRPr="000F3B21">
        <w:t>параметры кассового плана с последующим внесением изменений в</w:t>
      </w:r>
      <w:r w:rsidR="00DC5BBB" w:rsidRPr="000F3B21">
        <w:t> </w:t>
      </w:r>
      <w:r w:rsidR="006A1613" w:rsidRPr="000F3B21">
        <w:t>настоящее решение.</w:t>
      </w:r>
    </w:p>
    <w:p w:rsidR="006A1613" w:rsidRPr="000F3B21" w:rsidRDefault="00F2762F" w:rsidP="00F60A9B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</w:pPr>
      <w:r>
        <w:lastRenderedPageBreak/>
        <w:t>11</w:t>
      </w:r>
      <w:r w:rsidR="006A1613" w:rsidRPr="000F3B21">
        <w:t>. Установить, что лимиты бюджетных обязательств на очередной финансовый 20</w:t>
      </w:r>
      <w:r w:rsidR="00C35218" w:rsidRPr="000F3B21">
        <w:t>2</w:t>
      </w:r>
      <w:r w:rsidR="00A12CBD">
        <w:t>1</w:t>
      </w:r>
      <w:r w:rsidR="006A1613" w:rsidRPr="000F3B21">
        <w:t xml:space="preserve"> год</w:t>
      </w:r>
      <w:r w:rsidR="00C35218" w:rsidRPr="000F3B21">
        <w:t xml:space="preserve"> и плановый период 202</w:t>
      </w:r>
      <w:r w:rsidR="00A12CBD">
        <w:t>2</w:t>
      </w:r>
      <w:r w:rsidR="00C35218" w:rsidRPr="000F3B21">
        <w:t>–202</w:t>
      </w:r>
      <w:r w:rsidR="00A12CBD">
        <w:t>3</w:t>
      </w:r>
      <w:r w:rsidR="00C35218" w:rsidRPr="000F3B21">
        <w:t xml:space="preserve"> годов</w:t>
      </w:r>
      <w:r w:rsidR="006A1613" w:rsidRPr="000F3B21">
        <w:t xml:space="preserve"> доводятся одновременно с доведением бюджетных ассигнований на очередной финансовый 20</w:t>
      </w:r>
      <w:r w:rsidR="00A17773" w:rsidRPr="000F3B21">
        <w:t>2</w:t>
      </w:r>
      <w:r w:rsidR="00A12CBD">
        <w:t>1</w:t>
      </w:r>
      <w:r w:rsidR="006A1613" w:rsidRPr="000F3B21">
        <w:t xml:space="preserve"> год</w:t>
      </w:r>
      <w:r w:rsidR="00C35218" w:rsidRPr="000F3B21">
        <w:t xml:space="preserve"> и плановый период 202</w:t>
      </w:r>
      <w:r w:rsidR="00A12CBD">
        <w:t>2</w:t>
      </w:r>
      <w:r w:rsidR="00C35218" w:rsidRPr="000F3B21">
        <w:t>–202</w:t>
      </w:r>
      <w:r w:rsidR="00A12CBD">
        <w:t>3</w:t>
      </w:r>
      <w:r w:rsidR="00C35218" w:rsidRPr="000F3B21">
        <w:t xml:space="preserve"> годов.</w:t>
      </w:r>
    </w:p>
    <w:p w:rsidR="00F2762F" w:rsidRDefault="00F2762F" w:rsidP="00F60A9B">
      <w:pPr>
        <w:pStyle w:val="2"/>
        <w:shd w:val="clear" w:color="auto" w:fill="auto"/>
        <w:tabs>
          <w:tab w:val="left" w:leader="underscore" w:pos="9628"/>
        </w:tabs>
        <w:spacing w:before="0" w:after="0" w:line="240" w:lineRule="auto"/>
        <w:ind w:left="20" w:firstLine="680"/>
        <w:jc w:val="both"/>
      </w:pPr>
    </w:p>
    <w:p w:rsidR="006A1613" w:rsidRPr="000F3B21" w:rsidRDefault="006A1613" w:rsidP="00F60A9B">
      <w:pPr>
        <w:pStyle w:val="2"/>
        <w:shd w:val="clear" w:color="auto" w:fill="auto"/>
        <w:tabs>
          <w:tab w:val="left" w:leader="underscore" w:pos="9628"/>
        </w:tabs>
        <w:spacing w:before="0" w:after="0" w:line="240" w:lineRule="auto"/>
        <w:ind w:left="20" w:firstLine="680"/>
        <w:jc w:val="both"/>
      </w:pPr>
      <w:r w:rsidRPr="000F3B21">
        <w:t>1</w:t>
      </w:r>
      <w:r w:rsidR="00F2762F">
        <w:t>2</w:t>
      </w:r>
      <w:r w:rsidRPr="000F3B21">
        <w:t>. Установить верхний предел муниципального внутреннего долга Металлургического внутригородского района Челябинского городского округа с</w:t>
      </w:r>
      <w:r w:rsidR="00A67CEC" w:rsidRPr="000F3B21">
        <w:t> </w:t>
      </w:r>
      <w:r w:rsidRPr="000F3B21">
        <w:t>внутригородским делением:</w:t>
      </w:r>
    </w:p>
    <w:p w:rsidR="006A1613" w:rsidRPr="000F3B21" w:rsidRDefault="006A1613" w:rsidP="00F60A9B">
      <w:pPr>
        <w:pStyle w:val="2"/>
        <w:shd w:val="clear" w:color="auto" w:fill="auto"/>
        <w:tabs>
          <w:tab w:val="left" w:leader="underscore" w:pos="4259"/>
          <w:tab w:val="left" w:leader="underscore" w:pos="4864"/>
        </w:tabs>
        <w:spacing w:before="0" w:after="0" w:line="240" w:lineRule="auto"/>
        <w:ind w:left="20" w:firstLine="680"/>
        <w:jc w:val="both"/>
      </w:pPr>
      <w:r w:rsidRPr="000F3B21">
        <w:t>на 1 января 202</w:t>
      </w:r>
      <w:r w:rsidR="00A12CBD">
        <w:t>2</w:t>
      </w:r>
      <w:r w:rsidRPr="000F3B21">
        <w:t xml:space="preserve"> года в сумме 0,0 тыс. рублей, в том числе верхний предел долга по</w:t>
      </w:r>
      <w:r w:rsidR="00E95E4C">
        <w:t> </w:t>
      </w:r>
      <w:r w:rsidRPr="000F3B21">
        <w:t>муниципальным гарантиям в сумме 0,0 тыс. рублей;</w:t>
      </w:r>
    </w:p>
    <w:p w:rsidR="006A1613" w:rsidRPr="000F3B21" w:rsidRDefault="006A1613" w:rsidP="00F60A9B">
      <w:pPr>
        <w:pStyle w:val="2"/>
        <w:shd w:val="clear" w:color="auto" w:fill="auto"/>
        <w:tabs>
          <w:tab w:val="left" w:leader="underscore" w:pos="5588"/>
          <w:tab w:val="left" w:leader="underscore" w:pos="6217"/>
        </w:tabs>
        <w:spacing w:before="0" w:after="0" w:line="240" w:lineRule="auto"/>
        <w:ind w:left="20" w:right="20" w:firstLine="680"/>
        <w:jc w:val="both"/>
      </w:pPr>
      <w:r w:rsidRPr="000F3B21">
        <w:t>на 1 января 202</w:t>
      </w:r>
      <w:r w:rsidR="00A12CBD">
        <w:t>3</w:t>
      </w:r>
      <w:r w:rsidRPr="000F3B21">
        <w:t xml:space="preserve"> года в сумме 0,0 тыс. рублей, в том числе верхний предел долга по</w:t>
      </w:r>
      <w:r w:rsidR="00E95E4C">
        <w:t> </w:t>
      </w:r>
      <w:r w:rsidRPr="000F3B21">
        <w:t>муниципальным гарантиям в сумме 0,0 тыс. рублей;</w:t>
      </w:r>
    </w:p>
    <w:p w:rsidR="006A1613" w:rsidRPr="000F3B21" w:rsidRDefault="006A1613" w:rsidP="00F60A9B">
      <w:pPr>
        <w:pStyle w:val="2"/>
        <w:shd w:val="clear" w:color="auto" w:fill="auto"/>
        <w:tabs>
          <w:tab w:val="left" w:leader="underscore" w:pos="4199"/>
          <w:tab w:val="left" w:leader="underscore" w:pos="4871"/>
        </w:tabs>
        <w:spacing w:before="0" w:after="0" w:line="240" w:lineRule="auto"/>
        <w:ind w:left="20" w:firstLine="680"/>
        <w:jc w:val="both"/>
      </w:pPr>
      <w:r w:rsidRPr="000F3B21">
        <w:t>на 1 января 202</w:t>
      </w:r>
      <w:r w:rsidR="00A12CBD">
        <w:t>4</w:t>
      </w:r>
      <w:r w:rsidRPr="000F3B21">
        <w:t xml:space="preserve"> года в сумме 0,0 тыс. рублей, в том числе верхний предел долга по</w:t>
      </w:r>
      <w:r w:rsidR="00E95E4C">
        <w:t> </w:t>
      </w:r>
      <w:r w:rsidRPr="000F3B21">
        <w:t>муниципальным гарантиям в сумме 0,0 тыс. рублей.</w:t>
      </w:r>
    </w:p>
    <w:p w:rsidR="00DB67DC" w:rsidRDefault="00DB67DC" w:rsidP="00F60A9B">
      <w:pPr>
        <w:pStyle w:val="2"/>
        <w:shd w:val="clear" w:color="auto" w:fill="auto"/>
        <w:tabs>
          <w:tab w:val="left" w:leader="underscore" w:pos="4199"/>
          <w:tab w:val="left" w:leader="underscore" w:pos="4871"/>
        </w:tabs>
        <w:spacing w:before="0" w:after="0" w:line="240" w:lineRule="auto"/>
        <w:ind w:left="20" w:firstLine="680"/>
        <w:jc w:val="both"/>
      </w:pPr>
    </w:p>
    <w:p w:rsidR="00E230A3" w:rsidRDefault="00E230A3" w:rsidP="00E230A3">
      <w:pPr>
        <w:pStyle w:val="23"/>
        <w:shd w:val="clear" w:color="auto" w:fill="auto"/>
        <w:spacing w:line="240" w:lineRule="auto"/>
        <w:ind w:left="142" w:firstLine="558"/>
        <w:jc w:val="both"/>
        <w:rPr>
          <w:iCs/>
        </w:rPr>
      </w:pPr>
      <w:r>
        <w:rPr>
          <w:iCs/>
        </w:rPr>
        <w:t>13. Установить объем расходов на обслуживание муниципального долга на 2021 год в сумме 0,0 тыс. рублей, на 2022 год в сумме 0,0 тыс. рублей и на 2023 год в сумме 0,0 тыс. рублей.</w:t>
      </w:r>
    </w:p>
    <w:p w:rsidR="00E230A3" w:rsidRDefault="00E230A3" w:rsidP="00E230A3">
      <w:pPr>
        <w:pStyle w:val="23"/>
        <w:shd w:val="clear" w:color="auto" w:fill="auto"/>
        <w:spacing w:line="240" w:lineRule="auto"/>
        <w:ind w:left="142" w:firstLine="558"/>
        <w:jc w:val="both"/>
        <w:rPr>
          <w:iCs/>
        </w:rPr>
      </w:pPr>
    </w:p>
    <w:p w:rsidR="00E230A3" w:rsidRDefault="00E230A3" w:rsidP="00E230A3">
      <w:pPr>
        <w:pStyle w:val="23"/>
        <w:shd w:val="clear" w:color="auto" w:fill="auto"/>
        <w:spacing w:line="240" w:lineRule="auto"/>
        <w:ind w:left="142" w:firstLine="558"/>
        <w:jc w:val="both"/>
        <w:rPr>
          <w:iCs/>
        </w:rPr>
      </w:pPr>
      <w:r>
        <w:rPr>
          <w:iCs/>
        </w:rPr>
        <w:t>14. Установить предельный объем муниципальных заимствований</w:t>
      </w:r>
      <w:r>
        <w:t>, направляемых на финансирование дефицита бюджета Металлургического внутригородского района Челябинского городского округа с внутригородским делением и погашение долговых обязательств, на 202</w:t>
      </w:r>
      <w:r w:rsidR="003F7A32">
        <w:t>1</w:t>
      </w:r>
      <w:r>
        <w:t xml:space="preserve"> год в сумме 0,0 тыс. рублей, на 202</w:t>
      </w:r>
      <w:r w:rsidR="003F7A32">
        <w:t>2</w:t>
      </w:r>
      <w:r>
        <w:t xml:space="preserve"> год в сумме 0,0 тыс. рублей и</w:t>
      </w:r>
      <w:r w:rsidR="003F7A32">
        <w:t> </w:t>
      </w:r>
      <w:r>
        <w:t>на 202</w:t>
      </w:r>
      <w:r w:rsidR="003F7A32">
        <w:t>3</w:t>
      </w:r>
      <w:r>
        <w:t xml:space="preserve"> год в сумме 0,0 тыс. рублей.</w:t>
      </w:r>
    </w:p>
    <w:p w:rsidR="00444E9C" w:rsidRPr="000F3B21" w:rsidRDefault="00444E9C" w:rsidP="00775DB9">
      <w:pPr>
        <w:pStyle w:val="21"/>
        <w:keepNext/>
        <w:keepLines/>
        <w:shd w:val="clear" w:color="auto" w:fill="auto"/>
        <w:spacing w:before="0" w:after="0" w:line="240" w:lineRule="auto"/>
        <w:ind w:right="20" w:firstLine="700"/>
        <w:jc w:val="both"/>
        <w:rPr>
          <w:b/>
        </w:rPr>
      </w:pPr>
    </w:p>
    <w:p w:rsidR="006A1613" w:rsidRPr="000F3B21" w:rsidRDefault="006A1613" w:rsidP="00775DB9">
      <w:pPr>
        <w:pStyle w:val="23"/>
        <w:shd w:val="clear" w:color="auto" w:fill="auto"/>
        <w:spacing w:line="240" w:lineRule="auto"/>
        <w:ind w:left="142" w:firstLine="558"/>
        <w:jc w:val="both"/>
        <w:rPr>
          <w:iCs/>
        </w:rPr>
      </w:pPr>
      <w:r w:rsidRPr="000F3B21">
        <w:rPr>
          <w:iCs/>
        </w:rPr>
        <w:t>1</w:t>
      </w:r>
      <w:r w:rsidR="00896C7E">
        <w:rPr>
          <w:iCs/>
        </w:rPr>
        <w:t>5</w:t>
      </w:r>
      <w:r w:rsidRPr="000F3B21">
        <w:rPr>
          <w:iCs/>
        </w:rPr>
        <w:t xml:space="preserve">. Утвердить источники внутреннего </w:t>
      </w:r>
      <w:proofErr w:type="gramStart"/>
      <w:r w:rsidRPr="000F3B21">
        <w:rPr>
          <w:iCs/>
        </w:rPr>
        <w:t xml:space="preserve">финансирования дефицита бюджета Металлургического </w:t>
      </w:r>
      <w:r w:rsidRPr="000F3B21">
        <w:t>внутригородского</w:t>
      </w:r>
      <w:r w:rsidRPr="000F3B21">
        <w:rPr>
          <w:iCs/>
        </w:rPr>
        <w:t xml:space="preserve"> района Челябинского городского округа</w:t>
      </w:r>
      <w:proofErr w:type="gramEnd"/>
      <w:r w:rsidRPr="000F3B21">
        <w:rPr>
          <w:iCs/>
        </w:rPr>
        <w:t xml:space="preserve"> с</w:t>
      </w:r>
      <w:r w:rsidR="00A67CEC" w:rsidRPr="000F3B21">
        <w:rPr>
          <w:iCs/>
        </w:rPr>
        <w:t> </w:t>
      </w:r>
      <w:r w:rsidRPr="000F3B21">
        <w:rPr>
          <w:iCs/>
        </w:rPr>
        <w:t>внутригородским делением на 20</w:t>
      </w:r>
      <w:r w:rsidR="00C35218" w:rsidRPr="000F3B21">
        <w:rPr>
          <w:iCs/>
        </w:rPr>
        <w:t>2</w:t>
      </w:r>
      <w:r w:rsidR="00A12CBD">
        <w:rPr>
          <w:iCs/>
        </w:rPr>
        <w:t>1</w:t>
      </w:r>
      <w:r w:rsidRPr="000F3B21">
        <w:rPr>
          <w:iCs/>
        </w:rPr>
        <w:t xml:space="preserve"> год согласно приложению 8 и</w:t>
      </w:r>
      <w:r w:rsidR="00DC5BBB" w:rsidRPr="000F3B21">
        <w:rPr>
          <w:iCs/>
        </w:rPr>
        <w:t> </w:t>
      </w:r>
      <w:r w:rsidRPr="000F3B21">
        <w:rPr>
          <w:iCs/>
        </w:rPr>
        <w:t>на</w:t>
      </w:r>
      <w:r w:rsidR="00DC5BBB" w:rsidRPr="000F3B21">
        <w:rPr>
          <w:iCs/>
        </w:rPr>
        <w:t> </w:t>
      </w:r>
      <w:r w:rsidRPr="000F3B21">
        <w:rPr>
          <w:iCs/>
        </w:rPr>
        <w:t>плановый период 202</w:t>
      </w:r>
      <w:r w:rsidR="00A12CBD">
        <w:rPr>
          <w:iCs/>
        </w:rPr>
        <w:t>2</w:t>
      </w:r>
      <w:r w:rsidRPr="000F3B21">
        <w:rPr>
          <w:iCs/>
        </w:rPr>
        <w:t>-202</w:t>
      </w:r>
      <w:r w:rsidR="00A12CBD">
        <w:rPr>
          <w:iCs/>
        </w:rPr>
        <w:t>3</w:t>
      </w:r>
      <w:r w:rsidRPr="000F3B21">
        <w:rPr>
          <w:iCs/>
        </w:rPr>
        <w:t xml:space="preserve"> годов согласно приложению 9.</w:t>
      </w:r>
    </w:p>
    <w:p w:rsidR="00444E9C" w:rsidRPr="000F3B21" w:rsidRDefault="00444E9C" w:rsidP="00775DB9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  <w:rPr>
          <w:b/>
        </w:rPr>
      </w:pPr>
    </w:p>
    <w:p w:rsidR="006A1613" w:rsidRPr="000F3B21" w:rsidRDefault="00444E9C" w:rsidP="00775DB9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auto"/>
        <w:ind w:right="-2" w:firstLine="700"/>
        <w:jc w:val="both"/>
      </w:pPr>
      <w:r w:rsidRPr="000F3B21">
        <w:t>1</w:t>
      </w:r>
      <w:r w:rsidR="00896C7E">
        <w:t>6</w:t>
      </w:r>
      <w:r w:rsidR="006A1613" w:rsidRPr="000F3B21">
        <w:t>. Установить, что межбюджетные трансферты из бюджета Металлургического внутригородского района Челябинского городского округа с</w:t>
      </w:r>
      <w:r w:rsidR="00815E15">
        <w:t xml:space="preserve"> </w:t>
      </w:r>
      <w:r w:rsidR="006A1613" w:rsidRPr="000F3B21">
        <w:t>внутригородским делением в</w:t>
      </w:r>
      <w:r w:rsidR="00E95E4C">
        <w:t> </w:t>
      </w:r>
      <w:r w:rsidR="006A1613" w:rsidRPr="000F3B21">
        <w:t>очередном финансовом 20</w:t>
      </w:r>
      <w:r w:rsidR="0044013B" w:rsidRPr="000F3B21">
        <w:t>2</w:t>
      </w:r>
      <w:r w:rsidR="00A12CBD">
        <w:t>1</w:t>
      </w:r>
      <w:r w:rsidR="0044013B" w:rsidRPr="000F3B21">
        <w:t xml:space="preserve"> году и в плановом периоде 202</w:t>
      </w:r>
      <w:r w:rsidR="00A12CBD">
        <w:t>2</w:t>
      </w:r>
      <w:r w:rsidR="006A1613" w:rsidRPr="000F3B21">
        <w:t xml:space="preserve"> и 202</w:t>
      </w:r>
      <w:r w:rsidR="00A12CBD">
        <w:t>3</w:t>
      </w:r>
      <w:r w:rsidR="006A1613" w:rsidRPr="000F3B21">
        <w:t xml:space="preserve"> годов не</w:t>
      </w:r>
      <w:r w:rsidR="00E95E4C">
        <w:t> </w:t>
      </w:r>
      <w:r w:rsidR="006A1613" w:rsidRPr="000F3B21">
        <w:t>предусмотрены.</w:t>
      </w:r>
    </w:p>
    <w:p w:rsidR="006A1613" w:rsidRPr="000F3B21" w:rsidRDefault="006A1613" w:rsidP="00775DB9">
      <w:pPr>
        <w:pStyle w:val="23"/>
        <w:shd w:val="clear" w:color="auto" w:fill="auto"/>
        <w:spacing w:line="240" w:lineRule="auto"/>
        <w:ind w:firstLine="800"/>
        <w:jc w:val="both"/>
        <w:rPr>
          <w:iCs/>
        </w:rPr>
      </w:pPr>
    </w:p>
    <w:p w:rsidR="000F5AB0" w:rsidRDefault="000F5AB0" w:rsidP="000F5AB0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>
        <w:rPr>
          <w:iCs/>
        </w:rPr>
        <w:t>17. Утвердить программу муниципальных внутренних и внешних заимствований бюджета Металлургического внутригородского района Челябинского городского округа с внутригородским делением на очередной финансовый 2021 год согласно приложению 10 и на плановый период 2022–2023 годов согласно приложению 11.</w:t>
      </w:r>
    </w:p>
    <w:p w:rsidR="000F5AB0" w:rsidRDefault="000F5AB0" w:rsidP="000F5AB0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:rsidR="006A1613" w:rsidRPr="000F3B21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>
        <w:rPr>
          <w:iCs/>
        </w:rPr>
        <w:t>1</w:t>
      </w:r>
      <w:r w:rsidR="000F5AB0">
        <w:rPr>
          <w:iCs/>
        </w:rPr>
        <w:t>8</w:t>
      </w:r>
      <w:r w:rsidR="006A1613" w:rsidRPr="000F3B21">
        <w:rPr>
          <w:iCs/>
        </w:rPr>
        <w:t>. Утвердить программу муниципальных гарантий бюджета Металлургического внутригородского района Челябинского городского округа с</w:t>
      </w:r>
      <w:r w:rsidR="00775DB9" w:rsidRPr="000F3B21">
        <w:rPr>
          <w:iCs/>
        </w:rPr>
        <w:t> </w:t>
      </w:r>
      <w:r w:rsidR="006A1613" w:rsidRPr="000F3B21">
        <w:rPr>
          <w:iCs/>
        </w:rPr>
        <w:t xml:space="preserve">внутригородским делением </w:t>
      </w:r>
      <w:r w:rsidR="00F60C85">
        <w:rPr>
          <w:iCs/>
        </w:rPr>
        <w:t xml:space="preserve">в валюте Российской Федерации </w:t>
      </w:r>
      <w:r w:rsidR="006A1613" w:rsidRPr="000F3B21">
        <w:rPr>
          <w:iCs/>
        </w:rPr>
        <w:t>на очередной финансовый 20</w:t>
      </w:r>
      <w:r w:rsidR="0044013B" w:rsidRPr="000F3B21">
        <w:rPr>
          <w:iCs/>
        </w:rPr>
        <w:t>2</w:t>
      </w:r>
      <w:r w:rsidR="00A12CBD">
        <w:rPr>
          <w:iCs/>
        </w:rPr>
        <w:t>1</w:t>
      </w:r>
      <w:r w:rsidR="006A1613" w:rsidRPr="000F3B21">
        <w:rPr>
          <w:iCs/>
        </w:rPr>
        <w:t xml:space="preserve"> год согласно приложению 12  и на плановый период 202</w:t>
      </w:r>
      <w:r w:rsidR="00A12CBD">
        <w:rPr>
          <w:iCs/>
        </w:rPr>
        <w:t>2</w:t>
      </w:r>
      <w:r w:rsidR="0044013B" w:rsidRPr="000F3B21">
        <w:rPr>
          <w:iCs/>
        </w:rPr>
        <w:t>–</w:t>
      </w:r>
      <w:r w:rsidR="006A1613" w:rsidRPr="000F3B21">
        <w:rPr>
          <w:iCs/>
        </w:rPr>
        <w:t>202</w:t>
      </w:r>
      <w:r w:rsidR="00A12CBD">
        <w:rPr>
          <w:iCs/>
        </w:rPr>
        <w:t>3</w:t>
      </w:r>
      <w:r w:rsidR="006A1613" w:rsidRPr="000F3B21">
        <w:rPr>
          <w:iCs/>
        </w:rPr>
        <w:t xml:space="preserve"> годов согласно приложению</w:t>
      </w:r>
      <w:r w:rsidR="0044013B" w:rsidRPr="000F3B21">
        <w:rPr>
          <w:iCs/>
        </w:rPr>
        <w:t> </w:t>
      </w:r>
      <w:r w:rsidR="006A1613" w:rsidRPr="000F3B21">
        <w:rPr>
          <w:iCs/>
        </w:rPr>
        <w:t>13.</w:t>
      </w:r>
    </w:p>
    <w:p w:rsidR="00444E9C" w:rsidRPr="000F3B21" w:rsidRDefault="00444E9C" w:rsidP="00775DB9">
      <w:pPr>
        <w:pStyle w:val="21"/>
        <w:keepNext/>
        <w:keepLines/>
        <w:shd w:val="clear" w:color="auto" w:fill="auto"/>
        <w:spacing w:before="0" w:after="0" w:line="240" w:lineRule="auto"/>
        <w:ind w:right="20" w:firstLine="700"/>
        <w:jc w:val="both"/>
        <w:rPr>
          <w:b/>
          <w:iCs/>
        </w:rPr>
      </w:pPr>
    </w:p>
    <w:p w:rsidR="006A1613" w:rsidRPr="000F3B21" w:rsidRDefault="006A1613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0F3B21">
        <w:rPr>
          <w:iCs/>
        </w:rPr>
        <w:t>1</w:t>
      </w:r>
      <w:r w:rsidR="000F5AB0">
        <w:rPr>
          <w:iCs/>
        </w:rPr>
        <w:t>9</w:t>
      </w:r>
      <w:r w:rsidRPr="000F3B21">
        <w:rPr>
          <w:iCs/>
        </w:rPr>
        <w:t>. Утвердить перечень субсидий, предоставляемых из бюджета Металлургического внутригородского района Челябинского городского округа с</w:t>
      </w:r>
      <w:r w:rsidR="00775DB9" w:rsidRPr="000F3B21">
        <w:rPr>
          <w:iCs/>
        </w:rPr>
        <w:t> </w:t>
      </w:r>
      <w:r w:rsidRPr="000F3B21">
        <w:rPr>
          <w:iCs/>
        </w:rPr>
        <w:t>внутригородским делением на 20</w:t>
      </w:r>
      <w:r w:rsidR="0044013B" w:rsidRPr="000F3B21">
        <w:rPr>
          <w:iCs/>
        </w:rPr>
        <w:t>2</w:t>
      </w:r>
      <w:r w:rsidR="00A12CBD">
        <w:rPr>
          <w:iCs/>
        </w:rPr>
        <w:t>1</w:t>
      </w:r>
      <w:r w:rsidRPr="000F3B21">
        <w:rPr>
          <w:iCs/>
        </w:rPr>
        <w:t xml:space="preserve"> год  согласно приложению 14. </w:t>
      </w:r>
    </w:p>
    <w:p w:rsidR="00F2762F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:rsidR="006A1613" w:rsidRPr="000F3B21" w:rsidRDefault="000F5AB0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>
        <w:rPr>
          <w:iCs/>
        </w:rPr>
        <w:t>20</w:t>
      </w:r>
      <w:r w:rsidR="006A1613" w:rsidRPr="000F3B21">
        <w:rPr>
          <w:iCs/>
        </w:rPr>
        <w:t xml:space="preserve">. Утвердить перечень субсидий, предоставляемых из бюджета Металлургического внутригородского района Челябинского городского округа </w:t>
      </w:r>
      <w:r w:rsidR="006A1613" w:rsidRPr="000F3B21">
        <w:rPr>
          <w:iCs/>
        </w:rPr>
        <w:lastRenderedPageBreak/>
        <w:t>с</w:t>
      </w:r>
      <w:r w:rsidR="00775DB9" w:rsidRPr="000F3B21">
        <w:rPr>
          <w:iCs/>
        </w:rPr>
        <w:t> </w:t>
      </w:r>
      <w:r w:rsidR="006A1613" w:rsidRPr="000F3B21">
        <w:rPr>
          <w:iCs/>
        </w:rPr>
        <w:t>внутригородским делением на плановый период 202</w:t>
      </w:r>
      <w:r w:rsidR="00A12CBD">
        <w:rPr>
          <w:iCs/>
        </w:rPr>
        <w:t>2</w:t>
      </w:r>
      <w:r w:rsidR="0044013B" w:rsidRPr="000F3B21">
        <w:rPr>
          <w:iCs/>
        </w:rPr>
        <w:t>–</w:t>
      </w:r>
      <w:r w:rsidR="006A1613" w:rsidRPr="000F3B21">
        <w:rPr>
          <w:iCs/>
        </w:rPr>
        <w:t>202</w:t>
      </w:r>
      <w:r w:rsidR="00A12CBD">
        <w:rPr>
          <w:iCs/>
        </w:rPr>
        <w:t>3</w:t>
      </w:r>
      <w:r w:rsidR="006A1613" w:rsidRPr="000F3B21">
        <w:rPr>
          <w:iCs/>
        </w:rPr>
        <w:t xml:space="preserve"> годов согласно приложению 15. </w:t>
      </w:r>
    </w:p>
    <w:p w:rsidR="00444E9C" w:rsidRPr="000F3B21" w:rsidRDefault="00444E9C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b/>
          <w:iCs/>
        </w:rPr>
      </w:pPr>
    </w:p>
    <w:p w:rsidR="006A1613" w:rsidRPr="000F3B21" w:rsidRDefault="00DB67DC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>
        <w:rPr>
          <w:iCs/>
        </w:rPr>
        <w:t>2</w:t>
      </w:r>
      <w:r w:rsidR="000F5AB0">
        <w:rPr>
          <w:iCs/>
        </w:rPr>
        <w:t>1</w:t>
      </w:r>
      <w:r w:rsidR="006A1613" w:rsidRPr="000F3B21">
        <w:rPr>
          <w:iCs/>
        </w:rPr>
        <w:t>. Внести настоящее решение в раздел 3 «Экономика, финансы, бюджет района» нормативной правовой базы местного самоуправления Металлургического района.</w:t>
      </w:r>
    </w:p>
    <w:p w:rsidR="00F2762F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:rsidR="006A1613" w:rsidRPr="000F3B21" w:rsidRDefault="006A1613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0F3B21">
        <w:rPr>
          <w:iCs/>
        </w:rPr>
        <w:t>2</w:t>
      </w:r>
      <w:r w:rsidR="000F5AB0">
        <w:rPr>
          <w:iCs/>
        </w:rPr>
        <w:t>2</w:t>
      </w:r>
      <w:r w:rsidRPr="000F3B21">
        <w:rPr>
          <w:iCs/>
        </w:rPr>
        <w:t>. Ответственность за исполнение настоящего решения возложить на</w:t>
      </w:r>
      <w:r w:rsidR="00775DB9" w:rsidRPr="000F3B21">
        <w:rPr>
          <w:iCs/>
        </w:rPr>
        <w:t> </w:t>
      </w:r>
      <w:r w:rsidRPr="000F3B21">
        <w:rPr>
          <w:iCs/>
        </w:rPr>
        <w:t xml:space="preserve">заместителя Главы Металлургического района В.Ю. </w:t>
      </w:r>
      <w:proofErr w:type="spellStart"/>
      <w:r w:rsidRPr="000F3B21">
        <w:rPr>
          <w:iCs/>
        </w:rPr>
        <w:t>Агаркову</w:t>
      </w:r>
      <w:proofErr w:type="spellEnd"/>
      <w:r w:rsidRPr="000F3B21">
        <w:rPr>
          <w:iCs/>
        </w:rPr>
        <w:t>.</w:t>
      </w:r>
    </w:p>
    <w:p w:rsidR="00E95E4C" w:rsidRDefault="00E95E4C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:rsidR="006A1613" w:rsidRPr="000F3B21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>
        <w:rPr>
          <w:iCs/>
        </w:rPr>
        <w:t>2</w:t>
      </w:r>
      <w:r w:rsidR="000F5AB0">
        <w:rPr>
          <w:iCs/>
        </w:rPr>
        <w:t>3</w:t>
      </w:r>
      <w:r w:rsidR="006A1613" w:rsidRPr="000F3B21">
        <w:rPr>
          <w:iCs/>
        </w:rPr>
        <w:t>. </w:t>
      </w:r>
      <w:proofErr w:type="gramStart"/>
      <w:r w:rsidR="006A1613" w:rsidRPr="000F3B21">
        <w:rPr>
          <w:iCs/>
        </w:rPr>
        <w:t>Контроль за</w:t>
      </w:r>
      <w:proofErr w:type="gramEnd"/>
      <w:r w:rsidR="006A1613" w:rsidRPr="000F3B21">
        <w:rPr>
          <w:iCs/>
        </w:rPr>
        <w:t xml:space="preserve"> исполнением настоящего решения поручить постоянной комиссии Совета депутатов Металлургического района по бюджету и </w:t>
      </w:r>
      <w:r w:rsidR="006A1613" w:rsidRPr="00A23CA9">
        <w:rPr>
          <w:iCs/>
        </w:rPr>
        <w:t>налогам (А.</w:t>
      </w:r>
      <w:r w:rsidR="00867021" w:rsidRPr="00A23CA9">
        <w:rPr>
          <w:iCs/>
        </w:rPr>
        <w:t>Е</w:t>
      </w:r>
      <w:r w:rsidR="006A1613" w:rsidRPr="00A23CA9">
        <w:rPr>
          <w:iCs/>
        </w:rPr>
        <w:t xml:space="preserve">. </w:t>
      </w:r>
      <w:proofErr w:type="spellStart"/>
      <w:r w:rsidR="00867021" w:rsidRPr="00A23CA9">
        <w:rPr>
          <w:iCs/>
        </w:rPr>
        <w:t>Четвернин</w:t>
      </w:r>
      <w:proofErr w:type="spellEnd"/>
      <w:r w:rsidR="006A1613" w:rsidRPr="00A23CA9">
        <w:rPr>
          <w:iCs/>
        </w:rPr>
        <w:t>).</w:t>
      </w:r>
    </w:p>
    <w:p w:rsidR="00F2762F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:rsidR="006A1613" w:rsidRPr="000F3B21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>
        <w:rPr>
          <w:iCs/>
        </w:rPr>
        <w:t>2</w:t>
      </w:r>
      <w:r w:rsidR="000F5AB0">
        <w:rPr>
          <w:iCs/>
        </w:rPr>
        <w:t>4</w:t>
      </w:r>
      <w:r w:rsidR="006A1613" w:rsidRPr="000F3B21">
        <w:rPr>
          <w:iCs/>
        </w:rPr>
        <w:t>. Настоящее решение подлежит официальному опубликованию и</w:t>
      </w:r>
      <w:r w:rsidR="00DC5BBB" w:rsidRPr="000F3B21">
        <w:rPr>
          <w:iCs/>
        </w:rPr>
        <w:t> </w:t>
      </w:r>
      <w:r w:rsidR="006A1613" w:rsidRPr="000F3B21">
        <w:rPr>
          <w:iCs/>
        </w:rPr>
        <w:t>вступает в</w:t>
      </w:r>
      <w:r w:rsidR="00E95E4C">
        <w:rPr>
          <w:iCs/>
        </w:rPr>
        <w:t> </w:t>
      </w:r>
      <w:r w:rsidR="006A1613" w:rsidRPr="000F3B21">
        <w:rPr>
          <w:iCs/>
        </w:rPr>
        <w:t>силу с 1 января 20</w:t>
      </w:r>
      <w:r w:rsidR="0044013B" w:rsidRPr="000F3B21">
        <w:rPr>
          <w:iCs/>
        </w:rPr>
        <w:t>2</w:t>
      </w:r>
      <w:r w:rsidR="00A12CBD">
        <w:rPr>
          <w:iCs/>
        </w:rPr>
        <w:t>1</w:t>
      </w:r>
      <w:r w:rsidR="006A1613" w:rsidRPr="000F3B21">
        <w:rPr>
          <w:iCs/>
        </w:rPr>
        <w:t xml:space="preserve"> года.</w:t>
      </w:r>
    </w:p>
    <w:p w:rsidR="00444E9C" w:rsidRPr="000F3B21" w:rsidRDefault="00444E9C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:rsidR="00444E9C" w:rsidRPr="000F3B21" w:rsidRDefault="00444E9C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:rsidR="00444E9C" w:rsidRPr="000F3B21" w:rsidRDefault="00444E9C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:rsidR="006A1613" w:rsidRPr="000F3B21" w:rsidRDefault="005606E4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5606E4" w:rsidRDefault="004903B0" w:rsidP="00F2762F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F3B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3B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3B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Четвернин</w:t>
      </w:r>
      <w:proofErr w:type="spellEnd"/>
    </w:p>
    <w:p w:rsidR="005606E4" w:rsidRDefault="005606E4" w:rsidP="00F2762F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:rsidR="004903B0" w:rsidRDefault="004903B0" w:rsidP="00F2762F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:rsidR="00F2762F" w:rsidRPr="000F3B21" w:rsidRDefault="00F2762F" w:rsidP="00F2762F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  <w:r w:rsidRPr="000F3B21">
        <w:rPr>
          <w:rFonts w:ascii="Times New Roman" w:hAnsi="Times New Roman" w:cs="Times New Roman"/>
          <w:sz w:val="24"/>
          <w:szCs w:val="24"/>
        </w:rPr>
        <w:t>Глава Ме</w:t>
      </w:r>
      <w:r w:rsidR="005606E4">
        <w:rPr>
          <w:rFonts w:ascii="Times New Roman" w:hAnsi="Times New Roman" w:cs="Times New Roman"/>
          <w:sz w:val="24"/>
          <w:szCs w:val="24"/>
        </w:rPr>
        <w:t xml:space="preserve">таллургического района </w:t>
      </w:r>
      <w:r w:rsidR="005606E4">
        <w:rPr>
          <w:rFonts w:ascii="Times New Roman" w:hAnsi="Times New Roman" w:cs="Times New Roman"/>
          <w:sz w:val="24"/>
          <w:szCs w:val="24"/>
        </w:rPr>
        <w:tab/>
      </w:r>
      <w:r w:rsidR="005606E4">
        <w:rPr>
          <w:rFonts w:ascii="Times New Roman" w:hAnsi="Times New Roman" w:cs="Times New Roman"/>
          <w:sz w:val="24"/>
          <w:szCs w:val="24"/>
        </w:rPr>
        <w:tab/>
      </w:r>
      <w:r w:rsidR="005606E4">
        <w:rPr>
          <w:rFonts w:ascii="Times New Roman" w:hAnsi="Times New Roman" w:cs="Times New Roman"/>
          <w:sz w:val="24"/>
          <w:szCs w:val="24"/>
        </w:rPr>
        <w:tab/>
      </w:r>
      <w:r w:rsidR="005606E4">
        <w:rPr>
          <w:rFonts w:ascii="Times New Roman" w:hAnsi="Times New Roman" w:cs="Times New Roman"/>
          <w:sz w:val="24"/>
          <w:szCs w:val="24"/>
        </w:rPr>
        <w:tab/>
      </w:r>
      <w:r w:rsidR="005606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F3B21">
        <w:rPr>
          <w:rFonts w:ascii="Times New Roman" w:hAnsi="Times New Roman" w:cs="Times New Roman"/>
          <w:sz w:val="24"/>
          <w:szCs w:val="24"/>
        </w:rPr>
        <w:t>С.Н. Кочетков</w:t>
      </w:r>
    </w:p>
    <w:p w:rsidR="0001756C" w:rsidRPr="000F3B21" w:rsidRDefault="0001756C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01756C" w:rsidRPr="000F3B21" w:rsidSect="004861D5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95" w:rsidRDefault="00891895" w:rsidP="00954559">
      <w:r>
        <w:separator/>
      </w:r>
    </w:p>
  </w:endnote>
  <w:endnote w:type="continuationSeparator" w:id="0">
    <w:p w:rsidR="00891895" w:rsidRDefault="00891895" w:rsidP="0095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071698"/>
      <w:docPartObj>
        <w:docPartGallery w:val="Page Numbers (Bottom of Page)"/>
        <w:docPartUnique/>
      </w:docPartObj>
    </w:sdtPr>
    <w:sdtEndPr/>
    <w:sdtContent>
      <w:p w:rsidR="00D748C5" w:rsidRDefault="0009342A">
        <w:pPr>
          <w:pStyle w:val="aa"/>
          <w:jc w:val="right"/>
        </w:pPr>
        <w:r>
          <w:fldChar w:fldCharType="begin"/>
        </w:r>
        <w:r w:rsidR="00A63DD3">
          <w:instrText>PAGE   \* MERGEFORMAT</w:instrText>
        </w:r>
        <w:r>
          <w:fldChar w:fldCharType="separate"/>
        </w:r>
        <w:r w:rsidR="00DA5B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48C5" w:rsidRDefault="00D748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95" w:rsidRDefault="00891895" w:rsidP="00954559">
      <w:r>
        <w:separator/>
      </w:r>
    </w:p>
  </w:footnote>
  <w:footnote w:type="continuationSeparator" w:id="0">
    <w:p w:rsidR="00891895" w:rsidRDefault="00891895" w:rsidP="0095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3845"/>
    <w:multiLevelType w:val="hybridMultilevel"/>
    <w:tmpl w:val="C24A2864"/>
    <w:lvl w:ilvl="0" w:tplc="A54E25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2BC13F04"/>
    <w:multiLevelType w:val="hybridMultilevel"/>
    <w:tmpl w:val="8B3C0662"/>
    <w:lvl w:ilvl="0" w:tplc="9BD816CA">
      <w:start w:val="2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095DDD"/>
    <w:multiLevelType w:val="hybridMultilevel"/>
    <w:tmpl w:val="4C48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C1850"/>
    <w:multiLevelType w:val="hybridMultilevel"/>
    <w:tmpl w:val="030E7D8C"/>
    <w:lvl w:ilvl="0" w:tplc="F04EA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4682681"/>
    <w:multiLevelType w:val="hybridMultilevel"/>
    <w:tmpl w:val="F6A2469C"/>
    <w:lvl w:ilvl="0" w:tplc="C6E00876">
      <w:start w:val="2"/>
      <w:numFmt w:val="decimal"/>
      <w:lvlText w:val="%1."/>
      <w:lvlJc w:val="left"/>
      <w:pPr>
        <w:ind w:left="11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44B5E"/>
    <w:multiLevelType w:val="hybridMultilevel"/>
    <w:tmpl w:val="96B638FE"/>
    <w:lvl w:ilvl="0" w:tplc="0922C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DAB0F67"/>
    <w:multiLevelType w:val="multilevel"/>
    <w:tmpl w:val="127212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B9"/>
    <w:rsid w:val="00003214"/>
    <w:rsid w:val="0001318D"/>
    <w:rsid w:val="0001756C"/>
    <w:rsid w:val="0003591B"/>
    <w:rsid w:val="0004177F"/>
    <w:rsid w:val="00041C5B"/>
    <w:rsid w:val="00051D68"/>
    <w:rsid w:val="00056674"/>
    <w:rsid w:val="00071ACC"/>
    <w:rsid w:val="00084F87"/>
    <w:rsid w:val="0009342A"/>
    <w:rsid w:val="00097E86"/>
    <w:rsid w:val="000A395E"/>
    <w:rsid w:val="000B4907"/>
    <w:rsid w:val="000B7D0E"/>
    <w:rsid w:val="000C36A0"/>
    <w:rsid w:val="000C46C1"/>
    <w:rsid w:val="000D1863"/>
    <w:rsid w:val="000E26B7"/>
    <w:rsid w:val="000E2F7D"/>
    <w:rsid w:val="000E79DE"/>
    <w:rsid w:val="000F3B21"/>
    <w:rsid w:val="000F5AB0"/>
    <w:rsid w:val="0010100D"/>
    <w:rsid w:val="00105E33"/>
    <w:rsid w:val="001418D9"/>
    <w:rsid w:val="001420E2"/>
    <w:rsid w:val="00142593"/>
    <w:rsid w:val="001553BE"/>
    <w:rsid w:val="001561F8"/>
    <w:rsid w:val="00162A1F"/>
    <w:rsid w:val="001650B6"/>
    <w:rsid w:val="00175E5E"/>
    <w:rsid w:val="00182D4F"/>
    <w:rsid w:val="001836CC"/>
    <w:rsid w:val="0018437C"/>
    <w:rsid w:val="0019686D"/>
    <w:rsid w:val="001A3055"/>
    <w:rsid w:val="001B543B"/>
    <w:rsid w:val="001C08F8"/>
    <w:rsid w:val="001C3780"/>
    <w:rsid w:val="001C7D70"/>
    <w:rsid w:val="001D0C68"/>
    <w:rsid w:val="001D2B47"/>
    <w:rsid w:val="001E0E79"/>
    <w:rsid w:val="001F3525"/>
    <w:rsid w:val="00210FD2"/>
    <w:rsid w:val="00216D6A"/>
    <w:rsid w:val="00217DB0"/>
    <w:rsid w:val="00221196"/>
    <w:rsid w:val="00252721"/>
    <w:rsid w:val="00256852"/>
    <w:rsid w:val="00257048"/>
    <w:rsid w:val="002619A1"/>
    <w:rsid w:val="00262458"/>
    <w:rsid w:val="00263CF5"/>
    <w:rsid w:val="00265050"/>
    <w:rsid w:val="002806A5"/>
    <w:rsid w:val="00287235"/>
    <w:rsid w:val="00287FA3"/>
    <w:rsid w:val="00293845"/>
    <w:rsid w:val="002A2F65"/>
    <w:rsid w:val="002A7EB5"/>
    <w:rsid w:val="002B1D53"/>
    <w:rsid w:val="002B3C4A"/>
    <w:rsid w:val="002C4211"/>
    <w:rsid w:val="002C4730"/>
    <w:rsid w:val="002D6672"/>
    <w:rsid w:val="002D6CFA"/>
    <w:rsid w:val="002E1E70"/>
    <w:rsid w:val="002F0ACE"/>
    <w:rsid w:val="002F460C"/>
    <w:rsid w:val="003007A7"/>
    <w:rsid w:val="003106CE"/>
    <w:rsid w:val="00311E0E"/>
    <w:rsid w:val="0033214E"/>
    <w:rsid w:val="00335282"/>
    <w:rsid w:val="0035344A"/>
    <w:rsid w:val="00356AC2"/>
    <w:rsid w:val="003579AB"/>
    <w:rsid w:val="0036027F"/>
    <w:rsid w:val="0036444C"/>
    <w:rsid w:val="00366705"/>
    <w:rsid w:val="00367EC5"/>
    <w:rsid w:val="0037117E"/>
    <w:rsid w:val="00376D54"/>
    <w:rsid w:val="00382359"/>
    <w:rsid w:val="0039563F"/>
    <w:rsid w:val="003A089C"/>
    <w:rsid w:val="003B4E14"/>
    <w:rsid w:val="003C1090"/>
    <w:rsid w:val="003C1F36"/>
    <w:rsid w:val="003F2BAD"/>
    <w:rsid w:val="003F7A32"/>
    <w:rsid w:val="004177E2"/>
    <w:rsid w:val="0044013B"/>
    <w:rsid w:val="00441DAC"/>
    <w:rsid w:val="00444288"/>
    <w:rsid w:val="00444E9C"/>
    <w:rsid w:val="00461DBB"/>
    <w:rsid w:val="00482370"/>
    <w:rsid w:val="00486195"/>
    <w:rsid w:val="004861D5"/>
    <w:rsid w:val="004903B0"/>
    <w:rsid w:val="004932DB"/>
    <w:rsid w:val="004B55EF"/>
    <w:rsid w:val="004D21AF"/>
    <w:rsid w:val="004D596B"/>
    <w:rsid w:val="004E4BE1"/>
    <w:rsid w:val="004F1252"/>
    <w:rsid w:val="00501E4E"/>
    <w:rsid w:val="00542CA6"/>
    <w:rsid w:val="005430AA"/>
    <w:rsid w:val="00546CD8"/>
    <w:rsid w:val="005550DB"/>
    <w:rsid w:val="005602C3"/>
    <w:rsid w:val="005606E4"/>
    <w:rsid w:val="00573C07"/>
    <w:rsid w:val="00581995"/>
    <w:rsid w:val="0059051A"/>
    <w:rsid w:val="00590FD7"/>
    <w:rsid w:val="0059175B"/>
    <w:rsid w:val="005945E1"/>
    <w:rsid w:val="0059495D"/>
    <w:rsid w:val="005A165B"/>
    <w:rsid w:val="005B26FD"/>
    <w:rsid w:val="005B327C"/>
    <w:rsid w:val="005B6BAC"/>
    <w:rsid w:val="005D61F9"/>
    <w:rsid w:val="005D6C37"/>
    <w:rsid w:val="005E0A1F"/>
    <w:rsid w:val="005E13E4"/>
    <w:rsid w:val="005E2942"/>
    <w:rsid w:val="005E7CAC"/>
    <w:rsid w:val="005F624C"/>
    <w:rsid w:val="00604028"/>
    <w:rsid w:val="006059F9"/>
    <w:rsid w:val="0061106B"/>
    <w:rsid w:val="006212EE"/>
    <w:rsid w:val="0062550B"/>
    <w:rsid w:val="00631D34"/>
    <w:rsid w:val="006408E8"/>
    <w:rsid w:val="00644C47"/>
    <w:rsid w:val="006541F6"/>
    <w:rsid w:val="00656C75"/>
    <w:rsid w:val="00664C06"/>
    <w:rsid w:val="0068054E"/>
    <w:rsid w:val="00682B92"/>
    <w:rsid w:val="006921E2"/>
    <w:rsid w:val="006945EA"/>
    <w:rsid w:val="00695FC6"/>
    <w:rsid w:val="0069684E"/>
    <w:rsid w:val="006A000E"/>
    <w:rsid w:val="006A1613"/>
    <w:rsid w:val="006A4A52"/>
    <w:rsid w:val="006B01E7"/>
    <w:rsid w:val="006E16D2"/>
    <w:rsid w:val="006E4494"/>
    <w:rsid w:val="006F524C"/>
    <w:rsid w:val="006F53D5"/>
    <w:rsid w:val="006F7AFD"/>
    <w:rsid w:val="0070354A"/>
    <w:rsid w:val="00706FD8"/>
    <w:rsid w:val="00731965"/>
    <w:rsid w:val="00736464"/>
    <w:rsid w:val="0075252A"/>
    <w:rsid w:val="007549CF"/>
    <w:rsid w:val="007625ED"/>
    <w:rsid w:val="00773129"/>
    <w:rsid w:val="00775DB9"/>
    <w:rsid w:val="007963FC"/>
    <w:rsid w:val="007A0BE2"/>
    <w:rsid w:val="007B3D55"/>
    <w:rsid w:val="007B4F07"/>
    <w:rsid w:val="007C7632"/>
    <w:rsid w:val="007F01D2"/>
    <w:rsid w:val="007F22BF"/>
    <w:rsid w:val="00800B63"/>
    <w:rsid w:val="00800DB9"/>
    <w:rsid w:val="0080206D"/>
    <w:rsid w:val="00806A12"/>
    <w:rsid w:val="00807785"/>
    <w:rsid w:val="00812C3B"/>
    <w:rsid w:val="00814860"/>
    <w:rsid w:val="00815E15"/>
    <w:rsid w:val="00816BB5"/>
    <w:rsid w:val="0084009E"/>
    <w:rsid w:val="008461D6"/>
    <w:rsid w:val="00862153"/>
    <w:rsid w:val="00867021"/>
    <w:rsid w:val="00880A54"/>
    <w:rsid w:val="008811D7"/>
    <w:rsid w:val="00882306"/>
    <w:rsid w:val="0088441C"/>
    <w:rsid w:val="00887291"/>
    <w:rsid w:val="00891895"/>
    <w:rsid w:val="00896C7E"/>
    <w:rsid w:val="008A2C6C"/>
    <w:rsid w:val="008B388C"/>
    <w:rsid w:val="008C6A74"/>
    <w:rsid w:val="008E3516"/>
    <w:rsid w:val="008E36F7"/>
    <w:rsid w:val="008E4567"/>
    <w:rsid w:val="008E7E8C"/>
    <w:rsid w:val="008F15A4"/>
    <w:rsid w:val="008F1FB7"/>
    <w:rsid w:val="00926845"/>
    <w:rsid w:val="00931810"/>
    <w:rsid w:val="00935966"/>
    <w:rsid w:val="00947A4C"/>
    <w:rsid w:val="00954559"/>
    <w:rsid w:val="009603A8"/>
    <w:rsid w:val="00965D2A"/>
    <w:rsid w:val="00974030"/>
    <w:rsid w:val="00981B31"/>
    <w:rsid w:val="00991BBB"/>
    <w:rsid w:val="00992B34"/>
    <w:rsid w:val="009A0E4C"/>
    <w:rsid w:val="009A4AD2"/>
    <w:rsid w:val="009D0A33"/>
    <w:rsid w:val="009F7AD1"/>
    <w:rsid w:val="009F7C82"/>
    <w:rsid w:val="00A11C27"/>
    <w:rsid w:val="00A12CBD"/>
    <w:rsid w:val="00A17773"/>
    <w:rsid w:val="00A17A8D"/>
    <w:rsid w:val="00A17BA2"/>
    <w:rsid w:val="00A212FE"/>
    <w:rsid w:val="00A23CA9"/>
    <w:rsid w:val="00A4597F"/>
    <w:rsid w:val="00A46BE0"/>
    <w:rsid w:val="00A53F57"/>
    <w:rsid w:val="00A55677"/>
    <w:rsid w:val="00A61442"/>
    <w:rsid w:val="00A63DD3"/>
    <w:rsid w:val="00A67CEC"/>
    <w:rsid w:val="00A72569"/>
    <w:rsid w:val="00A74C57"/>
    <w:rsid w:val="00A74EBD"/>
    <w:rsid w:val="00A833D3"/>
    <w:rsid w:val="00A87A21"/>
    <w:rsid w:val="00AC0732"/>
    <w:rsid w:val="00AC107A"/>
    <w:rsid w:val="00AC497F"/>
    <w:rsid w:val="00AC7C3C"/>
    <w:rsid w:val="00AF24A9"/>
    <w:rsid w:val="00AF5389"/>
    <w:rsid w:val="00B25487"/>
    <w:rsid w:val="00B26C8C"/>
    <w:rsid w:val="00B40997"/>
    <w:rsid w:val="00B7301D"/>
    <w:rsid w:val="00B75942"/>
    <w:rsid w:val="00B91F43"/>
    <w:rsid w:val="00B977A2"/>
    <w:rsid w:val="00BA1971"/>
    <w:rsid w:val="00BA6903"/>
    <w:rsid w:val="00BB3BC5"/>
    <w:rsid w:val="00BB6462"/>
    <w:rsid w:val="00BB6B97"/>
    <w:rsid w:val="00BC1386"/>
    <w:rsid w:val="00BC1695"/>
    <w:rsid w:val="00BD29C1"/>
    <w:rsid w:val="00BE47E5"/>
    <w:rsid w:val="00BE6485"/>
    <w:rsid w:val="00BE6F7C"/>
    <w:rsid w:val="00BF35F2"/>
    <w:rsid w:val="00BF70FC"/>
    <w:rsid w:val="00BF79BE"/>
    <w:rsid w:val="00C1471B"/>
    <w:rsid w:val="00C1554A"/>
    <w:rsid w:val="00C177A6"/>
    <w:rsid w:val="00C254AB"/>
    <w:rsid w:val="00C26ED3"/>
    <w:rsid w:val="00C35218"/>
    <w:rsid w:val="00C35328"/>
    <w:rsid w:val="00C44314"/>
    <w:rsid w:val="00C56643"/>
    <w:rsid w:val="00C616E0"/>
    <w:rsid w:val="00C6241F"/>
    <w:rsid w:val="00C63F39"/>
    <w:rsid w:val="00C7166A"/>
    <w:rsid w:val="00C756B2"/>
    <w:rsid w:val="00C774E9"/>
    <w:rsid w:val="00C862B9"/>
    <w:rsid w:val="00CA73A8"/>
    <w:rsid w:val="00CC4E34"/>
    <w:rsid w:val="00CE4BDD"/>
    <w:rsid w:val="00CE4EED"/>
    <w:rsid w:val="00CF1EB0"/>
    <w:rsid w:val="00CF6888"/>
    <w:rsid w:val="00CF796D"/>
    <w:rsid w:val="00D10AEA"/>
    <w:rsid w:val="00D1357F"/>
    <w:rsid w:val="00D209F7"/>
    <w:rsid w:val="00D20D1B"/>
    <w:rsid w:val="00D23CBF"/>
    <w:rsid w:val="00D3006B"/>
    <w:rsid w:val="00D32D95"/>
    <w:rsid w:val="00D40C78"/>
    <w:rsid w:val="00D51A89"/>
    <w:rsid w:val="00D746D3"/>
    <w:rsid w:val="00D748C5"/>
    <w:rsid w:val="00D826D4"/>
    <w:rsid w:val="00D870FD"/>
    <w:rsid w:val="00D9613E"/>
    <w:rsid w:val="00DA18B7"/>
    <w:rsid w:val="00DA48C2"/>
    <w:rsid w:val="00DA5BE4"/>
    <w:rsid w:val="00DA5EDF"/>
    <w:rsid w:val="00DB0E23"/>
    <w:rsid w:val="00DB2686"/>
    <w:rsid w:val="00DB5DE1"/>
    <w:rsid w:val="00DB6474"/>
    <w:rsid w:val="00DB67DC"/>
    <w:rsid w:val="00DB6F44"/>
    <w:rsid w:val="00DB7660"/>
    <w:rsid w:val="00DC05A6"/>
    <w:rsid w:val="00DC1E62"/>
    <w:rsid w:val="00DC276E"/>
    <w:rsid w:val="00DC5BBB"/>
    <w:rsid w:val="00DD2FE0"/>
    <w:rsid w:val="00DD3360"/>
    <w:rsid w:val="00DE0CE8"/>
    <w:rsid w:val="00DE11FC"/>
    <w:rsid w:val="00DF1043"/>
    <w:rsid w:val="00E02995"/>
    <w:rsid w:val="00E02A2C"/>
    <w:rsid w:val="00E03678"/>
    <w:rsid w:val="00E12D73"/>
    <w:rsid w:val="00E15063"/>
    <w:rsid w:val="00E2154B"/>
    <w:rsid w:val="00E230A3"/>
    <w:rsid w:val="00E23ABB"/>
    <w:rsid w:val="00E24990"/>
    <w:rsid w:val="00E310CD"/>
    <w:rsid w:val="00E33027"/>
    <w:rsid w:val="00E36279"/>
    <w:rsid w:val="00E51590"/>
    <w:rsid w:val="00E561A9"/>
    <w:rsid w:val="00E83CB2"/>
    <w:rsid w:val="00E95E4C"/>
    <w:rsid w:val="00EA1E70"/>
    <w:rsid w:val="00EA1E99"/>
    <w:rsid w:val="00EA2A72"/>
    <w:rsid w:val="00EB43EA"/>
    <w:rsid w:val="00EC30F6"/>
    <w:rsid w:val="00ED2C33"/>
    <w:rsid w:val="00ED71E4"/>
    <w:rsid w:val="00ED7F93"/>
    <w:rsid w:val="00EE02A7"/>
    <w:rsid w:val="00EF2AD2"/>
    <w:rsid w:val="00F20A1D"/>
    <w:rsid w:val="00F23FEC"/>
    <w:rsid w:val="00F2762F"/>
    <w:rsid w:val="00F33C39"/>
    <w:rsid w:val="00F5679E"/>
    <w:rsid w:val="00F60A9B"/>
    <w:rsid w:val="00F60C85"/>
    <w:rsid w:val="00F63AEA"/>
    <w:rsid w:val="00F662BE"/>
    <w:rsid w:val="00F7059F"/>
    <w:rsid w:val="00F72C00"/>
    <w:rsid w:val="00F73A15"/>
    <w:rsid w:val="00F76E7C"/>
    <w:rsid w:val="00F819CE"/>
    <w:rsid w:val="00FB0F33"/>
    <w:rsid w:val="00FB4F9E"/>
    <w:rsid w:val="00FB6B07"/>
    <w:rsid w:val="00FC187A"/>
    <w:rsid w:val="00FC25C7"/>
    <w:rsid w:val="00FC31F9"/>
    <w:rsid w:val="00FC61EC"/>
    <w:rsid w:val="00FC6AE3"/>
    <w:rsid w:val="00FD4909"/>
    <w:rsid w:val="00FE0BC6"/>
    <w:rsid w:val="00FE0ED2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A5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A5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880A54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880A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7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177A6"/>
  </w:style>
  <w:style w:type="paragraph" w:customStyle="1" w:styleId="s1">
    <w:name w:val="s_1"/>
    <w:basedOn w:val="a"/>
    <w:rsid w:val="00C177A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45E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BF70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A18B7"/>
    <w:pPr>
      <w:ind w:left="720"/>
      <w:contextualSpacing/>
    </w:pPr>
  </w:style>
  <w:style w:type="character" w:customStyle="1" w:styleId="11">
    <w:name w:val="Заголовок №1_"/>
    <w:basedOn w:val="a0"/>
    <w:link w:val="12"/>
    <w:locked/>
    <w:rsid w:val="00A833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833D3"/>
    <w:pPr>
      <w:shd w:val="clear" w:color="auto" w:fill="FFFFFF"/>
      <w:spacing w:after="60" w:line="0" w:lineRule="atLeast"/>
      <w:outlineLvl w:val="0"/>
    </w:pPr>
    <w:rPr>
      <w:sz w:val="28"/>
      <w:szCs w:val="28"/>
      <w:lang w:eastAsia="en-US"/>
    </w:rPr>
  </w:style>
  <w:style w:type="character" w:customStyle="1" w:styleId="ad">
    <w:name w:val="Основной текст_"/>
    <w:basedOn w:val="a0"/>
    <w:link w:val="2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d"/>
    <w:rsid w:val="00A833D3"/>
    <w:pPr>
      <w:shd w:val="clear" w:color="auto" w:fill="FFFFFF"/>
      <w:spacing w:before="240" w:after="60" w:line="0" w:lineRule="atLeast"/>
    </w:pPr>
    <w:rPr>
      <w:lang w:eastAsia="en-US"/>
    </w:rPr>
  </w:style>
  <w:style w:type="character" w:customStyle="1" w:styleId="20">
    <w:name w:val="Заголовок №2_"/>
    <w:basedOn w:val="a0"/>
    <w:link w:val="21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Заголовок №2"/>
    <w:basedOn w:val="a"/>
    <w:link w:val="20"/>
    <w:rsid w:val="00A833D3"/>
    <w:pPr>
      <w:shd w:val="clear" w:color="auto" w:fill="FFFFFF"/>
      <w:spacing w:before="240" w:after="60" w:line="0" w:lineRule="atLeast"/>
      <w:outlineLvl w:val="1"/>
    </w:pPr>
    <w:rPr>
      <w:lang w:eastAsia="en-US"/>
    </w:rPr>
  </w:style>
  <w:style w:type="character" w:customStyle="1" w:styleId="22">
    <w:name w:val="Основной текст (2)_"/>
    <w:basedOn w:val="a0"/>
    <w:link w:val="23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833D3"/>
    <w:pPr>
      <w:shd w:val="clear" w:color="auto" w:fill="FFFFFF"/>
      <w:spacing w:line="276" w:lineRule="exact"/>
    </w:pPr>
    <w:rPr>
      <w:lang w:eastAsia="en-US"/>
    </w:rPr>
  </w:style>
  <w:style w:type="character" w:customStyle="1" w:styleId="220">
    <w:name w:val="Заголовок №2 (2)_"/>
    <w:basedOn w:val="a0"/>
    <w:link w:val="221"/>
    <w:locked/>
    <w:rsid w:val="00A833D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A833D3"/>
    <w:pPr>
      <w:shd w:val="clear" w:color="auto" w:fill="FFFFFF"/>
      <w:spacing w:before="240" w:after="60" w:line="0" w:lineRule="atLeast"/>
      <w:outlineLvl w:val="1"/>
    </w:pPr>
    <w:rPr>
      <w:sz w:val="25"/>
      <w:szCs w:val="25"/>
      <w:lang w:eastAsia="en-US"/>
    </w:rPr>
  </w:style>
  <w:style w:type="character" w:customStyle="1" w:styleId="ae">
    <w:name w:val="Основной текст + Курсив"/>
    <w:basedOn w:val="ad"/>
    <w:rsid w:val="00A833D3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A5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A5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880A54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880A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7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177A6"/>
  </w:style>
  <w:style w:type="paragraph" w:customStyle="1" w:styleId="s1">
    <w:name w:val="s_1"/>
    <w:basedOn w:val="a"/>
    <w:rsid w:val="00C177A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45E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BF70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A18B7"/>
    <w:pPr>
      <w:ind w:left="720"/>
      <w:contextualSpacing/>
    </w:pPr>
  </w:style>
  <w:style w:type="character" w:customStyle="1" w:styleId="11">
    <w:name w:val="Заголовок №1_"/>
    <w:basedOn w:val="a0"/>
    <w:link w:val="12"/>
    <w:locked/>
    <w:rsid w:val="00A833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833D3"/>
    <w:pPr>
      <w:shd w:val="clear" w:color="auto" w:fill="FFFFFF"/>
      <w:spacing w:after="60" w:line="0" w:lineRule="atLeast"/>
      <w:outlineLvl w:val="0"/>
    </w:pPr>
    <w:rPr>
      <w:sz w:val="28"/>
      <w:szCs w:val="28"/>
      <w:lang w:eastAsia="en-US"/>
    </w:rPr>
  </w:style>
  <w:style w:type="character" w:customStyle="1" w:styleId="ad">
    <w:name w:val="Основной текст_"/>
    <w:basedOn w:val="a0"/>
    <w:link w:val="2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d"/>
    <w:rsid w:val="00A833D3"/>
    <w:pPr>
      <w:shd w:val="clear" w:color="auto" w:fill="FFFFFF"/>
      <w:spacing w:before="240" w:after="60" w:line="0" w:lineRule="atLeast"/>
    </w:pPr>
    <w:rPr>
      <w:lang w:eastAsia="en-US"/>
    </w:rPr>
  </w:style>
  <w:style w:type="character" w:customStyle="1" w:styleId="20">
    <w:name w:val="Заголовок №2_"/>
    <w:basedOn w:val="a0"/>
    <w:link w:val="21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Заголовок №2"/>
    <w:basedOn w:val="a"/>
    <w:link w:val="20"/>
    <w:rsid w:val="00A833D3"/>
    <w:pPr>
      <w:shd w:val="clear" w:color="auto" w:fill="FFFFFF"/>
      <w:spacing w:before="240" w:after="60" w:line="0" w:lineRule="atLeast"/>
      <w:outlineLvl w:val="1"/>
    </w:pPr>
    <w:rPr>
      <w:lang w:eastAsia="en-US"/>
    </w:rPr>
  </w:style>
  <w:style w:type="character" w:customStyle="1" w:styleId="22">
    <w:name w:val="Основной текст (2)_"/>
    <w:basedOn w:val="a0"/>
    <w:link w:val="23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833D3"/>
    <w:pPr>
      <w:shd w:val="clear" w:color="auto" w:fill="FFFFFF"/>
      <w:spacing w:line="276" w:lineRule="exact"/>
    </w:pPr>
    <w:rPr>
      <w:lang w:eastAsia="en-US"/>
    </w:rPr>
  </w:style>
  <w:style w:type="character" w:customStyle="1" w:styleId="220">
    <w:name w:val="Заголовок №2 (2)_"/>
    <w:basedOn w:val="a0"/>
    <w:link w:val="221"/>
    <w:locked/>
    <w:rsid w:val="00A833D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A833D3"/>
    <w:pPr>
      <w:shd w:val="clear" w:color="auto" w:fill="FFFFFF"/>
      <w:spacing w:before="240" w:after="60" w:line="0" w:lineRule="atLeast"/>
      <w:outlineLvl w:val="1"/>
    </w:pPr>
    <w:rPr>
      <w:sz w:val="25"/>
      <w:szCs w:val="25"/>
      <w:lang w:eastAsia="en-US"/>
    </w:rPr>
  </w:style>
  <w:style w:type="character" w:customStyle="1" w:styleId="ae">
    <w:name w:val="Основной текст + Курсив"/>
    <w:basedOn w:val="ad"/>
    <w:rsid w:val="00A833D3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60FD-5DAB-4953-95BD-DB04FB71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Пользователь Windows</cp:lastModifiedBy>
  <cp:revision>2</cp:revision>
  <cp:lastPrinted>2020-11-10T11:52:00Z</cp:lastPrinted>
  <dcterms:created xsi:type="dcterms:W3CDTF">2020-11-16T10:56:00Z</dcterms:created>
  <dcterms:modified xsi:type="dcterms:W3CDTF">2020-11-16T10:56:00Z</dcterms:modified>
</cp:coreProperties>
</file>