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drawings/drawing1.xml" ContentType="application/vnd.openxmlformats-officedocument.drawingml.chartshapes+xml"/>
  <Override PartName="/word/charts/chart17.xml" ContentType="application/vnd.openxmlformats-officedocument.drawingml.chart+xml"/>
  <Override PartName="/word/charts/chart18.xml" ContentType="application/vnd.openxmlformats-officedocument.drawingml.chart+xml"/>
  <Override PartName="/word/drawings/drawing2.xml" ContentType="application/vnd.openxmlformats-officedocument.drawingml.chartshapes+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Default Extension="xlsx" ContentType="application/vnd.openxmlformats-officedocument.spreadsheetml.sheet"/>
  <Override PartName="/word/charts/chart2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109D" w:rsidRPr="008919DF" w:rsidRDefault="000D109D" w:rsidP="000D109D">
      <w:pPr>
        <w:jc w:val="center"/>
        <w:rPr>
          <w:color w:val="FF0000"/>
          <w:sz w:val="28"/>
          <w:szCs w:val="28"/>
        </w:rPr>
      </w:pPr>
    </w:p>
    <w:p w:rsidR="000D109D" w:rsidRPr="008919DF" w:rsidRDefault="000D109D" w:rsidP="000D109D">
      <w:pPr>
        <w:jc w:val="center"/>
        <w:rPr>
          <w:color w:val="FF0000"/>
          <w:sz w:val="28"/>
          <w:szCs w:val="28"/>
        </w:rPr>
      </w:pPr>
    </w:p>
    <w:p w:rsidR="000D109D" w:rsidRPr="008919DF" w:rsidRDefault="000D109D" w:rsidP="000D109D">
      <w:pPr>
        <w:jc w:val="both"/>
        <w:rPr>
          <w:color w:val="FF0000"/>
          <w:sz w:val="28"/>
          <w:szCs w:val="28"/>
        </w:rPr>
      </w:pPr>
    </w:p>
    <w:p w:rsidR="000D109D" w:rsidRPr="008919DF" w:rsidRDefault="000D109D" w:rsidP="000D109D">
      <w:pPr>
        <w:rPr>
          <w:b/>
          <w:color w:val="FF0000"/>
          <w:sz w:val="48"/>
          <w:szCs w:val="48"/>
        </w:rPr>
      </w:pPr>
    </w:p>
    <w:p w:rsidR="000D109D" w:rsidRPr="008919DF" w:rsidRDefault="000D109D" w:rsidP="000D109D">
      <w:pPr>
        <w:rPr>
          <w:b/>
          <w:color w:val="FF0000"/>
          <w:sz w:val="48"/>
          <w:szCs w:val="48"/>
        </w:rPr>
      </w:pPr>
    </w:p>
    <w:p w:rsidR="000D109D" w:rsidRPr="008919DF" w:rsidRDefault="000D109D" w:rsidP="000D109D">
      <w:pPr>
        <w:rPr>
          <w:b/>
          <w:color w:val="FF0000"/>
          <w:sz w:val="48"/>
          <w:szCs w:val="48"/>
        </w:rPr>
      </w:pPr>
    </w:p>
    <w:p w:rsidR="000D109D" w:rsidRPr="008919DF" w:rsidRDefault="000D109D" w:rsidP="000D109D">
      <w:pPr>
        <w:rPr>
          <w:b/>
          <w:color w:val="FF0000"/>
          <w:sz w:val="48"/>
          <w:szCs w:val="48"/>
        </w:rPr>
      </w:pPr>
    </w:p>
    <w:p w:rsidR="000D109D" w:rsidRPr="008919DF" w:rsidRDefault="000D109D" w:rsidP="000D109D">
      <w:pPr>
        <w:rPr>
          <w:b/>
          <w:color w:val="FF0000"/>
          <w:sz w:val="48"/>
          <w:szCs w:val="48"/>
        </w:rPr>
      </w:pPr>
    </w:p>
    <w:p w:rsidR="000D109D" w:rsidRPr="008919DF" w:rsidRDefault="000D109D" w:rsidP="000D109D">
      <w:pPr>
        <w:rPr>
          <w:b/>
          <w:color w:val="FF0000"/>
          <w:sz w:val="48"/>
          <w:szCs w:val="48"/>
        </w:rPr>
      </w:pPr>
    </w:p>
    <w:p w:rsidR="000D109D" w:rsidRPr="008919DF" w:rsidRDefault="000D109D" w:rsidP="000D109D">
      <w:pPr>
        <w:rPr>
          <w:b/>
          <w:color w:val="FF0000"/>
          <w:sz w:val="48"/>
          <w:szCs w:val="48"/>
        </w:rPr>
      </w:pPr>
    </w:p>
    <w:p w:rsidR="00E26C47" w:rsidRPr="006A77D3" w:rsidRDefault="00E26C47" w:rsidP="00E26C47">
      <w:pPr>
        <w:jc w:val="center"/>
        <w:rPr>
          <w:sz w:val="48"/>
          <w:szCs w:val="48"/>
        </w:rPr>
      </w:pPr>
      <w:r w:rsidRPr="006A77D3">
        <w:rPr>
          <w:sz w:val="48"/>
          <w:szCs w:val="48"/>
        </w:rPr>
        <w:t>Информация об основных показателях, характеризующих социально-экономическое</w:t>
      </w:r>
    </w:p>
    <w:p w:rsidR="00E26C47" w:rsidRPr="006A77D3" w:rsidRDefault="00E26C47" w:rsidP="00E26C47">
      <w:pPr>
        <w:jc w:val="center"/>
        <w:rPr>
          <w:sz w:val="48"/>
          <w:szCs w:val="48"/>
        </w:rPr>
      </w:pPr>
      <w:r w:rsidRPr="006A77D3">
        <w:rPr>
          <w:sz w:val="48"/>
          <w:szCs w:val="48"/>
        </w:rPr>
        <w:t xml:space="preserve">развитие Металлургического района </w:t>
      </w:r>
    </w:p>
    <w:p w:rsidR="00E26C47" w:rsidRPr="006A77D3" w:rsidRDefault="00E26C47" w:rsidP="00E26C47">
      <w:pPr>
        <w:jc w:val="center"/>
        <w:rPr>
          <w:sz w:val="48"/>
          <w:szCs w:val="48"/>
        </w:rPr>
      </w:pPr>
      <w:r w:rsidRPr="006A77D3">
        <w:rPr>
          <w:sz w:val="48"/>
          <w:szCs w:val="48"/>
        </w:rPr>
        <w:t>города Челябинска</w:t>
      </w:r>
    </w:p>
    <w:p w:rsidR="00E26C47" w:rsidRPr="006A77D3" w:rsidRDefault="00B164CA" w:rsidP="00E26C47">
      <w:pPr>
        <w:jc w:val="center"/>
        <w:rPr>
          <w:sz w:val="48"/>
          <w:szCs w:val="48"/>
        </w:rPr>
      </w:pPr>
      <w:r w:rsidRPr="006A77D3">
        <w:rPr>
          <w:sz w:val="48"/>
          <w:szCs w:val="48"/>
        </w:rPr>
        <w:t>в 2017</w:t>
      </w:r>
      <w:r w:rsidR="00E26C47" w:rsidRPr="006A77D3">
        <w:rPr>
          <w:sz w:val="48"/>
          <w:szCs w:val="48"/>
        </w:rPr>
        <w:t xml:space="preserve"> году</w:t>
      </w:r>
    </w:p>
    <w:p w:rsidR="00E26C47" w:rsidRPr="006A77D3" w:rsidRDefault="00E26C47" w:rsidP="00E26C47">
      <w:pPr>
        <w:jc w:val="center"/>
      </w:pPr>
    </w:p>
    <w:p w:rsidR="00E26C47" w:rsidRPr="006A77D3" w:rsidRDefault="00E26C47" w:rsidP="00E26C47">
      <w:pPr>
        <w:jc w:val="center"/>
        <w:rPr>
          <w:sz w:val="28"/>
          <w:szCs w:val="28"/>
        </w:rPr>
      </w:pPr>
      <w:r w:rsidRPr="006A77D3">
        <w:rPr>
          <w:sz w:val="28"/>
          <w:szCs w:val="28"/>
        </w:rPr>
        <w:t>(вместе с итогами работы  Администрации</w:t>
      </w:r>
    </w:p>
    <w:p w:rsidR="00E26C47" w:rsidRPr="006A77D3" w:rsidRDefault="00E26C47" w:rsidP="00E26C47">
      <w:pPr>
        <w:jc w:val="center"/>
        <w:rPr>
          <w:sz w:val="28"/>
          <w:szCs w:val="28"/>
        </w:rPr>
      </w:pPr>
      <w:r w:rsidRPr="006A77D3">
        <w:rPr>
          <w:sz w:val="28"/>
          <w:szCs w:val="28"/>
        </w:rPr>
        <w:t>Металлургического района)</w:t>
      </w:r>
    </w:p>
    <w:p w:rsidR="000D109D" w:rsidRPr="006A77D3" w:rsidRDefault="000D109D" w:rsidP="000D109D">
      <w:pPr>
        <w:jc w:val="center"/>
      </w:pPr>
    </w:p>
    <w:p w:rsidR="000D109D" w:rsidRPr="008919DF" w:rsidRDefault="000D109D" w:rsidP="000D109D">
      <w:pPr>
        <w:jc w:val="center"/>
        <w:rPr>
          <w:color w:val="FF0000"/>
          <w:sz w:val="28"/>
          <w:szCs w:val="28"/>
        </w:rPr>
      </w:pPr>
    </w:p>
    <w:p w:rsidR="000D109D" w:rsidRPr="008919DF" w:rsidRDefault="000D109D" w:rsidP="000D109D">
      <w:pPr>
        <w:jc w:val="center"/>
        <w:rPr>
          <w:color w:val="FF0000"/>
          <w:sz w:val="28"/>
          <w:szCs w:val="28"/>
        </w:rPr>
      </w:pPr>
    </w:p>
    <w:p w:rsidR="000D109D" w:rsidRPr="008919DF" w:rsidRDefault="000D109D" w:rsidP="000D109D">
      <w:pPr>
        <w:jc w:val="center"/>
        <w:rPr>
          <w:color w:val="FF0000"/>
          <w:sz w:val="28"/>
          <w:szCs w:val="28"/>
        </w:rPr>
      </w:pPr>
    </w:p>
    <w:p w:rsidR="000D109D" w:rsidRPr="008919DF" w:rsidRDefault="000D109D" w:rsidP="000D109D">
      <w:pPr>
        <w:jc w:val="center"/>
        <w:rPr>
          <w:color w:val="FF0000"/>
          <w:sz w:val="28"/>
          <w:szCs w:val="28"/>
        </w:rPr>
      </w:pPr>
    </w:p>
    <w:p w:rsidR="000D109D" w:rsidRPr="008919DF" w:rsidRDefault="000D109D" w:rsidP="000D109D">
      <w:pPr>
        <w:jc w:val="center"/>
        <w:rPr>
          <w:color w:val="FF0000"/>
          <w:sz w:val="28"/>
          <w:szCs w:val="28"/>
        </w:rPr>
      </w:pPr>
    </w:p>
    <w:p w:rsidR="000D109D" w:rsidRPr="008919DF" w:rsidRDefault="000D109D" w:rsidP="000D109D">
      <w:pPr>
        <w:jc w:val="center"/>
        <w:rPr>
          <w:color w:val="FF0000"/>
          <w:sz w:val="28"/>
          <w:szCs w:val="28"/>
        </w:rPr>
      </w:pPr>
    </w:p>
    <w:p w:rsidR="000D109D" w:rsidRPr="008919DF" w:rsidRDefault="000D109D" w:rsidP="000D109D">
      <w:pPr>
        <w:jc w:val="center"/>
        <w:rPr>
          <w:color w:val="FF0000"/>
          <w:sz w:val="28"/>
          <w:szCs w:val="28"/>
        </w:rPr>
      </w:pPr>
    </w:p>
    <w:p w:rsidR="000D109D" w:rsidRPr="008919DF" w:rsidRDefault="000D109D" w:rsidP="000D109D">
      <w:pPr>
        <w:jc w:val="center"/>
        <w:rPr>
          <w:color w:val="FF0000"/>
          <w:sz w:val="28"/>
          <w:szCs w:val="28"/>
        </w:rPr>
      </w:pPr>
    </w:p>
    <w:p w:rsidR="000D109D" w:rsidRPr="008919DF" w:rsidRDefault="000D109D" w:rsidP="000D109D">
      <w:pPr>
        <w:jc w:val="center"/>
        <w:rPr>
          <w:color w:val="FF0000"/>
          <w:sz w:val="28"/>
          <w:szCs w:val="28"/>
        </w:rPr>
      </w:pPr>
    </w:p>
    <w:p w:rsidR="000D109D" w:rsidRPr="008919DF" w:rsidRDefault="000D109D" w:rsidP="000D109D">
      <w:pPr>
        <w:jc w:val="center"/>
        <w:rPr>
          <w:color w:val="FF0000"/>
          <w:sz w:val="28"/>
          <w:szCs w:val="28"/>
        </w:rPr>
      </w:pPr>
    </w:p>
    <w:p w:rsidR="000D109D" w:rsidRPr="008919DF" w:rsidRDefault="000D109D" w:rsidP="000D109D">
      <w:pPr>
        <w:jc w:val="center"/>
        <w:rPr>
          <w:color w:val="FF0000"/>
          <w:sz w:val="28"/>
          <w:szCs w:val="28"/>
        </w:rPr>
      </w:pPr>
    </w:p>
    <w:p w:rsidR="000D109D" w:rsidRPr="008919DF" w:rsidRDefault="000D109D" w:rsidP="000D109D">
      <w:pPr>
        <w:jc w:val="center"/>
        <w:rPr>
          <w:color w:val="FF0000"/>
          <w:sz w:val="28"/>
          <w:szCs w:val="28"/>
        </w:rPr>
      </w:pPr>
    </w:p>
    <w:p w:rsidR="000D109D" w:rsidRPr="008919DF" w:rsidRDefault="000D109D" w:rsidP="000D109D">
      <w:pPr>
        <w:jc w:val="center"/>
        <w:rPr>
          <w:color w:val="FF0000"/>
          <w:sz w:val="28"/>
          <w:szCs w:val="28"/>
        </w:rPr>
      </w:pPr>
    </w:p>
    <w:p w:rsidR="000D109D" w:rsidRPr="008919DF" w:rsidRDefault="000D109D" w:rsidP="000D109D">
      <w:pPr>
        <w:jc w:val="center"/>
        <w:rPr>
          <w:color w:val="FF0000"/>
          <w:sz w:val="28"/>
          <w:szCs w:val="28"/>
        </w:rPr>
      </w:pPr>
    </w:p>
    <w:p w:rsidR="000D109D" w:rsidRPr="008919DF" w:rsidRDefault="000D109D" w:rsidP="000D109D">
      <w:pPr>
        <w:jc w:val="center"/>
        <w:rPr>
          <w:color w:val="FF0000"/>
          <w:sz w:val="28"/>
          <w:szCs w:val="28"/>
        </w:rPr>
      </w:pPr>
    </w:p>
    <w:p w:rsidR="000D109D" w:rsidRPr="008919DF" w:rsidRDefault="000D109D" w:rsidP="000D109D">
      <w:pPr>
        <w:jc w:val="center"/>
        <w:rPr>
          <w:color w:val="FF0000"/>
          <w:sz w:val="28"/>
          <w:szCs w:val="28"/>
        </w:rPr>
      </w:pPr>
    </w:p>
    <w:p w:rsidR="000D109D" w:rsidRPr="008919DF" w:rsidRDefault="000D109D" w:rsidP="000D109D">
      <w:pPr>
        <w:jc w:val="center"/>
        <w:rPr>
          <w:color w:val="FF0000"/>
          <w:sz w:val="28"/>
          <w:szCs w:val="28"/>
        </w:rPr>
      </w:pPr>
    </w:p>
    <w:p w:rsidR="000D109D" w:rsidRPr="008919DF" w:rsidRDefault="000D109D" w:rsidP="000D109D">
      <w:pPr>
        <w:jc w:val="center"/>
        <w:rPr>
          <w:color w:val="FF0000"/>
          <w:sz w:val="28"/>
          <w:szCs w:val="28"/>
        </w:rPr>
      </w:pPr>
    </w:p>
    <w:p w:rsidR="000D109D" w:rsidRPr="008919DF" w:rsidRDefault="000D109D" w:rsidP="000D109D">
      <w:pPr>
        <w:jc w:val="both"/>
        <w:rPr>
          <w:i/>
          <w:color w:val="FF0000"/>
          <w:sz w:val="28"/>
          <w:szCs w:val="28"/>
        </w:rPr>
      </w:pPr>
    </w:p>
    <w:p w:rsidR="000D109D" w:rsidRPr="006A77D3" w:rsidRDefault="000D109D" w:rsidP="000D109D">
      <w:pPr>
        <w:jc w:val="both"/>
        <w:rPr>
          <w:i/>
          <w:sz w:val="28"/>
          <w:szCs w:val="28"/>
        </w:rPr>
      </w:pPr>
      <w:r w:rsidRPr="006A77D3">
        <w:rPr>
          <w:i/>
          <w:sz w:val="28"/>
          <w:szCs w:val="28"/>
        </w:rPr>
        <w:lastRenderedPageBreak/>
        <w:t>Содержание</w:t>
      </w:r>
    </w:p>
    <w:p w:rsidR="000D109D" w:rsidRPr="006A77D3" w:rsidRDefault="000D109D" w:rsidP="000D109D">
      <w:pPr>
        <w:jc w:val="both"/>
        <w:rPr>
          <w:i/>
          <w:sz w:val="28"/>
          <w:szCs w:val="28"/>
        </w:rPr>
      </w:pPr>
    </w:p>
    <w:p w:rsidR="000D109D" w:rsidRPr="006A77D3" w:rsidRDefault="000D109D" w:rsidP="000D109D">
      <w:pPr>
        <w:jc w:val="both"/>
        <w:rPr>
          <w:i/>
          <w:sz w:val="28"/>
          <w:szCs w:val="28"/>
        </w:rPr>
      </w:pPr>
    </w:p>
    <w:p w:rsidR="000D109D" w:rsidRPr="006A77D3" w:rsidRDefault="000D109D" w:rsidP="000D109D">
      <w:pPr>
        <w:jc w:val="both"/>
        <w:rPr>
          <w:sz w:val="28"/>
          <w:szCs w:val="28"/>
        </w:rPr>
      </w:pPr>
      <w:r w:rsidRPr="006A77D3">
        <w:rPr>
          <w:sz w:val="28"/>
          <w:szCs w:val="28"/>
        </w:rPr>
        <w:t>ОБЩИЕ СВЕДЕНИЯ………………………………………………………………</w:t>
      </w:r>
      <w:r w:rsidR="00DC17A0" w:rsidRPr="006A77D3">
        <w:rPr>
          <w:sz w:val="28"/>
          <w:szCs w:val="28"/>
        </w:rPr>
        <w:t>..3</w:t>
      </w:r>
    </w:p>
    <w:p w:rsidR="000D109D" w:rsidRPr="006A77D3" w:rsidRDefault="000D109D" w:rsidP="000D109D">
      <w:pPr>
        <w:jc w:val="both"/>
        <w:rPr>
          <w:sz w:val="28"/>
          <w:szCs w:val="28"/>
        </w:rPr>
      </w:pPr>
    </w:p>
    <w:p w:rsidR="000D109D" w:rsidRPr="006A77D3" w:rsidRDefault="000D109D" w:rsidP="000D109D">
      <w:pPr>
        <w:jc w:val="both"/>
        <w:rPr>
          <w:sz w:val="28"/>
          <w:szCs w:val="28"/>
        </w:rPr>
      </w:pPr>
      <w:r w:rsidRPr="006A77D3">
        <w:rPr>
          <w:sz w:val="28"/>
          <w:szCs w:val="28"/>
        </w:rPr>
        <w:t>ТРУДОВЫЕ  РЕСУРСЫ…………………………………………………………</w:t>
      </w:r>
      <w:r w:rsidR="00DC17A0" w:rsidRPr="006A77D3">
        <w:rPr>
          <w:sz w:val="28"/>
          <w:szCs w:val="28"/>
        </w:rPr>
        <w:t>….5</w:t>
      </w:r>
    </w:p>
    <w:p w:rsidR="000D109D" w:rsidRPr="006A77D3" w:rsidRDefault="000D109D" w:rsidP="000D109D">
      <w:pPr>
        <w:jc w:val="both"/>
        <w:rPr>
          <w:sz w:val="28"/>
          <w:szCs w:val="28"/>
        </w:rPr>
      </w:pPr>
    </w:p>
    <w:p w:rsidR="000D109D" w:rsidRPr="006A77D3" w:rsidRDefault="000D109D" w:rsidP="000D109D">
      <w:pPr>
        <w:jc w:val="both"/>
        <w:rPr>
          <w:sz w:val="28"/>
          <w:szCs w:val="28"/>
        </w:rPr>
      </w:pPr>
      <w:r w:rsidRPr="006A77D3">
        <w:rPr>
          <w:sz w:val="28"/>
          <w:szCs w:val="28"/>
        </w:rPr>
        <w:t>ПРОМЫШЛЕННОСТЬ……………………………………………………………</w:t>
      </w:r>
      <w:r w:rsidR="00DC17A0" w:rsidRPr="006A77D3">
        <w:rPr>
          <w:sz w:val="28"/>
          <w:szCs w:val="28"/>
        </w:rPr>
        <w:t>.10</w:t>
      </w:r>
    </w:p>
    <w:p w:rsidR="009900DF" w:rsidRPr="006A77D3" w:rsidRDefault="009900DF" w:rsidP="000D109D">
      <w:pPr>
        <w:jc w:val="both"/>
        <w:rPr>
          <w:sz w:val="28"/>
          <w:szCs w:val="28"/>
        </w:rPr>
      </w:pPr>
    </w:p>
    <w:p w:rsidR="009900DF" w:rsidRPr="006A77D3" w:rsidRDefault="009900DF" w:rsidP="009900DF">
      <w:pPr>
        <w:jc w:val="both"/>
        <w:rPr>
          <w:sz w:val="28"/>
          <w:szCs w:val="28"/>
        </w:rPr>
      </w:pPr>
      <w:r w:rsidRPr="006A77D3">
        <w:rPr>
          <w:sz w:val="28"/>
          <w:szCs w:val="28"/>
        </w:rPr>
        <w:t>ФИНАНСОВЫЕ РЕЗУЛЬТАТЫ…………………………………………………..14</w:t>
      </w:r>
    </w:p>
    <w:p w:rsidR="009900DF" w:rsidRPr="006A77D3" w:rsidRDefault="009900DF" w:rsidP="000D109D">
      <w:pPr>
        <w:jc w:val="both"/>
        <w:rPr>
          <w:sz w:val="28"/>
          <w:szCs w:val="28"/>
        </w:rPr>
      </w:pPr>
    </w:p>
    <w:p w:rsidR="000D109D" w:rsidRPr="006A77D3" w:rsidRDefault="000D109D" w:rsidP="000D109D">
      <w:pPr>
        <w:jc w:val="both"/>
        <w:rPr>
          <w:sz w:val="28"/>
          <w:szCs w:val="28"/>
        </w:rPr>
      </w:pPr>
      <w:r w:rsidRPr="006A77D3">
        <w:rPr>
          <w:sz w:val="28"/>
          <w:szCs w:val="28"/>
        </w:rPr>
        <w:t>ИНВЕСТИЦИИ…………………………………………………………………….</w:t>
      </w:r>
      <w:r w:rsidR="00DC17A0" w:rsidRPr="006A77D3">
        <w:rPr>
          <w:sz w:val="28"/>
          <w:szCs w:val="28"/>
        </w:rPr>
        <w:t>.1</w:t>
      </w:r>
      <w:r w:rsidR="009900DF" w:rsidRPr="006A77D3">
        <w:rPr>
          <w:sz w:val="28"/>
          <w:szCs w:val="28"/>
        </w:rPr>
        <w:t>5</w:t>
      </w:r>
    </w:p>
    <w:p w:rsidR="000D109D" w:rsidRPr="006A77D3" w:rsidRDefault="000D109D" w:rsidP="000D109D">
      <w:pPr>
        <w:jc w:val="both"/>
        <w:rPr>
          <w:sz w:val="28"/>
          <w:szCs w:val="28"/>
        </w:rPr>
      </w:pPr>
    </w:p>
    <w:p w:rsidR="000D109D" w:rsidRPr="006A77D3" w:rsidRDefault="000D109D" w:rsidP="000D109D">
      <w:pPr>
        <w:jc w:val="both"/>
        <w:rPr>
          <w:sz w:val="28"/>
          <w:szCs w:val="28"/>
        </w:rPr>
      </w:pPr>
      <w:r w:rsidRPr="006A77D3">
        <w:rPr>
          <w:sz w:val="28"/>
          <w:szCs w:val="28"/>
        </w:rPr>
        <w:t>ИСПОЛНЕНИЕ БЮДЖЕТА……………………………………………………</w:t>
      </w:r>
      <w:r w:rsidR="00DC17A0" w:rsidRPr="006A77D3">
        <w:rPr>
          <w:sz w:val="28"/>
          <w:szCs w:val="28"/>
        </w:rPr>
        <w:t>…1</w:t>
      </w:r>
      <w:r w:rsidR="009900DF" w:rsidRPr="006A77D3">
        <w:rPr>
          <w:sz w:val="28"/>
          <w:szCs w:val="28"/>
        </w:rPr>
        <w:t>8</w:t>
      </w:r>
    </w:p>
    <w:p w:rsidR="000D109D" w:rsidRPr="006A77D3" w:rsidRDefault="000D109D" w:rsidP="000D109D">
      <w:pPr>
        <w:jc w:val="both"/>
        <w:rPr>
          <w:sz w:val="28"/>
          <w:szCs w:val="28"/>
        </w:rPr>
      </w:pPr>
    </w:p>
    <w:p w:rsidR="000D109D" w:rsidRPr="006A77D3" w:rsidRDefault="000D109D" w:rsidP="000D109D">
      <w:pPr>
        <w:jc w:val="both"/>
        <w:rPr>
          <w:sz w:val="28"/>
          <w:szCs w:val="28"/>
        </w:rPr>
      </w:pPr>
      <w:r w:rsidRPr="006A77D3">
        <w:rPr>
          <w:sz w:val="28"/>
          <w:szCs w:val="28"/>
        </w:rPr>
        <w:t>ЖИЛИЩНАЯ ПОЛИТИКА………………………………………………………</w:t>
      </w:r>
      <w:r w:rsidR="00DC17A0" w:rsidRPr="006A77D3">
        <w:rPr>
          <w:sz w:val="28"/>
          <w:szCs w:val="28"/>
        </w:rPr>
        <w:t>.2</w:t>
      </w:r>
      <w:r w:rsidR="00320CF3" w:rsidRPr="006A77D3">
        <w:rPr>
          <w:sz w:val="28"/>
          <w:szCs w:val="28"/>
        </w:rPr>
        <w:t>1</w:t>
      </w:r>
    </w:p>
    <w:p w:rsidR="000D109D" w:rsidRPr="006A77D3" w:rsidRDefault="000D109D" w:rsidP="000D109D">
      <w:pPr>
        <w:jc w:val="both"/>
        <w:rPr>
          <w:sz w:val="28"/>
          <w:szCs w:val="28"/>
        </w:rPr>
      </w:pPr>
    </w:p>
    <w:p w:rsidR="000D109D" w:rsidRPr="006A77D3" w:rsidRDefault="000D109D" w:rsidP="000D109D">
      <w:pPr>
        <w:jc w:val="both"/>
        <w:rPr>
          <w:sz w:val="28"/>
          <w:szCs w:val="28"/>
        </w:rPr>
      </w:pPr>
      <w:r w:rsidRPr="006A77D3">
        <w:rPr>
          <w:sz w:val="28"/>
          <w:szCs w:val="28"/>
        </w:rPr>
        <w:t>ПОТРЕБИТЕЛЬСКИЙ  РЫНОК  ТОВАРОВ И УСЛУГ………………………</w:t>
      </w:r>
      <w:r w:rsidR="00DC17A0" w:rsidRPr="006A77D3">
        <w:rPr>
          <w:sz w:val="28"/>
          <w:szCs w:val="28"/>
        </w:rPr>
        <w:t>...2</w:t>
      </w:r>
      <w:r w:rsidR="00320CF3" w:rsidRPr="006A77D3">
        <w:rPr>
          <w:sz w:val="28"/>
          <w:szCs w:val="28"/>
        </w:rPr>
        <w:t>2</w:t>
      </w:r>
    </w:p>
    <w:p w:rsidR="000D109D" w:rsidRPr="006A77D3" w:rsidRDefault="000D109D" w:rsidP="000D109D">
      <w:pPr>
        <w:jc w:val="both"/>
        <w:rPr>
          <w:sz w:val="28"/>
          <w:szCs w:val="28"/>
        </w:rPr>
      </w:pPr>
    </w:p>
    <w:p w:rsidR="009E5AD0" w:rsidRPr="006A77D3" w:rsidRDefault="009E5AD0" w:rsidP="009E5AD0">
      <w:pPr>
        <w:jc w:val="both"/>
        <w:rPr>
          <w:sz w:val="28"/>
          <w:szCs w:val="28"/>
        </w:rPr>
      </w:pPr>
      <w:r w:rsidRPr="006A77D3">
        <w:rPr>
          <w:sz w:val="28"/>
          <w:szCs w:val="28"/>
        </w:rPr>
        <w:t xml:space="preserve">БЛАГОУСТРОЙСТВО И ОБЕСПЕЧЕНИЕ </w:t>
      </w:r>
    </w:p>
    <w:p w:rsidR="000D109D" w:rsidRPr="006A77D3" w:rsidRDefault="009E5AD0" w:rsidP="000D109D">
      <w:pPr>
        <w:jc w:val="both"/>
        <w:rPr>
          <w:sz w:val="28"/>
          <w:szCs w:val="28"/>
        </w:rPr>
      </w:pPr>
      <w:r w:rsidRPr="006A77D3">
        <w:rPr>
          <w:sz w:val="28"/>
          <w:szCs w:val="28"/>
        </w:rPr>
        <w:t>ЖИЗНЕДЕЯТЕЛЬНОСТИ ТЕРРИТОРИИ РАЙОНА………...</w:t>
      </w:r>
      <w:r w:rsidR="000D109D" w:rsidRPr="006A77D3">
        <w:rPr>
          <w:sz w:val="28"/>
          <w:szCs w:val="28"/>
        </w:rPr>
        <w:t>………………</w:t>
      </w:r>
      <w:r w:rsidR="00DC17A0" w:rsidRPr="006A77D3">
        <w:rPr>
          <w:sz w:val="28"/>
          <w:szCs w:val="28"/>
        </w:rPr>
        <w:t>….25</w:t>
      </w:r>
    </w:p>
    <w:p w:rsidR="000D109D" w:rsidRPr="006A77D3" w:rsidRDefault="000D109D" w:rsidP="000D109D">
      <w:pPr>
        <w:jc w:val="both"/>
        <w:rPr>
          <w:sz w:val="28"/>
          <w:szCs w:val="28"/>
        </w:rPr>
      </w:pPr>
    </w:p>
    <w:p w:rsidR="000D109D" w:rsidRPr="006A77D3" w:rsidRDefault="000D109D" w:rsidP="000D109D">
      <w:pPr>
        <w:jc w:val="both"/>
        <w:rPr>
          <w:sz w:val="28"/>
          <w:szCs w:val="28"/>
        </w:rPr>
      </w:pPr>
      <w:r w:rsidRPr="006A77D3">
        <w:rPr>
          <w:sz w:val="28"/>
          <w:szCs w:val="28"/>
        </w:rPr>
        <w:t>СОЦИАЛЬНАЯ  ЗАЩИТА  НАСЕЛЕНИЯ……………………………………</w:t>
      </w:r>
      <w:r w:rsidR="00DC17A0" w:rsidRPr="006A77D3">
        <w:rPr>
          <w:sz w:val="28"/>
          <w:szCs w:val="28"/>
        </w:rPr>
        <w:t>…28</w:t>
      </w:r>
    </w:p>
    <w:p w:rsidR="000D109D" w:rsidRPr="006A77D3" w:rsidRDefault="000D109D" w:rsidP="000D109D">
      <w:pPr>
        <w:jc w:val="both"/>
        <w:rPr>
          <w:sz w:val="28"/>
          <w:szCs w:val="28"/>
        </w:rPr>
      </w:pPr>
    </w:p>
    <w:p w:rsidR="000D109D" w:rsidRPr="006A77D3" w:rsidRDefault="000D109D" w:rsidP="000D109D">
      <w:pPr>
        <w:jc w:val="both"/>
        <w:rPr>
          <w:sz w:val="28"/>
          <w:szCs w:val="28"/>
        </w:rPr>
      </w:pPr>
      <w:r w:rsidRPr="006A77D3">
        <w:rPr>
          <w:sz w:val="28"/>
          <w:szCs w:val="28"/>
        </w:rPr>
        <w:t>ЗДРАВООХРАНЕНИЕ……………………………………………………………</w:t>
      </w:r>
      <w:r w:rsidR="00DC17A0" w:rsidRPr="006A77D3">
        <w:rPr>
          <w:sz w:val="28"/>
          <w:szCs w:val="28"/>
        </w:rPr>
        <w:t>.33</w:t>
      </w:r>
    </w:p>
    <w:p w:rsidR="000D109D" w:rsidRPr="006A77D3" w:rsidRDefault="000D109D" w:rsidP="000D109D">
      <w:pPr>
        <w:jc w:val="both"/>
        <w:rPr>
          <w:sz w:val="28"/>
          <w:szCs w:val="28"/>
        </w:rPr>
      </w:pPr>
    </w:p>
    <w:p w:rsidR="000D109D" w:rsidRPr="006A77D3" w:rsidRDefault="000D109D" w:rsidP="000D109D">
      <w:pPr>
        <w:jc w:val="both"/>
        <w:rPr>
          <w:sz w:val="28"/>
          <w:szCs w:val="28"/>
        </w:rPr>
      </w:pPr>
      <w:r w:rsidRPr="006A77D3">
        <w:rPr>
          <w:sz w:val="28"/>
          <w:szCs w:val="28"/>
        </w:rPr>
        <w:t>ОБРАЗОВАНИЕ…………………………………………………………………</w:t>
      </w:r>
      <w:r w:rsidR="00DC17A0" w:rsidRPr="006A77D3">
        <w:rPr>
          <w:sz w:val="28"/>
          <w:szCs w:val="28"/>
        </w:rPr>
        <w:t>…3</w:t>
      </w:r>
      <w:r w:rsidR="00DB3B18" w:rsidRPr="006A77D3">
        <w:rPr>
          <w:sz w:val="28"/>
          <w:szCs w:val="28"/>
        </w:rPr>
        <w:t>7</w:t>
      </w:r>
    </w:p>
    <w:p w:rsidR="000D109D" w:rsidRPr="006A77D3" w:rsidRDefault="000D109D" w:rsidP="000D109D">
      <w:pPr>
        <w:jc w:val="both"/>
        <w:rPr>
          <w:sz w:val="28"/>
          <w:szCs w:val="28"/>
        </w:rPr>
      </w:pPr>
    </w:p>
    <w:p w:rsidR="000D109D" w:rsidRPr="006A77D3" w:rsidRDefault="000D109D" w:rsidP="000D109D">
      <w:pPr>
        <w:jc w:val="both"/>
        <w:rPr>
          <w:sz w:val="28"/>
          <w:szCs w:val="28"/>
        </w:rPr>
      </w:pPr>
      <w:r w:rsidRPr="006A77D3">
        <w:rPr>
          <w:sz w:val="28"/>
          <w:szCs w:val="28"/>
        </w:rPr>
        <w:t>СОЦИАЛЬНО-ПРАВОВАЯ  ЗАЩИТА  НЕСОВЕРШЕННОЛЕТНИХ……</w:t>
      </w:r>
      <w:r w:rsidR="00DC17A0" w:rsidRPr="006A77D3">
        <w:rPr>
          <w:sz w:val="28"/>
          <w:szCs w:val="28"/>
        </w:rPr>
        <w:t>…..</w:t>
      </w:r>
      <w:r w:rsidR="00345E71" w:rsidRPr="006A77D3">
        <w:rPr>
          <w:sz w:val="28"/>
          <w:szCs w:val="28"/>
        </w:rPr>
        <w:t>3</w:t>
      </w:r>
      <w:r w:rsidR="00DB3B18" w:rsidRPr="006A77D3">
        <w:rPr>
          <w:sz w:val="28"/>
          <w:szCs w:val="28"/>
        </w:rPr>
        <w:t>8</w:t>
      </w:r>
    </w:p>
    <w:p w:rsidR="000D109D" w:rsidRPr="006A77D3" w:rsidRDefault="000D109D" w:rsidP="000D109D">
      <w:pPr>
        <w:jc w:val="both"/>
        <w:rPr>
          <w:sz w:val="28"/>
          <w:szCs w:val="28"/>
        </w:rPr>
      </w:pPr>
    </w:p>
    <w:p w:rsidR="000D109D" w:rsidRPr="006A77D3" w:rsidRDefault="000D109D" w:rsidP="000D109D">
      <w:pPr>
        <w:jc w:val="both"/>
        <w:rPr>
          <w:sz w:val="28"/>
          <w:szCs w:val="28"/>
        </w:rPr>
      </w:pPr>
      <w:r w:rsidRPr="006A77D3">
        <w:rPr>
          <w:sz w:val="28"/>
          <w:szCs w:val="28"/>
        </w:rPr>
        <w:t>МОЛОДЕЖНАЯ ПОЛИТИКА…………………………………………………</w:t>
      </w:r>
      <w:r w:rsidR="00DC17A0" w:rsidRPr="006A77D3">
        <w:rPr>
          <w:sz w:val="28"/>
          <w:szCs w:val="28"/>
        </w:rPr>
        <w:t>….4</w:t>
      </w:r>
      <w:r w:rsidR="00345E71" w:rsidRPr="006A77D3">
        <w:rPr>
          <w:sz w:val="28"/>
          <w:szCs w:val="28"/>
        </w:rPr>
        <w:t>1</w:t>
      </w:r>
    </w:p>
    <w:p w:rsidR="000D109D" w:rsidRPr="006A77D3" w:rsidRDefault="000D109D" w:rsidP="000D109D">
      <w:pPr>
        <w:jc w:val="both"/>
        <w:rPr>
          <w:sz w:val="28"/>
          <w:szCs w:val="28"/>
        </w:rPr>
      </w:pPr>
    </w:p>
    <w:p w:rsidR="000D109D" w:rsidRPr="006A77D3" w:rsidRDefault="000D109D" w:rsidP="000D109D">
      <w:pPr>
        <w:jc w:val="both"/>
        <w:rPr>
          <w:sz w:val="28"/>
          <w:szCs w:val="28"/>
        </w:rPr>
      </w:pPr>
      <w:r w:rsidRPr="006A77D3">
        <w:rPr>
          <w:sz w:val="28"/>
          <w:szCs w:val="28"/>
        </w:rPr>
        <w:t>КУЛЬТУРА………………………………………………………………………</w:t>
      </w:r>
      <w:r w:rsidR="00DC17A0" w:rsidRPr="006A77D3">
        <w:rPr>
          <w:sz w:val="28"/>
          <w:szCs w:val="28"/>
        </w:rPr>
        <w:t>…4</w:t>
      </w:r>
      <w:r w:rsidR="00DB3B18" w:rsidRPr="006A77D3">
        <w:rPr>
          <w:sz w:val="28"/>
          <w:szCs w:val="28"/>
        </w:rPr>
        <w:t>2</w:t>
      </w:r>
    </w:p>
    <w:p w:rsidR="000D109D" w:rsidRPr="006A77D3" w:rsidRDefault="000D109D" w:rsidP="000D109D">
      <w:pPr>
        <w:jc w:val="both"/>
        <w:rPr>
          <w:sz w:val="28"/>
          <w:szCs w:val="28"/>
        </w:rPr>
      </w:pPr>
    </w:p>
    <w:p w:rsidR="000D109D" w:rsidRPr="006A77D3" w:rsidRDefault="000D109D" w:rsidP="000D109D">
      <w:pPr>
        <w:jc w:val="both"/>
        <w:rPr>
          <w:sz w:val="28"/>
          <w:szCs w:val="28"/>
        </w:rPr>
      </w:pPr>
      <w:r w:rsidRPr="006A77D3">
        <w:rPr>
          <w:sz w:val="28"/>
          <w:szCs w:val="28"/>
        </w:rPr>
        <w:t>ФИЗКУЛЬТУРА  И  СПОРТ……………………………………………………</w:t>
      </w:r>
      <w:r w:rsidR="00DC17A0" w:rsidRPr="006A77D3">
        <w:rPr>
          <w:sz w:val="28"/>
          <w:szCs w:val="28"/>
        </w:rPr>
        <w:t>…4</w:t>
      </w:r>
      <w:r w:rsidR="00345E71" w:rsidRPr="006A77D3">
        <w:rPr>
          <w:sz w:val="28"/>
          <w:szCs w:val="28"/>
        </w:rPr>
        <w:t>5</w:t>
      </w:r>
    </w:p>
    <w:p w:rsidR="000D109D" w:rsidRPr="006A77D3" w:rsidRDefault="000D109D" w:rsidP="000D109D">
      <w:pPr>
        <w:jc w:val="both"/>
        <w:rPr>
          <w:sz w:val="28"/>
          <w:szCs w:val="28"/>
        </w:rPr>
      </w:pPr>
    </w:p>
    <w:p w:rsidR="00133EBC" w:rsidRPr="006A77D3" w:rsidRDefault="00133EBC" w:rsidP="000D109D">
      <w:pPr>
        <w:jc w:val="both"/>
        <w:rPr>
          <w:sz w:val="28"/>
          <w:szCs w:val="28"/>
        </w:rPr>
      </w:pPr>
      <w:r w:rsidRPr="006A77D3">
        <w:rPr>
          <w:sz w:val="28"/>
          <w:szCs w:val="28"/>
        </w:rPr>
        <w:t>РАБОТА С ОБРАЩЕНИЯМИ ГРАЖДАН ……………………………………</w:t>
      </w:r>
      <w:r w:rsidR="00DC17A0" w:rsidRPr="006A77D3">
        <w:rPr>
          <w:sz w:val="28"/>
          <w:szCs w:val="28"/>
        </w:rPr>
        <w:t>…4</w:t>
      </w:r>
      <w:r w:rsidR="00345E71" w:rsidRPr="006A77D3">
        <w:rPr>
          <w:sz w:val="28"/>
          <w:szCs w:val="28"/>
        </w:rPr>
        <w:t>7</w:t>
      </w:r>
    </w:p>
    <w:p w:rsidR="000D109D" w:rsidRPr="006A77D3" w:rsidRDefault="000D109D" w:rsidP="000D109D">
      <w:pPr>
        <w:jc w:val="both"/>
        <w:rPr>
          <w:sz w:val="28"/>
          <w:szCs w:val="28"/>
        </w:rPr>
      </w:pPr>
    </w:p>
    <w:p w:rsidR="000D109D" w:rsidRPr="006A77D3" w:rsidRDefault="000D109D" w:rsidP="000D109D">
      <w:pPr>
        <w:jc w:val="both"/>
        <w:rPr>
          <w:sz w:val="28"/>
          <w:szCs w:val="28"/>
        </w:rPr>
      </w:pPr>
    </w:p>
    <w:p w:rsidR="000D109D" w:rsidRPr="006A77D3" w:rsidRDefault="000D109D" w:rsidP="000D109D">
      <w:pPr>
        <w:jc w:val="both"/>
        <w:rPr>
          <w:sz w:val="28"/>
          <w:szCs w:val="28"/>
        </w:rPr>
      </w:pPr>
    </w:p>
    <w:p w:rsidR="000D109D" w:rsidRPr="006A77D3" w:rsidRDefault="000D109D" w:rsidP="000D109D">
      <w:pPr>
        <w:jc w:val="both"/>
        <w:rPr>
          <w:sz w:val="28"/>
          <w:szCs w:val="28"/>
        </w:rPr>
      </w:pPr>
    </w:p>
    <w:p w:rsidR="000D109D" w:rsidRPr="006A77D3" w:rsidRDefault="000D109D" w:rsidP="000D109D">
      <w:pPr>
        <w:jc w:val="both"/>
        <w:rPr>
          <w:sz w:val="28"/>
          <w:szCs w:val="28"/>
        </w:rPr>
      </w:pPr>
    </w:p>
    <w:p w:rsidR="000D109D" w:rsidRPr="006A77D3" w:rsidRDefault="000D109D" w:rsidP="000D109D">
      <w:pPr>
        <w:jc w:val="both"/>
        <w:rPr>
          <w:sz w:val="28"/>
          <w:szCs w:val="28"/>
        </w:rPr>
      </w:pPr>
    </w:p>
    <w:p w:rsidR="000D109D" w:rsidRPr="008919DF" w:rsidRDefault="000D109D" w:rsidP="000D109D">
      <w:pPr>
        <w:jc w:val="both"/>
        <w:rPr>
          <w:color w:val="FF0000"/>
          <w:sz w:val="28"/>
          <w:szCs w:val="28"/>
        </w:rPr>
      </w:pPr>
    </w:p>
    <w:p w:rsidR="000D109D" w:rsidRPr="008919DF" w:rsidRDefault="000D109D" w:rsidP="000D109D">
      <w:pPr>
        <w:jc w:val="both"/>
        <w:rPr>
          <w:color w:val="FF0000"/>
          <w:sz w:val="28"/>
          <w:szCs w:val="28"/>
        </w:rPr>
      </w:pPr>
    </w:p>
    <w:p w:rsidR="008E1AC1" w:rsidRPr="008919DF" w:rsidRDefault="008E1AC1" w:rsidP="000D109D">
      <w:pPr>
        <w:jc w:val="center"/>
        <w:rPr>
          <w:b/>
          <w:color w:val="FF0000"/>
        </w:rPr>
      </w:pPr>
    </w:p>
    <w:p w:rsidR="00D30E86" w:rsidRPr="00542108" w:rsidRDefault="00D30E86" w:rsidP="00D30E86">
      <w:pPr>
        <w:jc w:val="center"/>
        <w:rPr>
          <w:b/>
        </w:rPr>
      </w:pPr>
      <w:r w:rsidRPr="00542108">
        <w:rPr>
          <w:b/>
        </w:rPr>
        <w:t>ОБЩИЕ СВЕДЕНИЯ</w:t>
      </w:r>
    </w:p>
    <w:p w:rsidR="00D30E86" w:rsidRPr="00542108" w:rsidRDefault="00D30E86" w:rsidP="00D30E86">
      <w:pPr>
        <w:jc w:val="both"/>
      </w:pPr>
    </w:p>
    <w:p w:rsidR="00C90421" w:rsidRPr="00542108" w:rsidRDefault="00C90421" w:rsidP="00C90421">
      <w:pPr>
        <w:spacing w:line="360" w:lineRule="auto"/>
        <w:ind w:firstLine="720"/>
        <w:jc w:val="both"/>
      </w:pPr>
      <w:r w:rsidRPr="00542108">
        <w:t>Металлургический район сегодня (на 01.01.201</w:t>
      </w:r>
      <w:r w:rsidR="00542108" w:rsidRPr="00542108">
        <w:t>8</w:t>
      </w:r>
      <w:r w:rsidRPr="00542108">
        <w:t>):</w:t>
      </w:r>
    </w:p>
    <w:p w:rsidR="00C90421" w:rsidRPr="00542108" w:rsidRDefault="00C90421" w:rsidP="00C90421">
      <w:pPr>
        <w:spacing w:line="360" w:lineRule="auto"/>
        <w:ind w:left="420"/>
        <w:jc w:val="both"/>
      </w:pPr>
      <w:r w:rsidRPr="00542108">
        <w:t>- территория района – 106,0 кв.км. (20% территории города Челябинска);</w:t>
      </w:r>
    </w:p>
    <w:p w:rsidR="00C90421" w:rsidRPr="00542108" w:rsidRDefault="00C90421" w:rsidP="00C90421">
      <w:pPr>
        <w:spacing w:line="360" w:lineRule="auto"/>
        <w:ind w:left="420"/>
        <w:jc w:val="both"/>
      </w:pPr>
      <w:r w:rsidRPr="00542108">
        <w:t>- население района – 139,1 тыс.человек, что составляет 11,7% от общегородского.</w:t>
      </w:r>
    </w:p>
    <w:p w:rsidR="00A074F5" w:rsidRPr="00542108" w:rsidRDefault="00A074F5" w:rsidP="00A074F5">
      <w:pPr>
        <w:spacing w:line="360" w:lineRule="auto"/>
        <w:ind w:left="420"/>
        <w:jc w:val="both"/>
      </w:pPr>
    </w:p>
    <w:p w:rsidR="00A074F5" w:rsidRPr="008919DF" w:rsidRDefault="00A074F5" w:rsidP="00A074F5">
      <w:pPr>
        <w:spacing w:line="360" w:lineRule="auto"/>
        <w:jc w:val="center"/>
        <w:rPr>
          <w:color w:val="FF0000"/>
          <w:lang w:val="en-US"/>
        </w:rPr>
      </w:pPr>
      <w:r w:rsidRPr="008919DF">
        <w:rPr>
          <w:noProof/>
          <w:color w:val="FF0000"/>
        </w:rPr>
        <w:drawing>
          <wp:inline distT="0" distB="0" distL="0" distR="0">
            <wp:extent cx="4457700" cy="2476500"/>
            <wp:effectExtent l="0" t="0" r="0" b="0"/>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A074F5" w:rsidRPr="008919DF" w:rsidRDefault="00A074F5" w:rsidP="00A074F5">
      <w:pPr>
        <w:spacing w:line="360" w:lineRule="auto"/>
        <w:jc w:val="center"/>
        <w:rPr>
          <w:color w:val="FF0000"/>
          <w:lang w:val="en-US"/>
        </w:rPr>
      </w:pPr>
      <w:r w:rsidRPr="008919DF">
        <w:rPr>
          <w:noProof/>
          <w:color w:val="FF0000"/>
        </w:rPr>
        <w:drawing>
          <wp:inline distT="0" distB="0" distL="0" distR="0">
            <wp:extent cx="4724400" cy="3048000"/>
            <wp:effectExtent l="0" t="0" r="0" b="0"/>
            <wp:docPr id="2"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bl>
      <w:tblPr>
        <w:tblW w:w="7985" w:type="dxa"/>
        <w:jc w:val="center"/>
        <w:tblLook w:val="0000"/>
      </w:tblPr>
      <w:tblGrid>
        <w:gridCol w:w="3505"/>
        <w:gridCol w:w="1289"/>
        <w:gridCol w:w="1626"/>
        <w:gridCol w:w="1565"/>
      </w:tblGrid>
      <w:tr w:rsidR="00A074F5" w:rsidRPr="008919DF" w:rsidTr="00A67EC1">
        <w:trPr>
          <w:trHeight w:val="975"/>
          <w:jc w:val="center"/>
        </w:trPr>
        <w:tc>
          <w:tcPr>
            <w:tcW w:w="3505" w:type="dxa"/>
            <w:tcBorders>
              <w:top w:val="single" w:sz="4" w:space="0" w:color="auto"/>
              <w:left w:val="single" w:sz="4" w:space="0" w:color="auto"/>
              <w:bottom w:val="single" w:sz="4" w:space="0" w:color="auto"/>
              <w:right w:val="nil"/>
            </w:tcBorders>
            <w:shd w:val="clear" w:color="auto" w:fill="auto"/>
            <w:noWrap/>
            <w:vAlign w:val="center"/>
          </w:tcPr>
          <w:p w:rsidR="00A074F5" w:rsidRPr="00542108" w:rsidRDefault="00A074F5" w:rsidP="00A67EC1">
            <w:pPr>
              <w:rPr>
                <w:b/>
                <w:bCs/>
              </w:rPr>
            </w:pPr>
            <w:r w:rsidRPr="00542108">
              <w:rPr>
                <w:b/>
                <w:bCs/>
              </w:rPr>
              <w:t>Район</w:t>
            </w:r>
          </w:p>
        </w:tc>
        <w:tc>
          <w:tcPr>
            <w:tcW w:w="1289" w:type="dxa"/>
            <w:tcBorders>
              <w:top w:val="single" w:sz="4" w:space="0" w:color="auto"/>
              <w:left w:val="single" w:sz="4" w:space="0" w:color="auto"/>
              <w:bottom w:val="single" w:sz="4" w:space="0" w:color="auto"/>
              <w:right w:val="single" w:sz="4" w:space="0" w:color="auto"/>
            </w:tcBorders>
            <w:shd w:val="clear" w:color="auto" w:fill="auto"/>
            <w:vAlign w:val="center"/>
          </w:tcPr>
          <w:p w:rsidR="00A074F5" w:rsidRPr="005A1890" w:rsidRDefault="00A074F5" w:rsidP="00A67EC1">
            <w:pPr>
              <w:jc w:val="center"/>
              <w:rPr>
                <w:b/>
                <w:bCs/>
              </w:rPr>
            </w:pPr>
            <w:r w:rsidRPr="005A1890">
              <w:rPr>
                <w:b/>
                <w:bCs/>
              </w:rPr>
              <w:t>Площадь, км²</w:t>
            </w:r>
          </w:p>
        </w:tc>
        <w:tc>
          <w:tcPr>
            <w:tcW w:w="1626" w:type="dxa"/>
            <w:tcBorders>
              <w:top w:val="single" w:sz="4" w:space="0" w:color="auto"/>
              <w:left w:val="nil"/>
              <w:bottom w:val="single" w:sz="4" w:space="0" w:color="auto"/>
              <w:right w:val="single" w:sz="4" w:space="0" w:color="auto"/>
            </w:tcBorders>
            <w:shd w:val="clear" w:color="auto" w:fill="auto"/>
            <w:vAlign w:val="center"/>
          </w:tcPr>
          <w:p w:rsidR="00A074F5" w:rsidRPr="00542108" w:rsidRDefault="00A074F5" w:rsidP="00A67EC1">
            <w:pPr>
              <w:jc w:val="center"/>
              <w:rPr>
                <w:b/>
                <w:bCs/>
              </w:rPr>
            </w:pPr>
            <w:r w:rsidRPr="00542108">
              <w:rPr>
                <w:b/>
                <w:bCs/>
              </w:rPr>
              <w:t>Численность населения, тыс.чел.</w:t>
            </w:r>
          </w:p>
        </w:tc>
        <w:tc>
          <w:tcPr>
            <w:tcW w:w="1565" w:type="dxa"/>
            <w:tcBorders>
              <w:top w:val="single" w:sz="4" w:space="0" w:color="auto"/>
              <w:left w:val="nil"/>
              <w:bottom w:val="single" w:sz="4" w:space="0" w:color="auto"/>
              <w:right w:val="single" w:sz="4" w:space="0" w:color="auto"/>
            </w:tcBorders>
            <w:shd w:val="clear" w:color="auto" w:fill="auto"/>
            <w:vAlign w:val="bottom"/>
          </w:tcPr>
          <w:p w:rsidR="00A074F5" w:rsidRPr="00542108" w:rsidRDefault="00A074F5" w:rsidP="00A67EC1">
            <w:pPr>
              <w:jc w:val="center"/>
              <w:rPr>
                <w:b/>
                <w:bCs/>
              </w:rPr>
            </w:pPr>
            <w:r w:rsidRPr="00542108">
              <w:rPr>
                <w:b/>
                <w:bCs/>
              </w:rPr>
              <w:t>Плотность размещения населения, тыс.чел./км²</w:t>
            </w:r>
          </w:p>
        </w:tc>
      </w:tr>
      <w:tr w:rsidR="00C90421" w:rsidRPr="008919DF" w:rsidTr="00A67EC1">
        <w:trPr>
          <w:trHeight w:val="255"/>
          <w:jc w:val="center"/>
        </w:trPr>
        <w:tc>
          <w:tcPr>
            <w:tcW w:w="3505" w:type="dxa"/>
            <w:tcBorders>
              <w:top w:val="nil"/>
              <w:left w:val="single" w:sz="4" w:space="0" w:color="auto"/>
              <w:bottom w:val="nil"/>
              <w:right w:val="nil"/>
            </w:tcBorders>
            <w:shd w:val="clear" w:color="auto" w:fill="auto"/>
            <w:noWrap/>
            <w:vAlign w:val="bottom"/>
          </w:tcPr>
          <w:p w:rsidR="00C90421" w:rsidRPr="00542108" w:rsidRDefault="00C90421" w:rsidP="00AD0F8A">
            <w:r w:rsidRPr="00542108">
              <w:t>Металлургический</w:t>
            </w:r>
          </w:p>
        </w:tc>
        <w:tc>
          <w:tcPr>
            <w:tcW w:w="1289" w:type="dxa"/>
            <w:tcBorders>
              <w:top w:val="nil"/>
              <w:left w:val="single" w:sz="4" w:space="0" w:color="auto"/>
              <w:bottom w:val="nil"/>
              <w:right w:val="single" w:sz="4" w:space="0" w:color="auto"/>
            </w:tcBorders>
            <w:shd w:val="clear" w:color="auto" w:fill="auto"/>
            <w:noWrap/>
            <w:vAlign w:val="bottom"/>
          </w:tcPr>
          <w:p w:rsidR="00C90421" w:rsidRPr="005A1890" w:rsidRDefault="00C90421" w:rsidP="00AD0F8A">
            <w:pPr>
              <w:jc w:val="center"/>
            </w:pPr>
            <w:r w:rsidRPr="005A1890">
              <w:t>99,2</w:t>
            </w:r>
          </w:p>
        </w:tc>
        <w:tc>
          <w:tcPr>
            <w:tcW w:w="1626" w:type="dxa"/>
            <w:tcBorders>
              <w:top w:val="nil"/>
              <w:left w:val="nil"/>
              <w:bottom w:val="nil"/>
              <w:right w:val="single" w:sz="4" w:space="0" w:color="auto"/>
            </w:tcBorders>
            <w:shd w:val="clear" w:color="auto" w:fill="auto"/>
            <w:noWrap/>
            <w:vAlign w:val="bottom"/>
          </w:tcPr>
          <w:p w:rsidR="00C90421" w:rsidRPr="00542108" w:rsidRDefault="00C90421" w:rsidP="00AD0F8A">
            <w:pPr>
              <w:jc w:val="center"/>
            </w:pPr>
            <w:r w:rsidRPr="00542108">
              <w:t>139,1</w:t>
            </w:r>
          </w:p>
        </w:tc>
        <w:tc>
          <w:tcPr>
            <w:tcW w:w="1565" w:type="dxa"/>
            <w:tcBorders>
              <w:top w:val="nil"/>
              <w:left w:val="nil"/>
              <w:bottom w:val="nil"/>
              <w:right w:val="single" w:sz="4" w:space="0" w:color="auto"/>
            </w:tcBorders>
            <w:shd w:val="clear" w:color="auto" w:fill="auto"/>
            <w:noWrap/>
            <w:vAlign w:val="bottom"/>
          </w:tcPr>
          <w:p w:rsidR="00C90421" w:rsidRPr="00542108" w:rsidRDefault="00C90421" w:rsidP="00AD0F8A">
            <w:pPr>
              <w:jc w:val="center"/>
            </w:pPr>
            <w:r w:rsidRPr="00542108">
              <w:t>1,40</w:t>
            </w:r>
          </w:p>
        </w:tc>
      </w:tr>
      <w:tr w:rsidR="00C90421" w:rsidRPr="008919DF" w:rsidTr="00A67EC1">
        <w:trPr>
          <w:trHeight w:val="255"/>
          <w:jc w:val="center"/>
        </w:trPr>
        <w:tc>
          <w:tcPr>
            <w:tcW w:w="3505" w:type="dxa"/>
            <w:tcBorders>
              <w:top w:val="nil"/>
              <w:left w:val="single" w:sz="4" w:space="0" w:color="auto"/>
              <w:bottom w:val="nil"/>
              <w:right w:val="nil"/>
            </w:tcBorders>
            <w:shd w:val="clear" w:color="auto" w:fill="auto"/>
            <w:noWrap/>
            <w:vAlign w:val="bottom"/>
          </w:tcPr>
          <w:p w:rsidR="00C90421" w:rsidRPr="00542108" w:rsidRDefault="00C90421" w:rsidP="00AD0F8A">
            <w:r w:rsidRPr="00542108">
              <w:t>Калининский</w:t>
            </w:r>
          </w:p>
        </w:tc>
        <w:tc>
          <w:tcPr>
            <w:tcW w:w="1289" w:type="dxa"/>
            <w:tcBorders>
              <w:top w:val="nil"/>
              <w:left w:val="single" w:sz="4" w:space="0" w:color="auto"/>
              <w:bottom w:val="nil"/>
              <w:right w:val="single" w:sz="4" w:space="0" w:color="auto"/>
            </w:tcBorders>
            <w:shd w:val="clear" w:color="auto" w:fill="auto"/>
            <w:noWrap/>
            <w:vAlign w:val="bottom"/>
          </w:tcPr>
          <w:p w:rsidR="00C90421" w:rsidRPr="005A1890" w:rsidRDefault="00C90421" w:rsidP="00AD0F8A">
            <w:pPr>
              <w:jc w:val="center"/>
            </w:pPr>
            <w:r w:rsidRPr="005A1890">
              <w:t>48,0</w:t>
            </w:r>
          </w:p>
        </w:tc>
        <w:tc>
          <w:tcPr>
            <w:tcW w:w="1626" w:type="dxa"/>
            <w:tcBorders>
              <w:top w:val="nil"/>
              <w:left w:val="nil"/>
              <w:bottom w:val="nil"/>
              <w:right w:val="single" w:sz="4" w:space="0" w:color="auto"/>
            </w:tcBorders>
            <w:shd w:val="clear" w:color="auto" w:fill="auto"/>
            <w:noWrap/>
            <w:vAlign w:val="bottom"/>
          </w:tcPr>
          <w:p w:rsidR="00C90421" w:rsidRPr="00542108" w:rsidRDefault="00C90421" w:rsidP="00AD0F8A">
            <w:pPr>
              <w:jc w:val="center"/>
            </w:pPr>
            <w:r w:rsidRPr="00542108">
              <w:t>222,0</w:t>
            </w:r>
          </w:p>
        </w:tc>
        <w:tc>
          <w:tcPr>
            <w:tcW w:w="1565" w:type="dxa"/>
            <w:tcBorders>
              <w:top w:val="nil"/>
              <w:left w:val="nil"/>
              <w:bottom w:val="nil"/>
              <w:right w:val="single" w:sz="4" w:space="0" w:color="auto"/>
            </w:tcBorders>
            <w:shd w:val="clear" w:color="auto" w:fill="auto"/>
            <w:noWrap/>
            <w:vAlign w:val="bottom"/>
          </w:tcPr>
          <w:p w:rsidR="00C90421" w:rsidRPr="00542108" w:rsidRDefault="00C90421" w:rsidP="00AD0F8A">
            <w:pPr>
              <w:jc w:val="center"/>
            </w:pPr>
            <w:r w:rsidRPr="00542108">
              <w:t>4,63</w:t>
            </w:r>
          </w:p>
        </w:tc>
      </w:tr>
      <w:tr w:rsidR="00C90421" w:rsidRPr="008919DF" w:rsidTr="00A67EC1">
        <w:trPr>
          <w:trHeight w:val="255"/>
          <w:jc w:val="center"/>
        </w:trPr>
        <w:tc>
          <w:tcPr>
            <w:tcW w:w="3505" w:type="dxa"/>
            <w:tcBorders>
              <w:top w:val="nil"/>
              <w:left w:val="single" w:sz="4" w:space="0" w:color="auto"/>
              <w:bottom w:val="nil"/>
              <w:right w:val="nil"/>
            </w:tcBorders>
            <w:shd w:val="clear" w:color="auto" w:fill="auto"/>
            <w:noWrap/>
            <w:vAlign w:val="bottom"/>
          </w:tcPr>
          <w:p w:rsidR="00C90421" w:rsidRPr="00542108" w:rsidRDefault="00C90421" w:rsidP="00AD0F8A">
            <w:r w:rsidRPr="00542108">
              <w:t>Курчатовский</w:t>
            </w:r>
          </w:p>
        </w:tc>
        <w:tc>
          <w:tcPr>
            <w:tcW w:w="1289" w:type="dxa"/>
            <w:tcBorders>
              <w:top w:val="nil"/>
              <w:left w:val="single" w:sz="4" w:space="0" w:color="auto"/>
              <w:bottom w:val="nil"/>
              <w:right w:val="single" w:sz="4" w:space="0" w:color="auto"/>
            </w:tcBorders>
            <w:shd w:val="clear" w:color="auto" w:fill="auto"/>
            <w:noWrap/>
            <w:vAlign w:val="bottom"/>
          </w:tcPr>
          <w:p w:rsidR="00C90421" w:rsidRPr="005A1890" w:rsidRDefault="00C90421" w:rsidP="00AD0F8A">
            <w:pPr>
              <w:jc w:val="center"/>
            </w:pPr>
            <w:r w:rsidRPr="005A1890">
              <w:t>55,0</w:t>
            </w:r>
          </w:p>
        </w:tc>
        <w:tc>
          <w:tcPr>
            <w:tcW w:w="1626" w:type="dxa"/>
            <w:tcBorders>
              <w:top w:val="nil"/>
              <w:left w:val="nil"/>
              <w:bottom w:val="nil"/>
              <w:right w:val="single" w:sz="4" w:space="0" w:color="auto"/>
            </w:tcBorders>
            <w:shd w:val="clear" w:color="auto" w:fill="auto"/>
            <w:noWrap/>
            <w:vAlign w:val="bottom"/>
          </w:tcPr>
          <w:p w:rsidR="00C90421" w:rsidRPr="00542108" w:rsidRDefault="00C90421" w:rsidP="00AD0F8A">
            <w:pPr>
              <w:jc w:val="center"/>
            </w:pPr>
            <w:r w:rsidRPr="00542108">
              <w:t>219,9</w:t>
            </w:r>
          </w:p>
        </w:tc>
        <w:tc>
          <w:tcPr>
            <w:tcW w:w="1565" w:type="dxa"/>
            <w:tcBorders>
              <w:top w:val="nil"/>
              <w:left w:val="nil"/>
              <w:bottom w:val="nil"/>
              <w:right w:val="single" w:sz="4" w:space="0" w:color="auto"/>
            </w:tcBorders>
            <w:shd w:val="clear" w:color="auto" w:fill="auto"/>
            <w:noWrap/>
            <w:vAlign w:val="bottom"/>
          </w:tcPr>
          <w:p w:rsidR="00C90421" w:rsidRPr="00542108" w:rsidRDefault="00C90421" w:rsidP="00AD0F8A">
            <w:pPr>
              <w:jc w:val="center"/>
            </w:pPr>
            <w:r w:rsidRPr="00542108">
              <w:t>4,00</w:t>
            </w:r>
          </w:p>
        </w:tc>
      </w:tr>
      <w:tr w:rsidR="00C90421" w:rsidRPr="008919DF" w:rsidTr="00A67EC1">
        <w:trPr>
          <w:trHeight w:val="255"/>
          <w:jc w:val="center"/>
        </w:trPr>
        <w:tc>
          <w:tcPr>
            <w:tcW w:w="3505" w:type="dxa"/>
            <w:tcBorders>
              <w:top w:val="nil"/>
              <w:left w:val="single" w:sz="4" w:space="0" w:color="auto"/>
              <w:bottom w:val="nil"/>
              <w:right w:val="nil"/>
            </w:tcBorders>
            <w:shd w:val="clear" w:color="auto" w:fill="auto"/>
            <w:noWrap/>
            <w:vAlign w:val="bottom"/>
          </w:tcPr>
          <w:p w:rsidR="00C90421" w:rsidRPr="00542108" w:rsidRDefault="00C90421" w:rsidP="00AD0F8A">
            <w:r w:rsidRPr="00542108">
              <w:t>Ленинский</w:t>
            </w:r>
          </w:p>
        </w:tc>
        <w:tc>
          <w:tcPr>
            <w:tcW w:w="1289" w:type="dxa"/>
            <w:tcBorders>
              <w:top w:val="nil"/>
              <w:left w:val="single" w:sz="4" w:space="0" w:color="auto"/>
              <w:bottom w:val="nil"/>
              <w:right w:val="single" w:sz="4" w:space="0" w:color="auto"/>
            </w:tcBorders>
            <w:shd w:val="clear" w:color="auto" w:fill="auto"/>
            <w:noWrap/>
            <w:vAlign w:val="bottom"/>
          </w:tcPr>
          <w:p w:rsidR="00C90421" w:rsidRPr="005A1890" w:rsidRDefault="00C90421" w:rsidP="00AD0F8A">
            <w:pPr>
              <w:jc w:val="center"/>
            </w:pPr>
            <w:r w:rsidRPr="005A1890">
              <w:t>75,0</w:t>
            </w:r>
          </w:p>
        </w:tc>
        <w:tc>
          <w:tcPr>
            <w:tcW w:w="1626" w:type="dxa"/>
            <w:tcBorders>
              <w:top w:val="nil"/>
              <w:left w:val="nil"/>
              <w:bottom w:val="nil"/>
              <w:right w:val="single" w:sz="4" w:space="0" w:color="auto"/>
            </w:tcBorders>
            <w:shd w:val="clear" w:color="auto" w:fill="auto"/>
            <w:noWrap/>
            <w:vAlign w:val="bottom"/>
          </w:tcPr>
          <w:p w:rsidR="00C90421" w:rsidRPr="00542108" w:rsidRDefault="00C90421" w:rsidP="00AD0F8A">
            <w:pPr>
              <w:jc w:val="center"/>
            </w:pPr>
            <w:r w:rsidRPr="00542108">
              <w:t>190,5</w:t>
            </w:r>
          </w:p>
        </w:tc>
        <w:tc>
          <w:tcPr>
            <w:tcW w:w="1565" w:type="dxa"/>
            <w:tcBorders>
              <w:top w:val="nil"/>
              <w:left w:val="nil"/>
              <w:bottom w:val="nil"/>
              <w:right w:val="single" w:sz="4" w:space="0" w:color="auto"/>
            </w:tcBorders>
            <w:shd w:val="clear" w:color="auto" w:fill="auto"/>
            <w:noWrap/>
            <w:vAlign w:val="bottom"/>
          </w:tcPr>
          <w:p w:rsidR="00C90421" w:rsidRPr="00542108" w:rsidRDefault="00C90421" w:rsidP="00AD0F8A">
            <w:pPr>
              <w:jc w:val="center"/>
            </w:pPr>
            <w:r w:rsidRPr="00542108">
              <w:t>2,54</w:t>
            </w:r>
          </w:p>
        </w:tc>
      </w:tr>
      <w:tr w:rsidR="00C90421" w:rsidRPr="008919DF" w:rsidTr="00A67EC1">
        <w:trPr>
          <w:trHeight w:val="255"/>
          <w:jc w:val="center"/>
        </w:trPr>
        <w:tc>
          <w:tcPr>
            <w:tcW w:w="3505" w:type="dxa"/>
            <w:tcBorders>
              <w:top w:val="nil"/>
              <w:left w:val="single" w:sz="4" w:space="0" w:color="auto"/>
              <w:bottom w:val="nil"/>
              <w:right w:val="nil"/>
            </w:tcBorders>
            <w:shd w:val="clear" w:color="auto" w:fill="auto"/>
            <w:noWrap/>
            <w:vAlign w:val="bottom"/>
          </w:tcPr>
          <w:p w:rsidR="00C90421" w:rsidRPr="00542108" w:rsidRDefault="00C90421" w:rsidP="00AD0F8A">
            <w:r w:rsidRPr="00542108">
              <w:t>Советский</w:t>
            </w:r>
          </w:p>
        </w:tc>
        <w:tc>
          <w:tcPr>
            <w:tcW w:w="1289" w:type="dxa"/>
            <w:tcBorders>
              <w:top w:val="nil"/>
              <w:left w:val="single" w:sz="4" w:space="0" w:color="auto"/>
              <w:bottom w:val="nil"/>
              <w:right w:val="single" w:sz="4" w:space="0" w:color="auto"/>
            </w:tcBorders>
            <w:shd w:val="clear" w:color="auto" w:fill="auto"/>
            <w:noWrap/>
            <w:vAlign w:val="bottom"/>
          </w:tcPr>
          <w:p w:rsidR="00C90421" w:rsidRPr="005A1890" w:rsidRDefault="00C90421" w:rsidP="00AD0F8A">
            <w:pPr>
              <w:jc w:val="center"/>
            </w:pPr>
            <w:r w:rsidRPr="005A1890">
              <w:t>77,0</w:t>
            </w:r>
          </w:p>
        </w:tc>
        <w:tc>
          <w:tcPr>
            <w:tcW w:w="1626" w:type="dxa"/>
            <w:tcBorders>
              <w:top w:val="nil"/>
              <w:left w:val="nil"/>
              <w:bottom w:val="nil"/>
              <w:right w:val="single" w:sz="4" w:space="0" w:color="auto"/>
            </w:tcBorders>
            <w:shd w:val="clear" w:color="auto" w:fill="auto"/>
            <w:noWrap/>
            <w:vAlign w:val="bottom"/>
          </w:tcPr>
          <w:p w:rsidR="00C90421" w:rsidRPr="00542108" w:rsidRDefault="00C90421" w:rsidP="00AD0F8A">
            <w:pPr>
              <w:jc w:val="center"/>
            </w:pPr>
            <w:r w:rsidRPr="00542108">
              <w:t>137,9</w:t>
            </w:r>
          </w:p>
        </w:tc>
        <w:tc>
          <w:tcPr>
            <w:tcW w:w="1565" w:type="dxa"/>
            <w:tcBorders>
              <w:top w:val="nil"/>
              <w:left w:val="nil"/>
              <w:bottom w:val="nil"/>
              <w:right w:val="single" w:sz="4" w:space="0" w:color="auto"/>
            </w:tcBorders>
            <w:shd w:val="clear" w:color="auto" w:fill="auto"/>
            <w:noWrap/>
            <w:vAlign w:val="bottom"/>
          </w:tcPr>
          <w:p w:rsidR="00C90421" w:rsidRPr="00542108" w:rsidRDefault="00C90421" w:rsidP="00AD0F8A">
            <w:pPr>
              <w:jc w:val="center"/>
            </w:pPr>
            <w:r w:rsidRPr="00542108">
              <w:t>1,79</w:t>
            </w:r>
          </w:p>
        </w:tc>
      </w:tr>
      <w:tr w:rsidR="00C90421" w:rsidRPr="008919DF" w:rsidTr="00A67EC1">
        <w:trPr>
          <w:trHeight w:val="255"/>
          <w:jc w:val="center"/>
        </w:trPr>
        <w:tc>
          <w:tcPr>
            <w:tcW w:w="3505" w:type="dxa"/>
            <w:tcBorders>
              <w:top w:val="nil"/>
              <w:left w:val="single" w:sz="4" w:space="0" w:color="auto"/>
              <w:bottom w:val="nil"/>
              <w:right w:val="nil"/>
            </w:tcBorders>
            <w:shd w:val="clear" w:color="auto" w:fill="auto"/>
            <w:noWrap/>
            <w:vAlign w:val="bottom"/>
          </w:tcPr>
          <w:p w:rsidR="00C90421" w:rsidRPr="00542108" w:rsidRDefault="00C90421" w:rsidP="00AD0F8A">
            <w:r w:rsidRPr="00542108">
              <w:t xml:space="preserve">Тракторозаводский </w:t>
            </w:r>
          </w:p>
        </w:tc>
        <w:tc>
          <w:tcPr>
            <w:tcW w:w="1289" w:type="dxa"/>
            <w:tcBorders>
              <w:top w:val="nil"/>
              <w:left w:val="single" w:sz="4" w:space="0" w:color="auto"/>
              <w:bottom w:val="nil"/>
              <w:right w:val="single" w:sz="4" w:space="0" w:color="auto"/>
            </w:tcBorders>
            <w:shd w:val="clear" w:color="auto" w:fill="auto"/>
            <w:noWrap/>
            <w:vAlign w:val="bottom"/>
          </w:tcPr>
          <w:p w:rsidR="00C90421" w:rsidRPr="005A1890" w:rsidRDefault="00C90421" w:rsidP="00AD0F8A">
            <w:pPr>
              <w:jc w:val="center"/>
            </w:pPr>
            <w:r w:rsidRPr="005A1890">
              <w:t>62,8</w:t>
            </w:r>
          </w:p>
        </w:tc>
        <w:tc>
          <w:tcPr>
            <w:tcW w:w="1626" w:type="dxa"/>
            <w:tcBorders>
              <w:top w:val="nil"/>
              <w:left w:val="nil"/>
              <w:bottom w:val="nil"/>
              <w:right w:val="single" w:sz="4" w:space="0" w:color="auto"/>
            </w:tcBorders>
            <w:shd w:val="clear" w:color="auto" w:fill="auto"/>
            <w:noWrap/>
            <w:vAlign w:val="bottom"/>
          </w:tcPr>
          <w:p w:rsidR="00C90421" w:rsidRPr="00542108" w:rsidRDefault="00C90421" w:rsidP="00AD0F8A">
            <w:pPr>
              <w:jc w:val="center"/>
            </w:pPr>
            <w:r w:rsidRPr="00542108">
              <w:t>182,7</w:t>
            </w:r>
          </w:p>
        </w:tc>
        <w:tc>
          <w:tcPr>
            <w:tcW w:w="1565" w:type="dxa"/>
            <w:tcBorders>
              <w:top w:val="nil"/>
              <w:left w:val="nil"/>
              <w:bottom w:val="nil"/>
              <w:right w:val="single" w:sz="4" w:space="0" w:color="auto"/>
            </w:tcBorders>
            <w:shd w:val="clear" w:color="auto" w:fill="auto"/>
            <w:noWrap/>
            <w:vAlign w:val="bottom"/>
          </w:tcPr>
          <w:p w:rsidR="00C90421" w:rsidRPr="00542108" w:rsidRDefault="00C90421" w:rsidP="00AD0F8A">
            <w:pPr>
              <w:jc w:val="center"/>
            </w:pPr>
            <w:r w:rsidRPr="00542108">
              <w:t>2,91</w:t>
            </w:r>
          </w:p>
        </w:tc>
      </w:tr>
      <w:tr w:rsidR="00C90421" w:rsidRPr="008919DF" w:rsidTr="00A67EC1">
        <w:trPr>
          <w:trHeight w:val="255"/>
          <w:jc w:val="center"/>
        </w:trPr>
        <w:tc>
          <w:tcPr>
            <w:tcW w:w="3505" w:type="dxa"/>
            <w:tcBorders>
              <w:top w:val="nil"/>
              <w:left w:val="single" w:sz="4" w:space="0" w:color="auto"/>
              <w:bottom w:val="single" w:sz="4" w:space="0" w:color="auto"/>
              <w:right w:val="nil"/>
            </w:tcBorders>
            <w:shd w:val="clear" w:color="auto" w:fill="auto"/>
            <w:noWrap/>
            <w:vAlign w:val="bottom"/>
          </w:tcPr>
          <w:p w:rsidR="00C90421" w:rsidRPr="00542108" w:rsidRDefault="00C90421" w:rsidP="00AD0F8A">
            <w:r w:rsidRPr="00542108">
              <w:t>Центральный</w:t>
            </w:r>
          </w:p>
        </w:tc>
        <w:tc>
          <w:tcPr>
            <w:tcW w:w="1289" w:type="dxa"/>
            <w:tcBorders>
              <w:top w:val="nil"/>
              <w:left w:val="single" w:sz="4" w:space="0" w:color="auto"/>
              <w:bottom w:val="single" w:sz="4" w:space="0" w:color="auto"/>
              <w:right w:val="single" w:sz="4" w:space="0" w:color="auto"/>
            </w:tcBorders>
            <w:shd w:val="clear" w:color="auto" w:fill="auto"/>
            <w:noWrap/>
            <w:vAlign w:val="bottom"/>
          </w:tcPr>
          <w:p w:rsidR="00C90421" w:rsidRPr="005A1890" w:rsidRDefault="00C90421" w:rsidP="00AD0F8A">
            <w:pPr>
              <w:jc w:val="center"/>
            </w:pPr>
            <w:r w:rsidRPr="005A1890">
              <w:t>44,0</w:t>
            </w:r>
          </w:p>
        </w:tc>
        <w:tc>
          <w:tcPr>
            <w:tcW w:w="1626" w:type="dxa"/>
            <w:tcBorders>
              <w:top w:val="nil"/>
              <w:left w:val="nil"/>
              <w:bottom w:val="single" w:sz="4" w:space="0" w:color="auto"/>
              <w:right w:val="single" w:sz="4" w:space="0" w:color="auto"/>
            </w:tcBorders>
            <w:shd w:val="clear" w:color="auto" w:fill="auto"/>
            <w:noWrap/>
            <w:vAlign w:val="bottom"/>
          </w:tcPr>
          <w:p w:rsidR="00C90421" w:rsidRPr="00542108" w:rsidRDefault="00C90421" w:rsidP="00AD0F8A">
            <w:pPr>
              <w:jc w:val="center"/>
            </w:pPr>
            <w:r w:rsidRPr="00542108">
              <w:t>99,9</w:t>
            </w:r>
          </w:p>
        </w:tc>
        <w:tc>
          <w:tcPr>
            <w:tcW w:w="1565" w:type="dxa"/>
            <w:tcBorders>
              <w:top w:val="nil"/>
              <w:left w:val="nil"/>
              <w:bottom w:val="single" w:sz="4" w:space="0" w:color="auto"/>
              <w:right w:val="single" w:sz="4" w:space="0" w:color="auto"/>
            </w:tcBorders>
            <w:shd w:val="clear" w:color="auto" w:fill="auto"/>
            <w:noWrap/>
            <w:vAlign w:val="bottom"/>
          </w:tcPr>
          <w:p w:rsidR="00C90421" w:rsidRPr="00542108" w:rsidRDefault="00C90421" w:rsidP="00AD0F8A">
            <w:pPr>
              <w:jc w:val="center"/>
            </w:pPr>
            <w:r w:rsidRPr="00542108">
              <w:t>2,27</w:t>
            </w:r>
          </w:p>
        </w:tc>
      </w:tr>
    </w:tbl>
    <w:p w:rsidR="00A074F5" w:rsidRPr="008919DF" w:rsidRDefault="00A074F5" w:rsidP="00A074F5">
      <w:pPr>
        <w:spacing w:line="360" w:lineRule="auto"/>
        <w:jc w:val="center"/>
        <w:rPr>
          <w:noProof/>
          <w:color w:val="FF0000"/>
        </w:rPr>
      </w:pPr>
      <w:r w:rsidRPr="008919DF">
        <w:rPr>
          <w:noProof/>
          <w:color w:val="FF0000"/>
        </w:rPr>
        <w:lastRenderedPageBreak/>
        <w:drawing>
          <wp:inline distT="0" distB="0" distL="0" distR="0">
            <wp:extent cx="5070729" cy="3076575"/>
            <wp:effectExtent l="6096" t="0" r="0" b="0"/>
            <wp:docPr id="3"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074F5" w:rsidRPr="008919DF" w:rsidRDefault="00A074F5" w:rsidP="00A074F5">
      <w:pPr>
        <w:spacing w:line="360" w:lineRule="auto"/>
        <w:jc w:val="center"/>
        <w:rPr>
          <w:noProof/>
          <w:color w:val="FF0000"/>
        </w:rPr>
      </w:pPr>
    </w:p>
    <w:p w:rsidR="00A074F5" w:rsidRPr="008919DF" w:rsidRDefault="00A074F5" w:rsidP="00A074F5">
      <w:pPr>
        <w:spacing w:line="360" w:lineRule="auto"/>
        <w:jc w:val="center"/>
        <w:rPr>
          <w:color w:val="FF0000"/>
        </w:rPr>
      </w:pPr>
      <w:r w:rsidRPr="008919DF">
        <w:rPr>
          <w:noProof/>
          <w:color w:val="FF0000"/>
        </w:rPr>
        <w:drawing>
          <wp:inline distT="0" distB="0" distL="0" distR="0">
            <wp:extent cx="4098804" cy="3048000"/>
            <wp:effectExtent l="0" t="0" r="0" b="0"/>
            <wp:docPr id="4"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0183B" w:rsidRDefault="00A074F5" w:rsidP="00A074F5">
      <w:pPr>
        <w:jc w:val="both"/>
      </w:pPr>
      <w:r w:rsidRPr="00B0183B">
        <w:rPr>
          <w:bCs/>
        </w:rPr>
        <w:t>В районе в 201</w:t>
      </w:r>
      <w:r w:rsidR="00DD0EEA" w:rsidRPr="00B0183B">
        <w:rPr>
          <w:bCs/>
        </w:rPr>
        <w:t>7</w:t>
      </w:r>
      <w:r w:rsidRPr="00B0183B">
        <w:rPr>
          <w:bCs/>
        </w:rPr>
        <w:t xml:space="preserve"> году, </w:t>
      </w:r>
      <w:r w:rsidRPr="00B0183B">
        <w:t>наблюдал</w:t>
      </w:r>
      <w:r w:rsidR="00B0183B" w:rsidRPr="00B0183B">
        <w:t xml:space="preserve">асьотрицательная </w:t>
      </w:r>
      <w:r w:rsidRPr="00B0183B">
        <w:t>динамик</w:t>
      </w:r>
      <w:r w:rsidR="00B0183B" w:rsidRPr="00B0183B">
        <w:t>а</w:t>
      </w:r>
      <w:r w:rsidRPr="00B0183B">
        <w:t xml:space="preserve"> в демографической ситуации</w:t>
      </w:r>
      <w:r w:rsidR="00AE7132" w:rsidRPr="00B0183B">
        <w:t xml:space="preserve">, уменьшение рождаемостина </w:t>
      </w:r>
      <w:r w:rsidR="00B0183B" w:rsidRPr="00B0183B">
        <w:t>34</w:t>
      </w:r>
      <w:r w:rsidR="00AE7132" w:rsidRPr="00B0183B">
        <w:t>,</w:t>
      </w:r>
      <w:r w:rsidR="00B0183B" w:rsidRPr="00B0183B">
        <w:t>6</w:t>
      </w:r>
      <w:r w:rsidR="00AE7132" w:rsidRPr="00B0183B">
        <w:t>% относительно 201</w:t>
      </w:r>
      <w:r w:rsidR="00B0183B" w:rsidRPr="00B0183B">
        <w:t>6</w:t>
      </w:r>
      <w:r w:rsidR="00AE7132" w:rsidRPr="00B0183B">
        <w:t xml:space="preserve"> года. </w:t>
      </w:r>
      <w:r w:rsidRPr="00B0183B">
        <w:t>Смертность</w:t>
      </w:r>
      <w:r w:rsidR="00B0183B" w:rsidRPr="00B0183B">
        <w:t>увеличилась</w:t>
      </w:r>
      <w:r w:rsidR="00AE7132" w:rsidRPr="00B0183B">
        <w:t>(</w:t>
      </w:r>
      <w:r w:rsidRPr="00B0183B">
        <w:t xml:space="preserve">на </w:t>
      </w:r>
      <w:r w:rsidR="00B0183B" w:rsidRPr="00B0183B">
        <w:t>0</w:t>
      </w:r>
      <w:r w:rsidR="00AE7132" w:rsidRPr="00B0183B">
        <w:t>,</w:t>
      </w:r>
      <w:r w:rsidR="00B0183B" w:rsidRPr="00B0183B">
        <w:t>6</w:t>
      </w:r>
      <w:r w:rsidR="00AE7132" w:rsidRPr="00B0183B">
        <w:t>%, в сравнении с 201</w:t>
      </w:r>
      <w:r w:rsidR="00B0183B" w:rsidRPr="00B0183B">
        <w:t>6</w:t>
      </w:r>
      <w:r w:rsidRPr="00B0183B">
        <w:t xml:space="preserve"> год</w:t>
      </w:r>
      <w:r w:rsidR="00AE7132" w:rsidRPr="00B0183B">
        <w:t>ом).</w:t>
      </w:r>
    </w:p>
    <w:p w:rsidR="00B0183B" w:rsidRDefault="00B0183B" w:rsidP="00A074F5">
      <w:pPr>
        <w:jc w:val="both"/>
      </w:pPr>
    </w:p>
    <w:p w:rsidR="00A074F5" w:rsidRPr="00B0183B" w:rsidRDefault="00A074F5" w:rsidP="00A074F5">
      <w:pPr>
        <w:jc w:val="both"/>
      </w:pPr>
    </w:p>
    <w:p w:rsidR="00A074F5" w:rsidRPr="00B0183B" w:rsidRDefault="00A074F5" w:rsidP="00A074F5">
      <w:pPr>
        <w:jc w:val="both"/>
        <w:rPr>
          <w:sz w:val="16"/>
          <w:szCs w:val="16"/>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40"/>
        <w:gridCol w:w="1620"/>
        <w:gridCol w:w="1620"/>
        <w:gridCol w:w="1800"/>
      </w:tblGrid>
      <w:tr w:rsidR="00A074F5" w:rsidRPr="00B0183B" w:rsidTr="00A67EC1">
        <w:trPr>
          <w:cantSplit/>
        </w:trPr>
        <w:tc>
          <w:tcPr>
            <w:tcW w:w="3240" w:type="dxa"/>
            <w:vMerge w:val="restart"/>
          </w:tcPr>
          <w:p w:rsidR="00A074F5" w:rsidRPr="00B0183B" w:rsidRDefault="00A074F5" w:rsidP="00A67EC1"/>
        </w:tc>
        <w:tc>
          <w:tcPr>
            <w:tcW w:w="3240" w:type="dxa"/>
            <w:gridSpan w:val="2"/>
          </w:tcPr>
          <w:p w:rsidR="00A074F5" w:rsidRPr="00B0183B" w:rsidRDefault="00A074F5" w:rsidP="00A67EC1">
            <w:pPr>
              <w:jc w:val="center"/>
            </w:pPr>
            <w:r w:rsidRPr="00B0183B">
              <w:t>Человек</w:t>
            </w:r>
          </w:p>
        </w:tc>
        <w:tc>
          <w:tcPr>
            <w:tcW w:w="1800" w:type="dxa"/>
            <w:vMerge w:val="restart"/>
          </w:tcPr>
          <w:p w:rsidR="00A074F5" w:rsidRPr="00B0183B" w:rsidRDefault="00E316D7" w:rsidP="00A67EC1">
            <w:pPr>
              <w:jc w:val="center"/>
            </w:pPr>
            <w:r w:rsidRPr="00B0183B">
              <w:t>201</w:t>
            </w:r>
            <w:r w:rsidR="00542108" w:rsidRPr="00B0183B">
              <w:t>7</w:t>
            </w:r>
          </w:p>
          <w:p w:rsidR="00A074F5" w:rsidRPr="00B0183B" w:rsidRDefault="00A074F5" w:rsidP="00542108">
            <w:pPr>
              <w:jc w:val="center"/>
            </w:pPr>
            <w:r w:rsidRPr="00B0183B">
              <w:t>в % к  201</w:t>
            </w:r>
            <w:r w:rsidR="00542108" w:rsidRPr="00B0183B">
              <w:t>6</w:t>
            </w:r>
          </w:p>
        </w:tc>
      </w:tr>
      <w:tr w:rsidR="00A074F5" w:rsidRPr="00B0183B" w:rsidTr="00A67EC1">
        <w:trPr>
          <w:cantSplit/>
        </w:trPr>
        <w:tc>
          <w:tcPr>
            <w:tcW w:w="3240" w:type="dxa"/>
            <w:vMerge/>
          </w:tcPr>
          <w:p w:rsidR="00A074F5" w:rsidRPr="00B0183B" w:rsidRDefault="00A074F5" w:rsidP="00A67EC1"/>
        </w:tc>
        <w:tc>
          <w:tcPr>
            <w:tcW w:w="1620" w:type="dxa"/>
          </w:tcPr>
          <w:p w:rsidR="00A074F5" w:rsidRPr="00B0183B" w:rsidRDefault="00E316D7" w:rsidP="00A67EC1">
            <w:r w:rsidRPr="00B0183B">
              <w:t xml:space="preserve">        2016</w:t>
            </w:r>
          </w:p>
        </w:tc>
        <w:tc>
          <w:tcPr>
            <w:tcW w:w="1620" w:type="dxa"/>
          </w:tcPr>
          <w:p w:rsidR="00A074F5" w:rsidRPr="00B0183B" w:rsidRDefault="00E316D7" w:rsidP="00542108">
            <w:r w:rsidRPr="00B0183B">
              <w:t xml:space="preserve">        201</w:t>
            </w:r>
            <w:r w:rsidR="00542108" w:rsidRPr="00B0183B">
              <w:t>7</w:t>
            </w:r>
          </w:p>
        </w:tc>
        <w:tc>
          <w:tcPr>
            <w:tcW w:w="1800" w:type="dxa"/>
            <w:vMerge/>
          </w:tcPr>
          <w:p w:rsidR="00A074F5" w:rsidRPr="00B0183B" w:rsidRDefault="00A074F5" w:rsidP="00A67EC1"/>
        </w:tc>
      </w:tr>
      <w:tr w:rsidR="00A074F5" w:rsidRPr="00B0183B" w:rsidTr="00A67EC1">
        <w:trPr>
          <w:trHeight w:val="489"/>
        </w:trPr>
        <w:tc>
          <w:tcPr>
            <w:tcW w:w="3240" w:type="dxa"/>
            <w:vAlign w:val="center"/>
          </w:tcPr>
          <w:p w:rsidR="00A074F5" w:rsidRPr="00B0183B" w:rsidRDefault="00A074F5" w:rsidP="00A67EC1">
            <w:pPr>
              <w:jc w:val="center"/>
            </w:pPr>
            <w:r w:rsidRPr="00B0183B">
              <w:t>Родившихся</w:t>
            </w:r>
          </w:p>
        </w:tc>
        <w:tc>
          <w:tcPr>
            <w:tcW w:w="1620" w:type="dxa"/>
            <w:vAlign w:val="center"/>
          </w:tcPr>
          <w:p w:rsidR="00A074F5" w:rsidRPr="00B0183B" w:rsidRDefault="00E316D7" w:rsidP="00A67EC1">
            <w:pPr>
              <w:jc w:val="center"/>
            </w:pPr>
            <w:r w:rsidRPr="00B0183B">
              <w:t>1884</w:t>
            </w:r>
          </w:p>
        </w:tc>
        <w:tc>
          <w:tcPr>
            <w:tcW w:w="1620" w:type="dxa"/>
            <w:vAlign w:val="center"/>
          </w:tcPr>
          <w:p w:rsidR="00A074F5" w:rsidRPr="00B0183B" w:rsidRDefault="00542108" w:rsidP="00E316D7">
            <w:pPr>
              <w:jc w:val="center"/>
            </w:pPr>
            <w:r w:rsidRPr="00B0183B">
              <w:t>1232</w:t>
            </w:r>
          </w:p>
        </w:tc>
        <w:tc>
          <w:tcPr>
            <w:tcW w:w="1800" w:type="dxa"/>
            <w:vAlign w:val="center"/>
          </w:tcPr>
          <w:p w:rsidR="00A074F5" w:rsidRPr="00B0183B" w:rsidRDefault="00542108" w:rsidP="00E316D7">
            <w:pPr>
              <w:jc w:val="center"/>
            </w:pPr>
            <w:r w:rsidRPr="00B0183B">
              <w:t>65,4</w:t>
            </w:r>
          </w:p>
        </w:tc>
      </w:tr>
      <w:tr w:rsidR="00A074F5" w:rsidRPr="00B0183B" w:rsidTr="00A67EC1">
        <w:tc>
          <w:tcPr>
            <w:tcW w:w="3240" w:type="dxa"/>
          </w:tcPr>
          <w:p w:rsidR="00A074F5" w:rsidRPr="00B0183B" w:rsidRDefault="00A074F5" w:rsidP="00A67EC1">
            <w:r w:rsidRPr="00B0183B">
              <w:t>Умерших</w:t>
            </w:r>
          </w:p>
          <w:p w:rsidR="00A074F5" w:rsidRPr="00B0183B" w:rsidRDefault="00A074F5" w:rsidP="00A67EC1">
            <w:r w:rsidRPr="00B0183B">
              <w:t xml:space="preserve">   в том числе</w:t>
            </w:r>
          </w:p>
          <w:p w:rsidR="00A074F5" w:rsidRPr="00B0183B" w:rsidRDefault="00A074F5" w:rsidP="00A67EC1">
            <w:r w:rsidRPr="00B0183B">
              <w:t xml:space="preserve">   детей в возрасте до 1 года</w:t>
            </w:r>
          </w:p>
        </w:tc>
        <w:tc>
          <w:tcPr>
            <w:tcW w:w="1620" w:type="dxa"/>
          </w:tcPr>
          <w:p w:rsidR="00A074F5" w:rsidRPr="00B0183B" w:rsidRDefault="00A074F5" w:rsidP="00A67EC1">
            <w:pPr>
              <w:jc w:val="center"/>
            </w:pPr>
            <w:r w:rsidRPr="00B0183B">
              <w:t>1</w:t>
            </w:r>
            <w:r w:rsidR="00E316D7" w:rsidRPr="00B0183B">
              <w:t>656</w:t>
            </w:r>
          </w:p>
          <w:p w:rsidR="00A074F5" w:rsidRPr="00B0183B" w:rsidRDefault="00A074F5" w:rsidP="00A67EC1">
            <w:pPr>
              <w:jc w:val="center"/>
            </w:pPr>
          </w:p>
          <w:p w:rsidR="00A074F5" w:rsidRPr="00B0183B" w:rsidRDefault="00542108" w:rsidP="00A67EC1">
            <w:pPr>
              <w:jc w:val="center"/>
            </w:pPr>
            <w:r w:rsidRPr="00B0183B">
              <w:t>11</w:t>
            </w:r>
          </w:p>
        </w:tc>
        <w:tc>
          <w:tcPr>
            <w:tcW w:w="1620" w:type="dxa"/>
          </w:tcPr>
          <w:p w:rsidR="00A074F5" w:rsidRPr="00B0183B" w:rsidRDefault="00A074F5" w:rsidP="00A67EC1">
            <w:pPr>
              <w:jc w:val="center"/>
            </w:pPr>
            <w:r w:rsidRPr="00B0183B">
              <w:t>16</w:t>
            </w:r>
            <w:r w:rsidR="00542108" w:rsidRPr="00B0183B">
              <w:t>6</w:t>
            </w:r>
            <w:r w:rsidR="00E316D7" w:rsidRPr="00B0183B">
              <w:t>6</w:t>
            </w:r>
          </w:p>
          <w:p w:rsidR="00A074F5" w:rsidRPr="00B0183B" w:rsidRDefault="00A074F5" w:rsidP="00A67EC1">
            <w:pPr>
              <w:jc w:val="center"/>
            </w:pPr>
          </w:p>
          <w:p w:rsidR="00A074F5" w:rsidRPr="00B0183B" w:rsidRDefault="00542108" w:rsidP="00542108">
            <w:pPr>
              <w:jc w:val="center"/>
            </w:pPr>
            <w:r w:rsidRPr="00B0183B">
              <w:t>20</w:t>
            </w:r>
          </w:p>
        </w:tc>
        <w:tc>
          <w:tcPr>
            <w:tcW w:w="1800" w:type="dxa"/>
          </w:tcPr>
          <w:p w:rsidR="00A074F5" w:rsidRPr="00B0183B" w:rsidRDefault="00542108" w:rsidP="00A67EC1">
            <w:pPr>
              <w:jc w:val="center"/>
            </w:pPr>
            <w:r w:rsidRPr="00B0183B">
              <w:t>100,6</w:t>
            </w:r>
          </w:p>
          <w:p w:rsidR="00A074F5" w:rsidRPr="00B0183B" w:rsidRDefault="00A074F5" w:rsidP="00A67EC1"/>
          <w:p w:rsidR="00A074F5" w:rsidRPr="00B0183B" w:rsidRDefault="00542108" w:rsidP="00542108">
            <w:pPr>
              <w:jc w:val="center"/>
            </w:pPr>
            <w:r w:rsidRPr="00B0183B">
              <w:t>181,8</w:t>
            </w:r>
          </w:p>
        </w:tc>
      </w:tr>
      <w:tr w:rsidR="00A074F5" w:rsidRPr="00B0183B" w:rsidTr="00A67EC1">
        <w:tc>
          <w:tcPr>
            <w:tcW w:w="3240" w:type="dxa"/>
            <w:vAlign w:val="center"/>
          </w:tcPr>
          <w:p w:rsidR="00A074F5" w:rsidRPr="00B0183B" w:rsidRDefault="00A074F5" w:rsidP="00A67EC1">
            <w:r w:rsidRPr="00B0183B">
              <w:t>Естественный прирост  (+),</w:t>
            </w:r>
          </w:p>
          <w:p w:rsidR="00A074F5" w:rsidRPr="00B0183B" w:rsidRDefault="00A074F5" w:rsidP="00A67EC1">
            <w:r w:rsidRPr="00B0183B">
              <w:t>убыль (-)</w:t>
            </w:r>
          </w:p>
        </w:tc>
        <w:tc>
          <w:tcPr>
            <w:tcW w:w="1620" w:type="dxa"/>
            <w:vAlign w:val="center"/>
          </w:tcPr>
          <w:p w:rsidR="00A074F5" w:rsidRPr="00B0183B" w:rsidRDefault="00A074F5" w:rsidP="00542108">
            <w:pPr>
              <w:jc w:val="center"/>
            </w:pPr>
            <w:r w:rsidRPr="00B0183B">
              <w:t xml:space="preserve">+ </w:t>
            </w:r>
            <w:r w:rsidR="00E316D7" w:rsidRPr="00B0183B">
              <w:t>2</w:t>
            </w:r>
            <w:r w:rsidR="00542108" w:rsidRPr="00B0183B">
              <w:t>2</w:t>
            </w:r>
            <w:r w:rsidR="00E316D7" w:rsidRPr="00B0183B">
              <w:t>8</w:t>
            </w:r>
          </w:p>
        </w:tc>
        <w:tc>
          <w:tcPr>
            <w:tcW w:w="1620" w:type="dxa"/>
            <w:vAlign w:val="center"/>
          </w:tcPr>
          <w:p w:rsidR="00A074F5" w:rsidRPr="00B0183B" w:rsidRDefault="00542108" w:rsidP="00542108">
            <w:pPr>
              <w:jc w:val="center"/>
            </w:pPr>
            <w:r w:rsidRPr="00B0183B">
              <w:t>-434</w:t>
            </w:r>
          </w:p>
        </w:tc>
        <w:tc>
          <w:tcPr>
            <w:tcW w:w="1800" w:type="dxa"/>
            <w:vAlign w:val="center"/>
          </w:tcPr>
          <w:p w:rsidR="00A074F5" w:rsidRPr="00B0183B" w:rsidRDefault="00A074F5" w:rsidP="00A67EC1">
            <w:pPr>
              <w:jc w:val="center"/>
            </w:pPr>
          </w:p>
        </w:tc>
      </w:tr>
    </w:tbl>
    <w:p w:rsidR="00ED64D8" w:rsidRPr="00B0183B" w:rsidRDefault="00ED64D8" w:rsidP="00A074F5"/>
    <w:p w:rsidR="00542108" w:rsidRPr="00B0183B" w:rsidRDefault="00542108" w:rsidP="00542108">
      <w:pPr>
        <w:ind w:firstLine="567"/>
        <w:rPr>
          <w:b/>
        </w:rPr>
      </w:pPr>
    </w:p>
    <w:p w:rsidR="00B0183B" w:rsidRDefault="00B0183B" w:rsidP="00542108">
      <w:pPr>
        <w:ind w:firstLine="567"/>
        <w:jc w:val="center"/>
        <w:rPr>
          <w:b/>
        </w:rPr>
      </w:pPr>
    </w:p>
    <w:p w:rsidR="00AD0F8A" w:rsidRPr="00DA1FD5" w:rsidRDefault="00AD0F8A" w:rsidP="00542108">
      <w:pPr>
        <w:ind w:firstLine="567"/>
        <w:jc w:val="center"/>
        <w:rPr>
          <w:b/>
        </w:rPr>
      </w:pPr>
      <w:r w:rsidRPr="00DA1FD5">
        <w:rPr>
          <w:b/>
        </w:rPr>
        <w:t>ТРУДОВЫЕ РЕСУРСЫ</w:t>
      </w:r>
    </w:p>
    <w:p w:rsidR="00EB2738" w:rsidRPr="00DA1FD5" w:rsidRDefault="00EB2738" w:rsidP="00AD0F8A">
      <w:pPr>
        <w:ind w:firstLine="567"/>
        <w:jc w:val="center"/>
        <w:rPr>
          <w:b/>
        </w:rPr>
      </w:pPr>
    </w:p>
    <w:p w:rsidR="00AD0F8A" w:rsidRPr="00DA1FD5" w:rsidRDefault="006A77D3" w:rsidP="00AD0F8A">
      <w:pPr>
        <w:pStyle w:val="a5"/>
        <w:tabs>
          <w:tab w:val="clear" w:pos="4677"/>
          <w:tab w:val="clear" w:pos="9355"/>
        </w:tabs>
        <w:ind w:firstLine="709"/>
        <w:jc w:val="both"/>
        <w:rPr>
          <w:sz w:val="24"/>
          <w:szCs w:val="24"/>
        </w:rPr>
      </w:pPr>
      <w:r>
        <w:rPr>
          <w:sz w:val="24"/>
          <w:szCs w:val="24"/>
        </w:rPr>
        <w:t>В 2017</w:t>
      </w:r>
      <w:r w:rsidR="00AD0F8A" w:rsidRPr="00DA1FD5">
        <w:rPr>
          <w:sz w:val="24"/>
          <w:szCs w:val="24"/>
        </w:rPr>
        <w:t xml:space="preserve"> году в ситуации на рынке труда Металлургического района прослеживались разнонаправленные тенденции. К положительным можно отнести: увеличение среднемесячной заработной платы на одного работника, в том числе работников бюджетной сферы, </w:t>
      </w:r>
      <w:r w:rsidR="00AD0F8A" w:rsidRPr="00DA1FD5">
        <w:rPr>
          <w:noProof/>
          <w:sz w:val="24"/>
          <w:szCs w:val="24"/>
        </w:rPr>
        <w:t>уменьшение</w:t>
      </w:r>
      <w:r w:rsidR="00AD0F8A" w:rsidRPr="00DA1FD5">
        <w:rPr>
          <w:sz w:val="24"/>
          <w:szCs w:val="24"/>
        </w:rPr>
        <w:t xml:space="preserve"> количества граждан, обратившихся в службу занятости района, </w:t>
      </w:r>
      <w:r w:rsidR="00AD0F8A" w:rsidRPr="00DA1FD5">
        <w:rPr>
          <w:noProof/>
          <w:sz w:val="24"/>
          <w:szCs w:val="24"/>
        </w:rPr>
        <w:t>повышение</w:t>
      </w:r>
      <w:r w:rsidR="00AD0F8A" w:rsidRPr="00DA1FD5">
        <w:rPr>
          <w:sz w:val="24"/>
          <w:szCs w:val="24"/>
        </w:rPr>
        <w:t xml:space="preserve"> уровня трудоустройства,</w:t>
      </w:r>
      <w:r w:rsidR="00AD0F8A" w:rsidRPr="00DA1FD5">
        <w:rPr>
          <w:noProof/>
          <w:sz w:val="24"/>
          <w:szCs w:val="24"/>
        </w:rPr>
        <w:t xml:space="preserve"> увеличение</w:t>
      </w:r>
      <w:r w:rsidR="00AD0F8A" w:rsidRPr="00DA1FD5">
        <w:rPr>
          <w:sz w:val="24"/>
          <w:szCs w:val="24"/>
        </w:rPr>
        <w:t xml:space="preserve"> числа заявленных вакансий, снижение напряженности на рынке труда района, но </w:t>
      </w:r>
      <w:r>
        <w:rPr>
          <w:sz w:val="24"/>
          <w:szCs w:val="24"/>
        </w:rPr>
        <w:t>в</w:t>
      </w:r>
      <w:r w:rsidR="00AD0F8A" w:rsidRPr="00DA1FD5">
        <w:rPr>
          <w:sz w:val="24"/>
          <w:szCs w:val="24"/>
        </w:rPr>
        <w:t xml:space="preserve"> то же время </w:t>
      </w:r>
      <w:r w:rsidR="00AD0F8A" w:rsidRPr="00DA1FD5">
        <w:rPr>
          <w:noProof/>
          <w:sz w:val="24"/>
          <w:szCs w:val="24"/>
        </w:rPr>
        <w:t>увелич</w:t>
      </w:r>
      <w:r w:rsidR="00ED64D8" w:rsidRPr="00DA1FD5">
        <w:rPr>
          <w:noProof/>
          <w:sz w:val="24"/>
          <w:szCs w:val="24"/>
        </w:rPr>
        <w:t>и</w:t>
      </w:r>
      <w:r w:rsidR="00AD0F8A" w:rsidRPr="00DA1FD5">
        <w:rPr>
          <w:noProof/>
          <w:sz w:val="24"/>
          <w:szCs w:val="24"/>
        </w:rPr>
        <w:t>лось</w:t>
      </w:r>
      <w:r w:rsidR="00AD0F8A" w:rsidRPr="00DA1FD5">
        <w:rPr>
          <w:sz w:val="24"/>
          <w:szCs w:val="24"/>
        </w:rPr>
        <w:t xml:space="preserve"> число заявленных увольнений</w:t>
      </w:r>
      <w:r w:rsidR="007937F6">
        <w:rPr>
          <w:sz w:val="24"/>
          <w:szCs w:val="24"/>
        </w:rPr>
        <w:t xml:space="preserve"> с предприятий района</w:t>
      </w:r>
      <w:r w:rsidR="00AD0F8A" w:rsidRPr="00DA1FD5">
        <w:rPr>
          <w:sz w:val="24"/>
          <w:szCs w:val="24"/>
        </w:rPr>
        <w:t xml:space="preserve"> и число признанных безработными.</w:t>
      </w:r>
    </w:p>
    <w:p w:rsidR="00AD0F8A" w:rsidRPr="008919DF" w:rsidRDefault="00AD0F8A" w:rsidP="00AD0F8A">
      <w:pPr>
        <w:pStyle w:val="a5"/>
        <w:tabs>
          <w:tab w:val="clear" w:pos="4677"/>
          <w:tab w:val="clear" w:pos="9355"/>
        </w:tabs>
        <w:ind w:firstLine="567"/>
        <w:jc w:val="both"/>
        <w:rPr>
          <w:color w:val="FF0000"/>
          <w:sz w:val="24"/>
          <w:szCs w:val="24"/>
        </w:rPr>
      </w:pPr>
    </w:p>
    <w:tbl>
      <w:tblPr>
        <w:tblW w:w="9644" w:type="dxa"/>
        <w:tblInd w:w="103" w:type="dxa"/>
        <w:tblLook w:val="04A0"/>
      </w:tblPr>
      <w:tblGrid>
        <w:gridCol w:w="3833"/>
        <w:gridCol w:w="1417"/>
        <w:gridCol w:w="1418"/>
        <w:gridCol w:w="1371"/>
        <w:gridCol w:w="1605"/>
      </w:tblGrid>
      <w:tr w:rsidR="002605B6" w:rsidRPr="00994FD1" w:rsidTr="006B1996">
        <w:trPr>
          <w:trHeight w:val="225"/>
        </w:trPr>
        <w:tc>
          <w:tcPr>
            <w:tcW w:w="3833" w:type="dxa"/>
            <w:tcBorders>
              <w:top w:val="single" w:sz="4" w:space="0" w:color="auto"/>
              <w:left w:val="single" w:sz="4" w:space="0" w:color="auto"/>
              <w:bottom w:val="nil"/>
              <w:right w:val="single" w:sz="4" w:space="0" w:color="auto"/>
            </w:tcBorders>
            <w:shd w:val="clear" w:color="auto" w:fill="auto"/>
            <w:noWrap/>
            <w:vAlign w:val="center"/>
            <w:hideMark/>
          </w:tcPr>
          <w:p w:rsidR="002605B6" w:rsidRPr="00994FD1" w:rsidRDefault="00671AAB" w:rsidP="00AD0F8A">
            <w:pPr>
              <w:jc w:val="right"/>
            </w:pPr>
            <w:r>
              <w:rPr>
                <w:noProof/>
              </w:rPr>
              <w:pict>
                <v:shapetype id="_x0000_t32" coordsize="21600,21600" o:spt="32" o:oned="t" path="m,l21600,21600e" filled="f">
                  <v:path arrowok="t" fillok="f" o:connecttype="none"/>
                  <o:lock v:ext="edit" shapetype="t"/>
                </v:shapetype>
                <v:shape id="AutoShape 23" o:spid="_x0000_s1026" type="#_x0000_t32" style="position:absolute;left:0;text-align:left;margin-left:-5.15pt;margin-top:-.65pt;width:190.2pt;height:30pt;z-index:251719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"/>
              </w:pict>
            </w:r>
            <w:r w:rsidR="002605B6" w:rsidRPr="00994FD1">
              <w:t>период</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605B6" w:rsidRPr="00994FD1" w:rsidRDefault="002605B6" w:rsidP="00AD0F8A">
            <w:pPr>
              <w:jc w:val="center"/>
            </w:pPr>
            <w:r w:rsidRPr="00994FD1">
              <w:t>2014</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605B6" w:rsidRPr="00994FD1" w:rsidRDefault="002605B6" w:rsidP="00AD0F8A">
            <w:pPr>
              <w:jc w:val="center"/>
            </w:pPr>
            <w:r w:rsidRPr="00994FD1">
              <w:t>2015</w:t>
            </w:r>
          </w:p>
        </w:tc>
        <w:tc>
          <w:tcPr>
            <w:tcW w:w="137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605B6" w:rsidRPr="00994FD1" w:rsidRDefault="002605B6" w:rsidP="00AD0F8A">
            <w:pPr>
              <w:jc w:val="center"/>
            </w:pPr>
            <w:r w:rsidRPr="00994FD1">
              <w:t>2016</w:t>
            </w:r>
          </w:p>
        </w:tc>
        <w:tc>
          <w:tcPr>
            <w:tcW w:w="1605" w:type="dxa"/>
            <w:vMerge w:val="restart"/>
            <w:tcBorders>
              <w:top w:val="single" w:sz="4" w:space="0" w:color="auto"/>
              <w:left w:val="single" w:sz="4" w:space="0" w:color="auto"/>
              <w:right w:val="single" w:sz="4" w:space="0" w:color="auto"/>
            </w:tcBorders>
            <w:vAlign w:val="center"/>
          </w:tcPr>
          <w:p w:rsidR="002605B6" w:rsidRPr="00994FD1" w:rsidRDefault="002605B6" w:rsidP="002605B6">
            <w:pPr>
              <w:jc w:val="center"/>
              <w:rPr>
                <w:lang w:val="en-US"/>
              </w:rPr>
            </w:pPr>
            <w:r w:rsidRPr="00994FD1">
              <w:rPr>
                <w:lang w:val="en-US"/>
              </w:rPr>
              <w:t>2017</w:t>
            </w:r>
          </w:p>
        </w:tc>
      </w:tr>
      <w:tr w:rsidR="002605B6" w:rsidRPr="00994FD1" w:rsidTr="00994FD1">
        <w:trPr>
          <w:trHeight w:val="488"/>
        </w:trPr>
        <w:tc>
          <w:tcPr>
            <w:tcW w:w="3833" w:type="dxa"/>
            <w:tcBorders>
              <w:top w:val="nil"/>
              <w:left w:val="single" w:sz="4" w:space="0" w:color="auto"/>
              <w:bottom w:val="single" w:sz="4" w:space="0" w:color="auto"/>
              <w:right w:val="single" w:sz="4" w:space="0" w:color="auto"/>
            </w:tcBorders>
            <w:shd w:val="clear" w:color="auto" w:fill="auto"/>
            <w:noWrap/>
            <w:vAlign w:val="center"/>
            <w:hideMark/>
          </w:tcPr>
          <w:p w:rsidR="002605B6" w:rsidRPr="00994FD1" w:rsidRDefault="002605B6" w:rsidP="00AD0F8A">
            <w:r w:rsidRPr="00994FD1">
              <w:t>показатели</w:t>
            </w: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2605B6" w:rsidRPr="00994FD1" w:rsidRDefault="002605B6" w:rsidP="00AD0F8A"/>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2605B6" w:rsidRPr="00994FD1" w:rsidRDefault="002605B6" w:rsidP="00AD0F8A"/>
        </w:tc>
        <w:tc>
          <w:tcPr>
            <w:tcW w:w="1371" w:type="dxa"/>
            <w:vMerge/>
            <w:tcBorders>
              <w:top w:val="single" w:sz="4" w:space="0" w:color="auto"/>
              <w:left w:val="single" w:sz="4" w:space="0" w:color="auto"/>
              <w:bottom w:val="single" w:sz="4" w:space="0" w:color="000000"/>
              <w:right w:val="single" w:sz="4" w:space="0" w:color="auto"/>
            </w:tcBorders>
            <w:vAlign w:val="center"/>
            <w:hideMark/>
          </w:tcPr>
          <w:p w:rsidR="002605B6" w:rsidRPr="00994FD1" w:rsidRDefault="002605B6" w:rsidP="00AD0F8A"/>
        </w:tc>
        <w:tc>
          <w:tcPr>
            <w:tcW w:w="1605" w:type="dxa"/>
            <w:vMerge/>
            <w:tcBorders>
              <w:left w:val="single" w:sz="4" w:space="0" w:color="auto"/>
              <w:bottom w:val="single" w:sz="4" w:space="0" w:color="000000"/>
              <w:right w:val="single" w:sz="4" w:space="0" w:color="auto"/>
            </w:tcBorders>
          </w:tcPr>
          <w:p w:rsidR="002605B6" w:rsidRPr="00994FD1" w:rsidRDefault="002605B6" w:rsidP="00AD0F8A"/>
        </w:tc>
      </w:tr>
      <w:tr w:rsidR="002605B6" w:rsidRPr="00994FD1" w:rsidTr="006B1996">
        <w:trPr>
          <w:trHeight w:val="480"/>
        </w:trPr>
        <w:tc>
          <w:tcPr>
            <w:tcW w:w="3833" w:type="dxa"/>
            <w:tcBorders>
              <w:top w:val="nil"/>
              <w:left w:val="single" w:sz="4" w:space="0" w:color="auto"/>
              <w:bottom w:val="single" w:sz="4" w:space="0" w:color="auto"/>
              <w:right w:val="single" w:sz="4" w:space="0" w:color="auto"/>
            </w:tcBorders>
            <w:shd w:val="clear" w:color="auto" w:fill="auto"/>
            <w:vAlign w:val="center"/>
            <w:hideMark/>
          </w:tcPr>
          <w:p w:rsidR="002605B6" w:rsidRPr="00994FD1" w:rsidRDefault="002605B6" w:rsidP="00AD0F8A">
            <w:pPr>
              <w:rPr>
                <w:b/>
                <w:bCs/>
              </w:rPr>
            </w:pPr>
            <w:r w:rsidRPr="00994FD1">
              <w:rPr>
                <w:b/>
                <w:bCs/>
              </w:rPr>
              <w:t xml:space="preserve">Среднесписочная численность работников (чел.) </w:t>
            </w:r>
          </w:p>
        </w:tc>
        <w:tc>
          <w:tcPr>
            <w:tcW w:w="1417" w:type="dxa"/>
            <w:tcBorders>
              <w:top w:val="nil"/>
              <w:left w:val="nil"/>
              <w:bottom w:val="single" w:sz="4" w:space="0" w:color="auto"/>
              <w:right w:val="single" w:sz="4" w:space="0" w:color="auto"/>
            </w:tcBorders>
            <w:shd w:val="clear" w:color="auto" w:fill="auto"/>
            <w:noWrap/>
            <w:vAlign w:val="center"/>
            <w:hideMark/>
          </w:tcPr>
          <w:p w:rsidR="002605B6" w:rsidRPr="00994FD1" w:rsidRDefault="002605B6" w:rsidP="00AD0F8A">
            <w:pPr>
              <w:jc w:val="center"/>
            </w:pPr>
          </w:p>
        </w:tc>
        <w:tc>
          <w:tcPr>
            <w:tcW w:w="1418" w:type="dxa"/>
            <w:tcBorders>
              <w:top w:val="nil"/>
              <w:left w:val="nil"/>
              <w:bottom w:val="single" w:sz="4" w:space="0" w:color="auto"/>
              <w:right w:val="single" w:sz="4" w:space="0" w:color="auto"/>
            </w:tcBorders>
            <w:shd w:val="clear" w:color="auto" w:fill="auto"/>
            <w:noWrap/>
            <w:vAlign w:val="center"/>
            <w:hideMark/>
          </w:tcPr>
          <w:p w:rsidR="002605B6" w:rsidRPr="00994FD1" w:rsidRDefault="002605B6" w:rsidP="00AD0F8A">
            <w:pPr>
              <w:jc w:val="center"/>
            </w:pPr>
          </w:p>
        </w:tc>
        <w:tc>
          <w:tcPr>
            <w:tcW w:w="1371" w:type="dxa"/>
            <w:tcBorders>
              <w:top w:val="nil"/>
              <w:left w:val="nil"/>
              <w:bottom w:val="single" w:sz="4" w:space="0" w:color="auto"/>
              <w:right w:val="single" w:sz="4" w:space="0" w:color="auto"/>
            </w:tcBorders>
            <w:shd w:val="clear" w:color="auto" w:fill="auto"/>
            <w:noWrap/>
            <w:vAlign w:val="center"/>
            <w:hideMark/>
          </w:tcPr>
          <w:p w:rsidR="002605B6" w:rsidRPr="00994FD1" w:rsidRDefault="002605B6" w:rsidP="00AD0F8A">
            <w:pPr>
              <w:jc w:val="center"/>
            </w:pPr>
          </w:p>
        </w:tc>
        <w:tc>
          <w:tcPr>
            <w:tcW w:w="1605" w:type="dxa"/>
            <w:tcBorders>
              <w:top w:val="nil"/>
              <w:left w:val="nil"/>
              <w:bottom w:val="single" w:sz="4" w:space="0" w:color="auto"/>
              <w:right w:val="single" w:sz="4" w:space="0" w:color="auto"/>
            </w:tcBorders>
          </w:tcPr>
          <w:p w:rsidR="002605B6" w:rsidRPr="00994FD1" w:rsidRDefault="002605B6" w:rsidP="00AD0F8A">
            <w:pPr>
              <w:jc w:val="center"/>
            </w:pPr>
          </w:p>
        </w:tc>
      </w:tr>
      <w:tr w:rsidR="002605B6" w:rsidRPr="00994FD1" w:rsidTr="006B1996">
        <w:trPr>
          <w:trHeight w:val="300"/>
        </w:trPr>
        <w:tc>
          <w:tcPr>
            <w:tcW w:w="3833" w:type="dxa"/>
            <w:tcBorders>
              <w:top w:val="nil"/>
              <w:left w:val="single" w:sz="4" w:space="0" w:color="auto"/>
              <w:bottom w:val="single" w:sz="4" w:space="0" w:color="auto"/>
              <w:right w:val="single" w:sz="4" w:space="0" w:color="auto"/>
            </w:tcBorders>
            <w:shd w:val="clear" w:color="auto" w:fill="auto"/>
            <w:noWrap/>
            <w:vAlign w:val="center"/>
            <w:hideMark/>
          </w:tcPr>
          <w:p w:rsidR="002605B6" w:rsidRPr="00994FD1" w:rsidRDefault="002605B6" w:rsidP="00AD0F8A">
            <w:r w:rsidRPr="00994FD1">
              <w:t>г.Челябинск</w:t>
            </w:r>
          </w:p>
        </w:tc>
        <w:tc>
          <w:tcPr>
            <w:tcW w:w="1417" w:type="dxa"/>
            <w:tcBorders>
              <w:top w:val="nil"/>
              <w:left w:val="nil"/>
              <w:bottom w:val="single" w:sz="4" w:space="0" w:color="auto"/>
              <w:right w:val="single" w:sz="4" w:space="0" w:color="auto"/>
            </w:tcBorders>
            <w:shd w:val="clear" w:color="auto" w:fill="auto"/>
            <w:noWrap/>
            <w:vAlign w:val="center"/>
            <w:hideMark/>
          </w:tcPr>
          <w:p w:rsidR="002605B6" w:rsidRPr="00994FD1" w:rsidRDefault="002605B6" w:rsidP="00AD0F8A">
            <w:pPr>
              <w:jc w:val="center"/>
            </w:pPr>
            <w:r w:rsidRPr="00994FD1">
              <w:t>361 397</w:t>
            </w:r>
          </w:p>
        </w:tc>
        <w:tc>
          <w:tcPr>
            <w:tcW w:w="1418" w:type="dxa"/>
            <w:tcBorders>
              <w:top w:val="nil"/>
              <w:left w:val="nil"/>
              <w:bottom w:val="single" w:sz="4" w:space="0" w:color="auto"/>
              <w:right w:val="single" w:sz="4" w:space="0" w:color="auto"/>
            </w:tcBorders>
            <w:shd w:val="clear" w:color="auto" w:fill="auto"/>
            <w:noWrap/>
            <w:vAlign w:val="center"/>
            <w:hideMark/>
          </w:tcPr>
          <w:p w:rsidR="002605B6" w:rsidRPr="00994FD1" w:rsidRDefault="002605B6" w:rsidP="0039399F">
            <w:pPr>
              <w:jc w:val="center"/>
            </w:pPr>
            <w:r w:rsidRPr="00994FD1">
              <w:t>355 191</w:t>
            </w:r>
          </w:p>
        </w:tc>
        <w:tc>
          <w:tcPr>
            <w:tcW w:w="1371" w:type="dxa"/>
            <w:tcBorders>
              <w:top w:val="nil"/>
              <w:left w:val="nil"/>
              <w:bottom w:val="single" w:sz="4" w:space="0" w:color="auto"/>
              <w:right w:val="single" w:sz="4" w:space="0" w:color="auto"/>
            </w:tcBorders>
            <w:shd w:val="clear" w:color="auto" w:fill="auto"/>
            <w:noWrap/>
            <w:vAlign w:val="center"/>
            <w:hideMark/>
          </w:tcPr>
          <w:p w:rsidR="002605B6" w:rsidRPr="00994FD1" w:rsidRDefault="002605B6" w:rsidP="0039399F">
            <w:pPr>
              <w:jc w:val="center"/>
            </w:pPr>
            <w:r w:rsidRPr="00994FD1">
              <w:t>349 560</w:t>
            </w:r>
          </w:p>
        </w:tc>
        <w:tc>
          <w:tcPr>
            <w:tcW w:w="1605" w:type="dxa"/>
            <w:tcBorders>
              <w:top w:val="nil"/>
              <w:left w:val="nil"/>
              <w:bottom w:val="single" w:sz="4" w:space="0" w:color="auto"/>
              <w:right w:val="single" w:sz="4" w:space="0" w:color="auto"/>
            </w:tcBorders>
          </w:tcPr>
          <w:p w:rsidR="002605B6" w:rsidRPr="00994FD1" w:rsidRDefault="00C229AB" w:rsidP="0039399F">
            <w:pPr>
              <w:jc w:val="center"/>
              <w:rPr>
                <w:lang w:val="en-US"/>
              </w:rPr>
            </w:pPr>
            <w:r w:rsidRPr="00994FD1">
              <w:rPr>
                <w:lang w:val="en-US"/>
              </w:rPr>
              <w:t>327 532</w:t>
            </w:r>
          </w:p>
        </w:tc>
      </w:tr>
      <w:tr w:rsidR="002605B6" w:rsidRPr="00994FD1" w:rsidTr="006B1996">
        <w:trPr>
          <w:trHeight w:val="300"/>
        </w:trPr>
        <w:tc>
          <w:tcPr>
            <w:tcW w:w="3833" w:type="dxa"/>
            <w:tcBorders>
              <w:top w:val="nil"/>
              <w:left w:val="single" w:sz="4" w:space="0" w:color="auto"/>
              <w:bottom w:val="single" w:sz="4" w:space="0" w:color="auto"/>
              <w:right w:val="single" w:sz="4" w:space="0" w:color="auto"/>
            </w:tcBorders>
            <w:shd w:val="clear" w:color="auto" w:fill="auto"/>
            <w:noWrap/>
            <w:vAlign w:val="center"/>
            <w:hideMark/>
          </w:tcPr>
          <w:p w:rsidR="002605B6" w:rsidRPr="00994FD1" w:rsidRDefault="002605B6" w:rsidP="00AD0F8A">
            <w:r w:rsidRPr="00994FD1">
              <w:t>Металлургический район</w:t>
            </w:r>
          </w:p>
        </w:tc>
        <w:tc>
          <w:tcPr>
            <w:tcW w:w="1417" w:type="dxa"/>
            <w:tcBorders>
              <w:top w:val="nil"/>
              <w:left w:val="nil"/>
              <w:bottom w:val="single" w:sz="4" w:space="0" w:color="auto"/>
              <w:right w:val="single" w:sz="4" w:space="0" w:color="auto"/>
            </w:tcBorders>
            <w:shd w:val="clear" w:color="auto" w:fill="auto"/>
            <w:noWrap/>
            <w:vAlign w:val="center"/>
            <w:hideMark/>
          </w:tcPr>
          <w:p w:rsidR="002605B6" w:rsidRPr="00994FD1" w:rsidRDefault="002605B6" w:rsidP="00AD0F8A">
            <w:pPr>
              <w:jc w:val="center"/>
            </w:pPr>
            <w:r w:rsidRPr="00994FD1">
              <w:t>45 831</w:t>
            </w:r>
          </w:p>
        </w:tc>
        <w:tc>
          <w:tcPr>
            <w:tcW w:w="1418" w:type="dxa"/>
            <w:tcBorders>
              <w:top w:val="nil"/>
              <w:left w:val="nil"/>
              <w:bottom w:val="single" w:sz="4" w:space="0" w:color="auto"/>
              <w:right w:val="single" w:sz="4" w:space="0" w:color="auto"/>
            </w:tcBorders>
            <w:shd w:val="clear" w:color="auto" w:fill="auto"/>
            <w:noWrap/>
            <w:vAlign w:val="center"/>
            <w:hideMark/>
          </w:tcPr>
          <w:p w:rsidR="002605B6" w:rsidRPr="00994FD1" w:rsidRDefault="002605B6" w:rsidP="0039399F">
            <w:pPr>
              <w:jc w:val="center"/>
            </w:pPr>
            <w:r w:rsidRPr="00994FD1">
              <w:t>44 917</w:t>
            </w:r>
          </w:p>
        </w:tc>
        <w:tc>
          <w:tcPr>
            <w:tcW w:w="1371" w:type="dxa"/>
            <w:tcBorders>
              <w:top w:val="nil"/>
              <w:left w:val="nil"/>
              <w:bottom w:val="single" w:sz="4" w:space="0" w:color="auto"/>
              <w:right w:val="single" w:sz="4" w:space="0" w:color="auto"/>
            </w:tcBorders>
            <w:shd w:val="clear" w:color="auto" w:fill="auto"/>
            <w:noWrap/>
            <w:vAlign w:val="center"/>
            <w:hideMark/>
          </w:tcPr>
          <w:p w:rsidR="002605B6" w:rsidRPr="00994FD1" w:rsidRDefault="002605B6" w:rsidP="0039399F">
            <w:pPr>
              <w:jc w:val="center"/>
            </w:pPr>
            <w:r w:rsidRPr="00994FD1">
              <w:t>42 602</w:t>
            </w:r>
          </w:p>
        </w:tc>
        <w:tc>
          <w:tcPr>
            <w:tcW w:w="1605" w:type="dxa"/>
            <w:tcBorders>
              <w:top w:val="nil"/>
              <w:left w:val="nil"/>
              <w:bottom w:val="single" w:sz="4" w:space="0" w:color="auto"/>
              <w:right w:val="single" w:sz="4" w:space="0" w:color="auto"/>
            </w:tcBorders>
          </w:tcPr>
          <w:p w:rsidR="002605B6" w:rsidRPr="00994FD1" w:rsidRDefault="00C229AB" w:rsidP="0039399F">
            <w:pPr>
              <w:jc w:val="center"/>
              <w:rPr>
                <w:lang w:val="en-US"/>
              </w:rPr>
            </w:pPr>
            <w:r w:rsidRPr="00994FD1">
              <w:rPr>
                <w:lang w:val="en-US"/>
              </w:rPr>
              <w:t>38 886</w:t>
            </w:r>
          </w:p>
        </w:tc>
      </w:tr>
      <w:tr w:rsidR="002605B6" w:rsidRPr="00994FD1" w:rsidTr="006B1996">
        <w:trPr>
          <w:trHeight w:val="300"/>
        </w:trPr>
        <w:tc>
          <w:tcPr>
            <w:tcW w:w="3833" w:type="dxa"/>
            <w:tcBorders>
              <w:top w:val="nil"/>
              <w:left w:val="single" w:sz="4" w:space="0" w:color="auto"/>
              <w:bottom w:val="single" w:sz="4" w:space="0" w:color="auto"/>
              <w:right w:val="single" w:sz="4" w:space="0" w:color="auto"/>
            </w:tcBorders>
            <w:shd w:val="clear" w:color="auto" w:fill="auto"/>
            <w:vAlign w:val="center"/>
            <w:hideMark/>
          </w:tcPr>
          <w:p w:rsidR="002605B6" w:rsidRPr="00994FD1" w:rsidRDefault="002605B6" w:rsidP="00AD0F8A">
            <w:r w:rsidRPr="00994FD1">
              <w:t>в т.ч. ОАО "ЧМК"</w:t>
            </w:r>
          </w:p>
        </w:tc>
        <w:tc>
          <w:tcPr>
            <w:tcW w:w="1417" w:type="dxa"/>
            <w:tcBorders>
              <w:top w:val="nil"/>
              <w:left w:val="nil"/>
              <w:bottom w:val="single" w:sz="4" w:space="0" w:color="auto"/>
              <w:right w:val="single" w:sz="4" w:space="0" w:color="auto"/>
            </w:tcBorders>
            <w:shd w:val="clear" w:color="auto" w:fill="auto"/>
            <w:noWrap/>
            <w:vAlign w:val="center"/>
            <w:hideMark/>
          </w:tcPr>
          <w:p w:rsidR="002605B6" w:rsidRPr="00994FD1" w:rsidRDefault="002605B6" w:rsidP="00AD0F8A">
            <w:pPr>
              <w:jc w:val="center"/>
            </w:pPr>
            <w:r w:rsidRPr="00994FD1">
              <w:t>16 345</w:t>
            </w:r>
          </w:p>
        </w:tc>
        <w:tc>
          <w:tcPr>
            <w:tcW w:w="1418" w:type="dxa"/>
            <w:tcBorders>
              <w:top w:val="nil"/>
              <w:left w:val="nil"/>
              <w:bottom w:val="single" w:sz="4" w:space="0" w:color="auto"/>
              <w:right w:val="single" w:sz="4" w:space="0" w:color="auto"/>
            </w:tcBorders>
            <w:shd w:val="clear" w:color="auto" w:fill="auto"/>
            <w:noWrap/>
            <w:vAlign w:val="center"/>
            <w:hideMark/>
          </w:tcPr>
          <w:p w:rsidR="002605B6" w:rsidRPr="00994FD1" w:rsidRDefault="002605B6" w:rsidP="00AD0F8A">
            <w:pPr>
              <w:jc w:val="right"/>
            </w:pPr>
            <w:r w:rsidRPr="00994FD1">
              <w:t>*</w:t>
            </w:r>
          </w:p>
        </w:tc>
        <w:tc>
          <w:tcPr>
            <w:tcW w:w="1371" w:type="dxa"/>
            <w:tcBorders>
              <w:top w:val="nil"/>
              <w:left w:val="nil"/>
              <w:bottom w:val="single" w:sz="4" w:space="0" w:color="auto"/>
              <w:right w:val="single" w:sz="4" w:space="0" w:color="auto"/>
            </w:tcBorders>
            <w:shd w:val="clear" w:color="auto" w:fill="auto"/>
            <w:noWrap/>
            <w:vAlign w:val="center"/>
            <w:hideMark/>
          </w:tcPr>
          <w:p w:rsidR="002605B6" w:rsidRPr="00994FD1" w:rsidRDefault="002605B6" w:rsidP="00AD0F8A">
            <w:pPr>
              <w:jc w:val="right"/>
            </w:pPr>
            <w:r w:rsidRPr="00994FD1">
              <w:t>*</w:t>
            </w:r>
          </w:p>
        </w:tc>
        <w:tc>
          <w:tcPr>
            <w:tcW w:w="1605" w:type="dxa"/>
            <w:tcBorders>
              <w:top w:val="nil"/>
              <w:left w:val="nil"/>
              <w:bottom w:val="single" w:sz="4" w:space="0" w:color="auto"/>
              <w:right w:val="single" w:sz="4" w:space="0" w:color="auto"/>
            </w:tcBorders>
          </w:tcPr>
          <w:p w:rsidR="002605B6" w:rsidRPr="00994FD1" w:rsidRDefault="00E64422" w:rsidP="00F66AF1">
            <w:pPr>
              <w:jc w:val="center"/>
              <w:rPr>
                <w:lang w:val="en-US"/>
              </w:rPr>
            </w:pPr>
            <w:r w:rsidRPr="00994FD1">
              <w:rPr>
                <w:lang w:val="en-US"/>
              </w:rPr>
              <w:t>13 489</w:t>
            </w:r>
          </w:p>
        </w:tc>
      </w:tr>
      <w:tr w:rsidR="002605B6" w:rsidRPr="00994FD1" w:rsidTr="006B1996">
        <w:trPr>
          <w:trHeight w:val="525"/>
        </w:trPr>
        <w:tc>
          <w:tcPr>
            <w:tcW w:w="3833" w:type="dxa"/>
            <w:tcBorders>
              <w:top w:val="nil"/>
              <w:left w:val="single" w:sz="4" w:space="0" w:color="auto"/>
              <w:bottom w:val="single" w:sz="4" w:space="0" w:color="auto"/>
              <w:right w:val="single" w:sz="4" w:space="0" w:color="auto"/>
            </w:tcBorders>
            <w:shd w:val="clear" w:color="auto" w:fill="auto"/>
            <w:vAlign w:val="center"/>
            <w:hideMark/>
          </w:tcPr>
          <w:p w:rsidR="002605B6" w:rsidRPr="00994FD1" w:rsidRDefault="002605B6" w:rsidP="00AD0F8A">
            <w:pPr>
              <w:rPr>
                <w:b/>
                <w:bCs/>
              </w:rPr>
            </w:pPr>
            <w:r w:rsidRPr="00994FD1">
              <w:rPr>
                <w:b/>
                <w:bCs/>
              </w:rPr>
              <w:t>Фонд начисленной заработной платы всех работников (тыс.руб.)</w:t>
            </w:r>
          </w:p>
        </w:tc>
        <w:tc>
          <w:tcPr>
            <w:tcW w:w="1417" w:type="dxa"/>
            <w:tcBorders>
              <w:top w:val="nil"/>
              <w:left w:val="nil"/>
              <w:bottom w:val="single" w:sz="4" w:space="0" w:color="auto"/>
              <w:right w:val="single" w:sz="4" w:space="0" w:color="auto"/>
            </w:tcBorders>
            <w:shd w:val="clear" w:color="auto" w:fill="auto"/>
            <w:noWrap/>
            <w:vAlign w:val="center"/>
            <w:hideMark/>
          </w:tcPr>
          <w:p w:rsidR="002605B6" w:rsidRPr="00994FD1" w:rsidRDefault="002605B6" w:rsidP="00AD0F8A">
            <w:pPr>
              <w:jc w:val="center"/>
            </w:pPr>
          </w:p>
        </w:tc>
        <w:tc>
          <w:tcPr>
            <w:tcW w:w="1418" w:type="dxa"/>
            <w:tcBorders>
              <w:top w:val="nil"/>
              <w:left w:val="nil"/>
              <w:bottom w:val="single" w:sz="4" w:space="0" w:color="auto"/>
              <w:right w:val="single" w:sz="4" w:space="0" w:color="auto"/>
            </w:tcBorders>
            <w:shd w:val="clear" w:color="auto" w:fill="auto"/>
            <w:noWrap/>
            <w:vAlign w:val="center"/>
            <w:hideMark/>
          </w:tcPr>
          <w:p w:rsidR="002605B6" w:rsidRPr="00994FD1" w:rsidRDefault="002605B6" w:rsidP="00AD0F8A">
            <w:pPr>
              <w:jc w:val="center"/>
            </w:pPr>
          </w:p>
        </w:tc>
        <w:tc>
          <w:tcPr>
            <w:tcW w:w="1371" w:type="dxa"/>
            <w:tcBorders>
              <w:top w:val="nil"/>
              <w:left w:val="nil"/>
              <w:bottom w:val="single" w:sz="4" w:space="0" w:color="auto"/>
              <w:right w:val="single" w:sz="4" w:space="0" w:color="auto"/>
            </w:tcBorders>
            <w:shd w:val="clear" w:color="auto" w:fill="auto"/>
            <w:noWrap/>
            <w:vAlign w:val="center"/>
            <w:hideMark/>
          </w:tcPr>
          <w:p w:rsidR="002605B6" w:rsidRPr="00994FD1" w:rsidRDefault="002605B6" w:rsidP="00AD0F8A">
            <w:pPr>
              <w:jc w:val="center"/>
            </w:pPr>
          </w:p>
        </w:tc>
        <w:tc>
          <w:tcPr>
            <w:tcW w:w="1605" w:type="dxa"/>
            <w:tcBorders>
              <w:top w:val="nil"/>
              <w:left w:val="nil"/>
              <w:bottom w:val="single" w:sz="4" w:space="0" w:color="auto"/>
              <w:right w:val="single" w:sz="4" w:space="0" w:color="auto"/>
            </w:tcBorders>
          </w:tcPr>
          <w:p w:rsidR="002605B6" w:rsidRPr="00994FD1" w:rsidRDefault="002605B6" w:rsidP="00AD0F8A">
            <w:pPr>
              <w:jc w:val="center"/>
            </w:pPr>
          </w:p>
        </w:tc>
      </w:tr>
      <w:tr w:rsidR="002605B6" w:rsidRPr="00994FD1" w:rsidTr="006B1996">
        <w:trPr>
          <w:trHeight w:val="300"/>
        </w:trPr>
        <w:tc>
          <w:tcPr>
            <w:tcW w:w="3833" w:type="dxa"/>
            <w:tcBorders>
              <w:top w:val="nil"/>
              <w:left w:val="single" w:sz="4" w:space="0" w:color="auto"/>
              <w:bottom w:val="single" w:sz="4" w:space="0" w:color="auto"/>
              <w:right w:val="single" w:sz="4" w:space="0" w:color="auto"/>
            </w:tcBorders>
            <w:shd w:val="clear" w:color="auto" w:fill="auto"/>
            <w:noWrap/>
            <w:vAlign w:val="center"/>
            <w:hideMark/>
          </w:tcPr>
          <w:p w:rsidR="002605B6" w:rsidRPr="00994FD1" w:rsidRDefault="002605B6" w:rsidP="00AD0F8A">
            <w:r w:rsidRPr="00994FD1">
              <w:t>г.Челябинск</w:t>
            </w:r>
          </w:p>
        </w:tc>
        <w:tc>
          <w:tcPr>
            <w:tcW w:w="1417" w:type="dxa"/>
            <w:tcBorders>
              <w:top w:val="nil"/>
              <w:left w:val="nil"/>
              <w:bottom w:val="single" w:sz="4" w:space="0" w:color="auto"/>
              <w:right w:val="single" w:sz="4" w:space="0" w:color="auto"/>
            </w:tcBorders>
            <w:shd w:val="clear" w:color="auto" w:fill="auto"/>
            <w:noWrap/>
            <w:vAlign w:val="center"/>
            <w:hideMark/>
          </w:tcPr>
          <w:p w:rsidR="002605B6" w:rsidRPr="00994FD1" w:rsidRDefault="002605B6" w:rsidP="00ED64D8">
            <w:pPr>
              <w:ind w:left="-108" w:right="-154"/>
              <w:jc w:val="center"/>
            </w:pPr>
            <w:r w:rsidRPr="00994FD1">
              <w:t>129 036 152</w:t>
            </w:r>
          </w:p>
        </w:tc>
        <w:tc>
          <w:tcPr>
            <w:tcW w:w="1418" w:type="dxa"/>
            <w:tcBorders>
              <w:top w:val="nil"/>
              <w:left w:val="nil"/>
              <w:bottom w:val="single" w:sz="4" w:space="0" w:color="auto"/>
              <w:right w:val="single" w:sz="4" w:space="0" w:color="auto"/>
            </w:tcBorders>
            <w:shd w:val="clear" w:color="auto" w:fill="auto"/>
            <w:noWrap/>
            <w:vAlign w:val="center"/>
            <w:hideMark/>
          </w:tcPr>
          <w:p w:rsidR="002605B6" w:rsidRPr="00994FD1" w:rsidRDefault="002605B6" w:rsidP="0039399F">
            <w:pPr>
              <w:ind w:left="-108" w:right="-154"/>
              <w:jc w:val="center"/>
            </w:pPr>
            <w:r w:rsidRPr="00994FD1">
              <w:t>133 882 946</w:t>
            </w:r>
          </w:p>
        </w:tc>
        <w:tc>
          <w:tcPr>
            <w:tcW w:w="1371" w:type="dxa"/>
            <w:tcBorders>
              <w:top w:val="nil"/>
              <w:left w:val="nil"/>
              <w:bottom w:val="single" w:sz="4" w:space="0" w:color="auto"/>
              <w:right w:val="single" w:sz="4" w:space="0" w:color="auto"/>
            </w:tcBorders>
            <w:shd w:val="clear" w:color="auto" w:fill="auto"/>
            <w:noWrap/>
            <w:vAlign w:val="center"/>
            <w:hideMark/>
          </w:tcPr>
          <w:p w:rsidR="002605B6" w:rsidRPr="00994FD1" w:rsidRDefault="002605B6" w:rsidP="0039399F">
            <w:pPr>
              <w:ind w:left="-108" w:right="-154"/>
              <w:jc w:val="center"/>
            </w:pPr>
            <w:r w:rsidRPr="00994FD1">
              <w:t>141 310 529</w:t>
            </w:r>
          </w:p>
        </w:tc>
        <w:tc>
          <w:tcPr>
            <w:tcW w:w="1605" w:type="dxa"/>
            <w:tcBorders>
              <w:top w:val="nil"/>
              <w:left w:val="nil"/>
              <w:bottom w:val="single" w:sz="4" w:space="0" w:color="auto"/>
              <w:right w:val="single" w:sz="4" w:space="0" w:color="auto"/>
            </w:tcBorders>
          </w:tcPr>
          <w:p w:rsidR="002605B6" w:rsidRPr="00994FD1" w:rsidRDefault="006B1996" w:rsidP="0039399F">
            <w:pPr>
              <w:ind w:left="-108" w:right="-154"/>
              <w:jc w:val="center"/>
            </w:pPr>
            <w:r w:rsidRPr="00994FD1">
              <w:t>150 470 100,3</w:t>
            </w:r>
          </w:p>
        </w:tc>
      </w:tr>
      <w:tr w:rsidR="002605B6" w:rsidRPr="00994FD1" w:rsidTr="006B1996">
        <w:trPr>
          <w:trHeight w:val="300"/>
        </w:trPr>
        <w:tc>
          <w:tcPr>
            <w:tcW w:w="3833" w:type="dxa"/>
            <w:tcBorders>
              <w:top w:val="nil"/>
              <w:left w:val="single" w:sz="4" w:space="0" w:color="auto"/>
              <w:bottom w:val="single" w:sz="4" w:space="0" w:color="auto"/>
              <w:right w:val="single" w:sz="4" w:space="0" w:color="auto"/>
            </w:tcBorders>
            <w:shd w:val="clear" w:color="auto" w:fill="auto"/>
            <w:noWrap/>
            <w:vAlign w:val="center"/>
            <w:hideMark/>
          </w:tcPr>
          <w:p w:rsidR="002605B6" w:rsidRPr="00994FD1" w:rsidRDefault="002605B6" w:rsidP="00AD0F8A">
            <w:r w:rsidRPr="00994FD1">
              <w:t>Металлургический район</w:t>
            </w:r>
          </w:p>
        </w:tc>
        <w:tc>
          <w:tcPr>
            <w:tcW w:w="1417" w:type="dxa"/>
            <w:tcBorders>
              <w:top w:val="nil"/>
              <w:left w:val="nil"/>
              <w:bottom w:val="single" w:sz="4" w:space="0" w:color="auto"/>
              <w:right w:val="single" w:sz="4" w:space="0" w:color="auto"/>
            </w:tcBorders>
            <w:shd w:val="clear" w:color="auto" w:fill="auto"/>
            <w:noWrap/>
            <w:vAlign w:val="center"/>
            <w:hideMark/>
          </w:tcPr>
          <w:p w:rsidR="002605B6" w:rsidRPr="00994FD1" w:rsidRDefault="002605B6" w:rsidP="00ED64D8">
            <w:pPr>
              <w:jc w:val="center"/>
            </w:pPr>
            <w:r w:rsidRPr="00994FD1">
              <w:t>15 082 235</w:t>
            </w:r>
          </w:p>
        </w:tc>
        <w:tc>
          <w:tcPr>
            <w:tcW w:w="1418" w:type="dxa"/>
            <w:tcBorders>
              <w:top w:val="nil"/>
              <w:left w:val="nil"/>
              <w:bottom w:val="single" w:sz="4" w:space="0" w:color="auto"/>
              <w:right w:val="single" w:sz="4" w:space="0" w:color="auto"/>
            </w:tcBorders>
            <w:shd w:val="clear" w:color="auto" w:fill="auto"/>
            <w:noWrap/>
            <w:vAlign w:val="center"/>
            <w:hideMark/>
          </w:tcPr>
          <w:p w:rsidR="002605B6" w:rsidRPr="00994FD1" w:rsidRDefault="002605B6" w:rsidP="0039399F">
            <w:pPr>
              <w:jc w:val="center"/>
            </w:pPr>
            <w:r w:rsidRPr="00994FD1">
              <w:t>15 881 157</w:t>
            </w:r>
          </w:p>
        </w:tc>
        <w:tc>
          <w:tcPr>
            <w:tcW w:w="1371" w:type="dxa"/>
            <w:tcBorders>
              <w:top w:val="nil"/>
              <w:left w:val="nil"/>
              <w:bottom w:val="single" w:sz="4" w:space="0" w:color="auto"/>
              <w:right w:val="single" w:sz="4" w:space="0" w:color="auto"/>
            </w:tcBorders>
            <w:shd w:val="clear" w:color="auto" w:fill="auto"/>
            <w:noWrap/>
            <w:vAlign w:val="center"/>
            <w:hideMark/>
          </w:tcPr>
          <w:p w:rsidR="002605B6" w:rsidRPr="00994FD1" w:rsidRDefault="002605B6" w:rsidP="0039399F">
            <w:pPr>
              <w:jc w:val="center"/>
            </w:pPr>
            <w:r w:rsidRPr="00994FD1">
              <w:t>16 073 794</w:t>
            </w:r>
          </w:p>
        </w:tc>
        <w:tc>
          <w:tcPr>
            <w:tcW w:w="1605" w:type="dxa"/>
            <w:tcBorders>
              <w:top w:val="nil"/>
              <w:left w:val="nil"/>
              <w:bottom w:val="single" w:sz="4" w:space="0" w:color="auto"/>
              <w:right w:val="single" w:sz="4" w:space="0" w:color="auto"/>
            </w:tcBorders>
          </w:tcPr>
          <w:p w:rsidR="002605B6" w:rsidRPr="00994FD1" w:rsidRDefault="001C54D0" w:rsidP="0039399F">
            <w:pPr>
              <w:jc w:val="center"/>
            </w:pPr>
            <w:r w:rsidRPr="00994FD1">
              <w:t>15 971 130,6</w:t>
            </w:r>
          </w:p>
        </w:tc>
      </w:tr>
      <w:tr w:rsidR="002605B6" w:rsidRPr="00994FD1" w:rsidTr="006B1996">
        <w:trPr>
          <w:trHeight w:val="690"/>
        </w:trPr>
        <w:tc>
          <w:tcPr>
            <w:tcW w:w="3833" w:type="dxa"/>
            <w:tcBorders>
              <w:top w:val="nil"/>
              <w:left w:val="single" w:sz="4" w:space="0" w:color="auto"/>
              <w:bottom w:val="single" w:sz="4" w:space="0" w:color="auto"/>
              <w:right w:val="single" w:sz="4" w:space="0" w:color="auto"/>
            </w:tcBorders>
            <w:shd w:val="clear" w:color="auto" w:fill="auto"/>
            <w:vAlign w:val="center"/>
            <w:hideMark/>
          </w:tcPr>
          <w:p w:rsidR="002605B6" w:rsidRPr="00994FD1" w:rsidRDefault="002605B6" w:rsidP="00AD0F8A">
            <w:pPr>
              <w:rPr>
                <w:b/>
                <w:bCs/>
              </w:rPr>
            </w:pPr>
            <w:r w:rsidRPr="00994FD1">
              <w:rPr>
                <w:b/>
                <w:bCs/>
              </w:rPr>
              <w:t>Среднемесячная заработная плата без выплаты социального характера на 1 работника (руб.)</w:t>
            </w:r>
          </w:p>
        </w:tc>
        <w:tc>
          <w:tcPr>
            <w:tcW w:w="1417" w:type="dxa"/>
            <w:tcBorders>
              <w:top w:val="nil"/>
              <w:left w:val="nil"/>
              <w:bottom w:val="single" w:sz="4" w:space="0" w:color="auto"/>
              <w:right w:val="single" w:sz="4" w:space="0" w:color="auto"/>
            </w:tcBorders>
            <w:shd w:val="clear" w:color="auto" w:fill="auto"/>
            <w:noWrap/>
            <w:vAlign w:val="center"/>
            <w:hideMark/>
          </w:tcPr>
          <w:p w:rsidR="002605B6" w:rsidRPr="00994FD1" w:rsidRDefault="002605B6" w:rsidP="00AD0F8A">
            <w:pPr>
              <w:jc w:val="center"/>
            </w:pPr>
          </w:p>
        </w:tc>
        <w:tc>
          <w:tcPr>
            <w:tcW w:w="1418" w:type="dxa"/>
            <w:tcBorders>
              <w:top w:val="nil"/>
              <w:left w:val="nil"/>
              <w:bottom w:val="single" w:sz="4" w:space="0" w:color="auto"/>
              <w:right w:val="single" w:sz="4" w:space="0" w:color="auto"/>
            </w:tcBorders>
            <w:shd w:val="clear" w:color="auto" w:fill="auto"/>
            <w:noWrap/>
            <w:vAlign w:val="center"/>
            <w:hideMark/>
          </w:tcPr>
          <w:p w:rsidR="002605B6" w:rsidRPr="00994FD1" w:rsidRDefault="002605B6" w:rsidP="00AD0F8A">
            <w:pPr>
              <w:jc w:val="center"/>
            </w:pPr>
          </w:p>
        </w:tc>
        <w:tc>
          <w:tcPr>
            <w:tcW w:w="1371" w:type="dxa"/>
            <w:tcBorders>
              <w:top w:val="nil"/>
              <w:left w:val="nil"/>
              <w:bottom w:val="single" w:sz="4" w:space="0" w:color="auto"/>
              <w:right w:val="single" w:sz="4" w:space="0" w:color="auto"/>
            </w:tcBorders>
            <w:shd w:val="clear" w:color="auto" w:fill="auto"/>
            <w:noWrap/>
            <w:vAlign w:val="center"/>
            <w:hideMark/>
          </w:tcPr>
          <w:p w:rsidR="002605B6" w:rsidRPr="00994FD1" w:rsidRDefault="002605B6" w:rsidP="00AD0F8A">
            <w:pPr>
              <w:jc w:val="center"/>
            </w:pPr>
          </w:p>
        </w:tc>
        <w:tc>
          <w:tcPr>
            <w:tcW w:w="1605" w:type="dxa"/>
            <w:tcBorders>
              <w:top w:val="nil"/>
              <w:left w:val="nil"/>
              <w:bottom w:val="single" w:sz="4" w:space="0" w:color="auto"/>
              <w:right w:val="single" w:sz="4" w:space="0" w:color="auto"/>
            </w:tcBorders>
          </w:tcPr>
          <w:p w:rsidR="002605B6" w:rsidRPr="00994FD1" w:rsidRDefault="002605B6" w:rsidP="00AD0F8A">
            <w:pPr>
              <w:jc w:val="center"/>
            </w:pPr>
          </w:p>
        </w:tc>
      </w:tr>
      <w:tr w:rsidR="002605B6" w:rsidRPr="00994FD1" w:rsidTr="006B1996">
        <w:trPr>
          <w:trHeight w:val="428"/>
        </w:trPr>
        <w:tc>
          <w:tcPr>
            <w:tcW w:w="3833" w:type="dxa"/>
            <w:tcBorders>
              <w:top w:val="nil"/>
              <w:left w:val="single" w:sz="4" w:space="0" w:color="auto"/>
              <w:bottom w:val="single" w:sz="4" w:space="0" w:color="auto"/>
              <w:right w:val="single" w:sz="4" w:space="0" w:color="auto"/>
            </w:tcBorders>
            <w:shd w:val="clear" w:color="auto" w:fill="auto"/>
            <w:noWrap/>
            <w:vAlign w:val="center"/>
            <w:hideMark/>
          </w:tcPr>
          <w:p w:rsidR="002605B6" w:rsidRPr="00994FD1" w:rsidRDefault="002605B6" w:rsidP="00AD0F8A">
            <w:r w:rsidRPr="00994FD1">
              <w:t>г.Челябинск</w:t>
            </w:r>
          </w:p>
        </w:tc>
        <w:tc>
          <w:tcPr>
            <w:tcW w:w="1417" w:type="dxa"/>
            <w:tcBorders>
              <w:top w:val="nil"/>
              <w:left w:val="nil"/>
              <w:bottom w:val="single" w:sz="4" w:space="0" w:color="auto"/>
              <w:right w:val="single" w:sz="4" w:space="0" w:color="auto"/>
            </w:tcBorders>
            <w:shd w:val="clear" w:color="auto" w:fill="auto"/>
            <w:noWrap/>
            <w:vAlign w:val="center"/>
            <w:hideMark/>
          </w:tcPr>
          <w:p w:rsidR="002605B6" w:rsidRPr="00994FD1" w:rsidRDefault="002605B6" w:rsidP="00ED64D8">
            <w:pPr>
              <w:jc w:val="center"/>
            </w:pPr>
            <w:r w:rsidRPr="00994FD1">
              <w:t>31 262</w:t>
            </w:r>
          </w:p>
        </w:tc>
        <w:tc>
          <w:tcPr>
            <w:tcW w:w="1418" w:type="dxa"/>
            <w:tcBorders>
              <w:top w:val="nil"/>
              <w:left w:val="nil"/>
              <w:bottom w:val="single" w:sz="4" w:space="0" w:color="auto"/>
              <w:right w:val="single" w:sz="4" w:space="0" w:color="auto"/>
            </w:tcBorders>
            <w:shd w:val="clear" w:color="auto" w:fill="auto"/>
            <w:noWrap/>
            <w:vAlign w:val="center"/>
            <w:hideMark/>
          </w:tcPr>
          <w:p w:rsidR="002605B6" w:rsidRPr="00994FD1" w:rsidRDefault="002605B6" w:rsidP="0039399F">
            <w:pPr>
              <w:jc w:val="center"/>
            </w:pPr>
            <w:r w:rsidRPr="00994FD1">
              <w:t>32 842</w:t>
            </w:r>
          </w:p>
        </w:tc>
        <w:tc>
          <w:tcPr>
            <w:tcW w:w="1371" w:type="dxa"/>
            <w:tcBorders>
              <w:top w:val="nil"/>
              <w:left w:val="nil"/>
              <w:bottom w:val="single" w:sz="4" w:space="0" w:color="auto"/>
              <w:right w:val="single" w:sz="4" w:space="0" w:color="auto"/>
            </w:tcBorders>
            <w:shd w:val="clear" w:color="auto" w:fill="auto"/>
            <w:noWrap/>
            <w:vAlign w:val="center"/>
            <w:hideMark/>
          </w:tcPr>
          <w:p w:rsidR="002605B6" w:rsidRPr="00994FD1" w:rsidRDefault="002605B6" w:rsidP="0039399F">
            <w:pPr>
              <w:jc w:val="center"/>
            </w:pPr>
            <w:r w:rsidRPr="00994FD1">
              <w:t>35 214</w:t>
            </w:r>
          </w:p>
        </w:tc>
        <w:tc>
          <w:tcPr>
            <w:tcW w:w="1605" w:type="dxa"/>
            <w:tcBorders>
              <w:top w:val="nil"/>
              <w:left w:val="nil"/>
              <w:bottom w:val="single" w:sz="4" w:space="0" w:color="auto"/>
              <w:right w:val="single" w:sz="4" w:space="0" w:color="auto"/>
            </w:tcBorders>
          </w:tcPr>
          <w:p w:rsidR="002605B6" w:rsidRPr="00994FD1" w:rsidRDefault="007660D7" w:rsidP="0039399F">
            <w:pPr>
              <w:jc w:val="center"/>
              <w:rPr>
                <w:lang w:val="en-US"/>
              </w:rPr>
            </w:pPr>
            <w:r w:rsidRPr="00994FD1">
              <w:rPr>
                <w:lang w:val="en-US"/>
              </w:rPr>
              <w:t>37 363</w:t>
            </w:r>
          </w:p>
        </w:tc>
      </w:tr>
      <w:tr w:rsidR="002605B6" w:rsidRPr="00994FD1" w:rsidTr="006B1996">
        <w:trPr>
          <w:trHeight w:val="255"/>
        </w:trPr>
        <w:tc>
          <w:tcPr>
            <w:tcW w:w="3833" w:type="dxa"/>
            <w:tcBorders>
              <w:top w:val="nil"/>
              <w:left w:val="single" w:sz="4" w:space="0" w:color="auto"/>
              <w:bottom w:val="single" w:sz="4" w:space="0" w:color="auto"/>
              <w:right w:val="single" w:sz="4" w:space="0" w:color="auto"/>
            </w:tcBorders>
            <w:shd w:val="clear" w:color="auto" w:fill="auto"/>
            <w:noWrap/>
            <w:vAlign w:val="center"/>
            <w:hideMark/>
          </w:tcPr>
          <w:p w:rsidR="002605B6" w:rsidRPr="00994FD1" w:rsidRDefault="002605B6" w:rsidP="00AD0F8A">
            <w:r w:rsidRPr="00994FD1">
              <w:t>Металлургический район</w:t>
            </w:r>
          </w:p>
        </w:tc>
        <w:tc>
          <w:tcPr>
            <w:tcW w:w="1417" w:type="dxa"/>
            <w:tcBorders>
              <w:top w:val="nil"/>
              <w:left w:val="nil"/>
              <w:bottom w:val="single" w:sz="4" w:space="0" w:color="auto"/>
              <w:right w:val="single" w:sz="4" w:space="0" w:color="auto"/>
            </w:tcBorders>
            <w:shd w:val="clear" w:color="auto" w:fill="auto"/>
            <w:noWrap/>
            <w:vAlign w:val="center"/>
            <w:hideMark/>
          </w:tcPr>
          <w:p w:rsidR="002605B6" w:rsidRPr="00994FD1" w:rsidRDefault="002605B6" w:rsidP="00ED64D8">
            <w:pPr>
              <w:jc w:val="center"/>
            </w:pPr>
            <w:r w:rsidRPr="00994FD1">
              <w:t>28 386</w:t>
            </w:r>
          </w:p>
        </w:tc>
        <w:tc>
          <w:tcPr>
            <w:tcW w:w="1418" w:type="dxa"/>
            <w:tcBorders>
              <w:top w:val="nil"/>
              <w:left w:val="nil"/>
              <w:bottom w:val="single" w:sz="4" w:space="0" w:color="auto"/>
              <w:right w:val="single" w:sz="4" w:space="0" w:color="auto"/>
            </w:tcBorders>
            <w:shd w:val="clear" w:color="auto" w:fill="auto"/>
            <w:noWrap/>
            <w:vAlign w:val="center"/>
            <w:hideMark/>
          </w:tcPr>
          <w:p w:rsidR="002605B6" w:rsidRPr="00994FD1" w:rsidRDefault="002605B6" w:rsidP="0039399F">
            <w:pPr>
              <w:jc w:val="center"/>
            </w:pPr>
            <w:r w:rsidRPr="00994FD1">
              <w:t>30 360</w:t>
            </w:r>
          </w:p>
        </w:tc>
        <w:tc>
          <w:tcPr>
            <w:tcW w:w="1371" w:type="dxa"/>
            <w:tcBorders>
              <w:top w:val="nil"/>
              <w:left w:val="nil"/>
              <w:bottom w:val="single" w:sz="4" w:space="0" w:color="auto"/>
              <w:right w:val="single" w:sz="4" w:space="0" w:color="auto"/>
            </w:tcBorders>
            <w:shd w:val="clear" w:color="auto" w:fill="auto"/>
            <w:noWrap/>
            <w:vAlign w:val="center"/>
            <w:hideMark/>
          </w:tcPr>
          <w:p w:rsidR="002605B6" w:rsidRPr="00994FD1" w:rsidRDefault="002605B6" w:rsidP="0039399F">
            <w:pPr>
              <w:jc w:val="center"/>
            </w:pPr>
            <w:r w:rsidRPr="00994FD1">
              <w:t>32 460</w:t>
            </w:r>
          </w:p>
        </w:tc>
        <w:tc>
          <w:tcPr>
            <w:tcW w:w="1605" w:type="dxa"/>
            <w:tcBorders>
              <w:top w:val="nil"/>
              <w:left w:val="nil"/>
              <w:bottom w:val="single" w:sz="4" w:space="0" w:color="auto"/>
              <w:right w:val="single" w:sz="4" w:space="0" w:color="auto"/>
            </w:tcBorders>
          </w:tcPr>
          <w:p w:rsidR="002605B6" w:rsidRPr="00994FD1" w:rsidRDefault="0092454D" w:rsidP="0039399F">
            <w:pPr>
              <w:jc w:val="center"/>
              <w:rPr>
                <w:lang w:val="en-US"/>
              </w:rPr>
            </w:pPr>
            <w:r w:rsidRPr="00994FD1">
              <w:rPr>
                <w:lang w:val="en-US"/>
              </w:rPr>
              <w:t>33 808</w:t>
            </w:r>
          </w:p>
        </w:tc>
      </w:tr>
      <w:tr w:rsidR="002605B6" w:rsidRPr="00994FD1" w:rsidTr="006B1996">
        <w:trPr>
          <w:trHeight w:val="255"/>
        </w:trPr>
        <w:tc>
          <w:tcPr>
            <w:tcW w:w="3833" w:type="dxa"/>
            <w:tcBorders>
              <w:top w:val="nil"/>
              <w:left w:val="single" w:sz="4" w:space="0" w:color="auto"/>
              <w:bottom w:val="single" w:sz="4" w:space="0" w:color="auto"/>
              <w:right w:val="single" w:sz="4" w:space="0" w:color="auto"/>
            </w:tcBorders>
            <w:shd w:val="clear" w:color="auto" w:fill="auto"/>
            <w:vAlign w:val="center"/>
            <w:hideMark/>
          </w:tcPr>
          <w:p w:rsidR="002605B6" w:rsidRPr="00994FD1" w:rsidRDefault="002605B6" w:rsidP="00AD0F8A">
            <w:r w:rsidRPr="00994FD1">
              <w:t>ОАО "ЧМК"</w:t>
            </w:r>
          </w:p>
        </w:tc>
        <w:tc>
          <w:tcPr>
            <w:tcW w:w="1417" w:type="dxa"/>
            <w:tcBorders>
              <w:top w:val="nil"/>
              <w:left w:val="nil"/>
              <w:bottom w:val="single" w:sz="4" w:space="0" w:color="auto"/>
              <w:right w:val="single" w:sz="4" w:space="0" w:color="auto"/>
            </w:tcBorders>
            <w:shd w:val="clear" w:color="auto" w:fill="auto"/>
            <w:noWrap/>
            <w:vAlign w:val="center"/>
            <w:hideMark/>
          </w:tcPr>
          <w:p w:rsidR="002605B6" w:rsidRPr="00994FD1" w:rsidRDefault="002605B6" w:rsidP="00ED64D8">
            <w:pPr>
              <w:jc w:val="center"/>
            </w:pPr>
            <w:r w:rsidRPr="00994FD1">
              <w:t>31 554</w:t>
            </w:r>
          </w:p>
        </w:tc>
        <w:tc>
          <w:tcPr>
            <w:tcW w:w="1418" w:type="dxa"/>
            <w:tcBorders>
              <w:top w:val="nil"/>
              <w:left w:val="nil"/>
              <w:bottom w:val="single" w:sz="4" w:space="0" w:color="auto"/>
              <w:right w:val="single" w:sz="4" w:space="0" w:color="auto"/>
            </w:tcBorders>
            <w:shd w:val="clear" w:color="auto" w:fill="auto"/>
            <w:noWrap/>
            <w:vAlign w:val="center"/>
            <w:hideMark/>
          </w:tcPr>
          <w:p w:rsidR="002605B6" w:rsidRPr="00994FD1" w:rsidRDefault="002605B6" w:rsidP="00AD0F8A">
            <w:pPr>
              <w:jc w:val="right"/>
            </w:pPr>
            <w:r w:rsidRPr="00994FD1">
              <w:t>*</w:t>
            </w:r>
          </w:p>
        </w:tc>
        <w:tc>
          <w:tcPr>
            <w:tcW w:w="1371" w:type="dxa"/>
            <w:tcBorders>
              <w:top w:val="nil"/>
              <w:left w:val="nil"/>
              <w:bottom w:val="single" w:sz="4" w:space="0" w:color="auto"/>
              <w:right w:val="single" w:sz="4" w:space="0" w:color="auto"/>
            </w:tcBorders>
            <w:shd w:val="clear" w:color="auto" w:fill="auto"/>
            <w:noWrap/>
            <w:vAlign w:val="center"/>
            <w:hideMark/>
          </w:tcPr>
          <w:p w:rsidR="002605B6" w:rsidRPr="00994FD1" w:rsidRDefault="002605B6" w:rsidP="00AD0F8A">
            <w:pPr>
              <w:jc w:val="right"/>
            </w:pPr>
            <w:r w:rsidRPr="00994FD1">
              <w:t>*</w:t>
            </w:r>
          </w:p>
        </w:tc>
        <w:tc>
          <w:tcPr>
            <w:tcW w:w="1605" w:type="dxa"/>
            <w:tcBorders>
              <w:top w:val="nil"/>
              <w:left w:val="nil"/>
              <w:bottom w:val="single" w:sz="4" w:space="0" w:color="auto"/>
              <w:right w:val="single" w:sz="4" w:space="0" w:color="auto"/>
            </w:tcBorders>
          </w:tcPr>
          <w:p w:rsidR="002605B6" w:rsidRPr="00994FD1" w:rsidRDefault="00BE15F2" w:rsidP="00BE15F2">
            <w:pPr>
              <w:jc w:val="center"/>
              <w:rPr>
                <w:lang w:val="en-US"/>
              </w:rPr>
            </w:pPr>
            <w:r w:rsidRPr="00994FD1">
              <w:rPr>
                <w:lang w:val="en-US"/>
              </w:rPr>
              <w:t>36 113</w:t>
            </w:r>
          </w:p>
        </w:tc>
      </w:tr>
      <w:tr w:rsidR="002605B6" w:rsidRPr="00994FD1" w:rsidTr="006B1996">
        <w:trPr>
          <w:trHeight w:val="255"/>
        </w:trPr>
        <w:tc>
          <w:tcPr>
            <w:tcW w:w="3833" w:type="dxa"/>
            <w:tcBorders>
              <w:top w:val="nil"/>
              <w:left w:val="single" w:sz="4" w:space="0" w:color="auto"/>
              <w:bottom w:val="single" w:sz="4" w:space="0" w:color="auto"/>
              <w:right w:val="single" w:sz="4" w:space="0" w:color="auto"/>
            </w:tcBorders>
            <w:shd w:val="clear" w:color="auto" w:fill="auto"/>
            <w:vAlign w:val="center"/>
            <w:hideMark/>
          </w:tcPr>
          <w:p w:rsidR="002605B6" w:rsidRPr="00994FD1" w:rsidRDefault="000D08D1" w:rsidP="00AD0F8A">
            <w:r w:rsidRPr="00994FD1">
              <w:t>О</w:t>
            </w:r>
            <w:r w:rsidR="002605B6" w:rsidRPr="00994FD1">
              <w:t>АО "Электродный завод"</w:t>
            </w:r>
          </w:p>
        </w:tc>
        <w:tc>
          <w:tcPr>
            <w:tcW w:w="1417" w:type="dxa"/>
            <w:tcBorders>
              <w:top w:val="nil"/>
              <w:left w:val="nil"/>
              <w:bottom w:val="single" w:sz="4" w:space="0" w:color="auto"/>
              <w:right w:val="single" w:sz="4" w:space="0" w:color="auto"/>
            </w:tcBorders>
            <w:shd w:val="clear" w:color="auto" w:fill="auto"/>
            <w:noWrap/>
            <w:vAlign w:val="center"/>
            <w:hideMark/>
          </w:tcPr>
          <w:p w:rsidR="002605B6" w:rsidRPr="00994FD1" w:rsidRDefault="002605B6" w:rsidP="00ED64D8">
            <w:pPr>
              <w:jc w:val="center"/>
            </w:pPr>
            <w:r w:rsidRPr="00994FD1">
              <w:t>30 471</w:t>
            </w:r>
          </w:p>
        </w:tc>
        <w:tc>
          <w:tcPr>
            <w:tcW w:w="1418" w:type="dxa"/>
            <w:tcBorders>
              <w:top w:val="nil"/>
              <w:left w:val="nil"/>
              <w:bottom w:val="single" w:sz="4" w:space="0" w:color="auto"/>
              <w:right w:val="single" w:sz="4" w:space="0" w:color="auto"/>
            </w:tcBorders>
            <w:shd w:val="clear" w:color="auto" w:fill="auto"/>
            <w:noWrap/>
            <w:vAlign w:val="center"/>
            <w:hideMark/>
          </w:tcPr>
          <w:p w:rsidR="002605B6" w:rsidRPr="00994FD1" w:rsidRDefault="002605B6" w:rsidP="00ED64D8">
            <w:pPr>
              <w:jc w:val="center"/>
            </w:pPr>
            <w:r w:rsidRPr="00994FD1">
              <w:t>31 611</w:t>
            </w:r>
          </w:p>
        </w:tc>
        <w:tc>
          <w:tcPr>
            <w:tcW w:w="1371" w:type="dxa"/>
            <w:tcBorders>
              <w:top w:val="nil"/>
              <w:left w:val="nil"/>
              <w:bottom w:val="single" w:sz="4" w:space="0" w:color="auto"/>
              <w:right w:val="single" w:sz="4" w:space="0" w:color="auto"/>
            </w:tcBorders>
            <w:shd w:val="clear" w:color="auto" w:fill="auto"/>
            <w:noWrap/>
            <w:vAlign w:val="center"/>
            <w:hideMark/>
          </w:tcPr>
          <w:p w:rsidR="002605B6" w:rsidRPr="00994FD1" w:rsidRDefault="002605B6" w:rsidP="00ED64D8">
            <w:pPr>
              <w:jc w:val="center"/>
            </w:pPr>
            <w:r w:rsidRPr="00994FD1">
              <w:t>33 542</w:t>
            </w:r>
          </w:p>
        </w:tc>
        <w:tc>
          <w:tcPr>
            <w:tcW w:w="1605" w:type="dxa"/>
            <w:tcBorders>
              <w:top w:val="nil"/>
              <w:left w:val="nil"/>
              <w:bottom w:val="single" w:sz="4" w:space="0" w:color="auto"/>
              <w:right w:val="single" w:sz="4" w:space="0" w:color="auto"/>
            </w:tcBorders>
          </w:tcPr>
          <w:p w:rsidR="002605B6" w:rsidRPr="00994FD1" w:rsidRDefault="000D08D1" w:rsidP="00ED64D8">
            <w:pPr>
              <w:jc w:val="center"/>
            </w:pPr>
            <w:r w:rsidRPr="00994FD1">
              <w:t>35 241</w:t>
            </w:r>
          </w:p>
        </w:tc>
      </w:tr>
      <w:tr w:rsidR="002605B6" w:rsidRPr="00994FD1" w:rsidTr="006B1996">
        <w:trPr>
          <w:trHeight w:val="255"/>
        </w:trPr>
        <w:tc>
          <w:tcPr>
            <w:tcW w:w="3833" w:type="dxa"/>
            <w:tcBorders>
              <w:top w:val="nil"/>
              <w:left w:val="single" w:sz="4" w:space="0" w:color="auto"/>
              <w:bottom w:val="single" w:sz="4" w:space="0" w:color="auto"/>
              <w:right w:val="single" w:sz="4" w:space="0" w:color="auto"/>
            </w:tcBorders>
            <w:shd w:val="clear" w:color="auto" w:fill="auto"/>
            <w:vAlign w:val="center"/>
            <w:hideMark/>
          </w:tcPr>
          <w:p w:rsidR="002605B6" w:rsidRPr="00994FD1" w:rsidRDefault="002605B6" w:rsidP="00AD0F8A">
            <w:r w:rsidRPr="00994FD1">
              <w:t>ООО "Мечел-Кокс"</w:t>
            </w:r>
          </w:p>
        </w:tc>
        <w:tc>
          <w:tcPr>
            <w:tcW w:w="1417" w:type="dxa"/>
            <w:tcBorders>
              <w:top w:val="nil"/>
              <w:left w:val="nil"/>
              <w:bottom w:val="single" w:sz="4" w:space="0" w:color="auto"/>
              <w:right w:val="single" w:sz="4" w:space="0" w:color="auto"/>
            </w:tcBorders>
            <w:shd w:val="clear" w:color="auto" w:fill="auto"/>
            <w:noWrap/>
            <w:vAlign w:val="center"/>
            <w:hideMark/>
          </w:tcPr>
          <w:p w:rsidR="002605B6" w:rsidRPr="00994FD1" w:rsidRDefault="002605B6" w:rsidP="00ED64D8">
            <w:pPr>
              <w:jc w:val="center"/>
            </w:pPr>
            <w:r w:rsidRPr="00994FD1">
              <w:t>30 351</w:t>
            </w:r>
          </w:p>
        </w:tc>
        <w:tc>
          <w:tcPr>
            <w:tcW w:w="1418" w:type="dxa"/>
            <w:tcBorders>
              <w:top w:val="nil"/>
              <w:left w:val="nil"/>
              <w:bottom w:val="single" w:sz="4" w:space="0" w:color="auto"/>
              <w:right w:val="single" w:sz="4" w:space="0" w:color="auto"/>
            </w:tcBorders>
            <w:shd w:val="clear" w:color="auto" w:fill="auto"/>
            <w:noWrap/>
            <w:vAlign w:val="center"/>
            <w:hideMark/>
          </w:tcPr>
          <w:p w:rsidR="002605B6" w:rsidRPr="00994FD1" w:rsidRDefault="002605B6" w:rsidP="00ED64D8">
            <w:pPr>
              <w:jc w:val="center"/>
            </w:pPr>
            <w:r w:rsidRPr="00994FD1">
              <w:t>32 306</w:t>
            </w:r>
          </w:p>
        </w:tc>
        <w:tc>
          <w:tcPr>
            <w:tcW w:w="1371" w:type="dxa"/>
            <w:tcBorders>
              <w:top w:val="nil"/>
              <w:left w:val="nil"/>
              <w:bottom w:val="single" w:sz="4" w:space="0" w:color="auto"/>
              <w:right w:val="single" w:sz="4" w:space="0" w:color="auto"/>
            </w:tcBorders>
            <w:shd w:val="clear" w:color="auto" w:fill="auto"/>
            <w:noWrap/>
            <w:vAlign w:val="center"/>
            <w:hideMark/>
          </w:tcPr>
          <w:p w:rsidR="002605B6" w:rsidRPr="00994FD1" w:rsidRDefault="002605B6" w:rsidP="00ED64D8">
            <w:pPr>
              <w:jc w:val="center"/>
            </w:pPr>
            <w:r w:rsidRPr="00994FD1">
              <w:t>33 964</w:t>
            </w:r>
          </w:p>
        </w:tc>
        <w:tc>
          <w:tcPr>
            <w:tcW w:w="1605" w:type="dxa"/>
            <w:tcBorders>
              <w:top w:val="nil"/>
              <w:left w:val="nil"/>
              <w:bottom w:val="single" w:sz="4" w:space="0" w:color="auto"/>
              <w:right w:val="single" w:sz="4" w:space="0" w:color="auto"/>
            </w:tcBorders>
          </w:tcPr>
          <w:p w:rsidR="002605B6" w:rsidRPr="00994FD1" w:rsidRDefault="00BD789F" w:rsidP="00ED64D8">
            <w:pPr>
              <w:jc w:val="center"/>
            </w:pPr>
            <w:r w:rsidRPr="00994FD1">
              <w:t>34 676</w:t>
            </w:r>
          </w:p>
        </w:tc>
      </w:tr>
      <w:tr w:rsidR="002605B6" w:rsidRPr="00994FD1" w:rsidTr="006B1996">
        <w:trPr>
          <w:trHeight w:val="255"/>
        </w:trPr>
        <w:tc>
          <w:tcPr>
            <w:tcW w:w="3833" w:type="dxa"/>
            <w:tcBorders>
              <w:top w:val="nil"/>
              <w:left w:val="single" w:sz="4" w:space="0" w:color="auto"/>
              <w:bottom w:val="single" w:sz="4" w:space="0" w:color="auto"/>
              <w:right w:val="single" w:sz="4" w:space="0" w:color="auto"/>
            </w:tcBorders>
            <w:shd w:val="clear" w:color="auto" w:fill="auto"/>
            <w:vAlign w:val="center"/>
            <w:hideMark/>
          </w:tcPr>
          <w:p w:rsidR="002605B6" w:rsidRPr="00994FD1" w:rsidRDefault="002605B6" w:rsidP="00AD0F8A">
            <w:r w:rsidRPr="00994FD1">
              <w:t>ООО</w:t>
            </w:r>
            <w:r w:rsidR="00BD789F" w:rsidRPr="00994FD1">
              <w:t xml:space="preserve">УК </w:t>
            </w:r>
            <w:r w:rsidRPr="00994FD1">
              <w:t xml:space="preserve"> "Кемма"</w:t>
            </w:r>
          </w:p>
        </w:tc>
        <w:tc>
          <w:tcPr>
            <w:tcW w:w="1417" w:type="dxa"/>
            <w:tcBorders>
              <w:top w:val="nil"/>
              <w:left w:val="nil"/>
              <w:bottom w:val="single" w:sz="4" w:space="0" w:color="auto"/>
              <w:right w:val="single" w:sz="4" w:space="0" w:color="auto"/>
            </w:tcBorders>
            <w:shd w:val="clear" w:color="auto" w:fill="auto"/>
            <w:noWrap/>
            <w:vAlign w:val="center"/>
            <w:hideMark/>
          </w:tcPr>
          <w:p w:rsidR="002605B6" w:rsidRPr="00994FD1" w:rsidRDefault="002605B6" w:rsidP="00ED64D8">
            <w:pPr>
              <w:jc w:val="center"/>
            </w:pPr>
            <w:r w:rsidRPr="00994FD1">
              <w:t>28 501</w:t>
            </w:r>
          </w:p>
        </w:tc>
        <w:tc>
          <w:tcPr>
            <w:tcW w:w="1418" w:type="dxa"/>
            <w:tcBorders>
              <w:top w:val="nil"/>
              <w:left w:val="nil"/>
              <w:bottom w:val="single" w:sz="4" w:space="0" w:color="auto"/>
              <w:right w:val="single" w:sz="4" w:space="0" w:color="auto"/>
            </w:tcBorders>
            <w:shd w:val="clear" w:color="auto" w:fill="auto"/>
            <w:noWrap/>
            <w:vAlign w:val="center"/>
            <w:hideMark/>
          </w:tcPr>
          <w:p w:rsidR="002605B6" w:rsidRPr="00994FD1" w:rsidRDefault="002605B6" w:rsidP="00ED64D8">
            <w:pPr>
              <w:jc w:val="center"/>
            </w:pPr>
            <w:r w:rsidRPr="00994FD1">
              <w:t>23 883</w:t>
            </w:r>
          </w:p>
        </w:tc>
        <w:tc>
          <w:tcPr>
            <w:tcW w:w="1371" w:type="dxa"/>
            <w:tcBorders>
              <w:top w:val="nil"/>
              <w:left w:val="nil"/>
              <w:bottom w:val="single" w:sz="4" w:space="0" w:color="auto"/>
              <w:right w:val="single" w:sz="4" w:space="0" w:color="auto"/>
            </w:tcBorders>
            <w:shd w:val="clear" w:color="auto" w:fill="auto"/>
            <w:noWrap/>
            <w:vAlign w:val="center"/>
            <w:hideMark/>
          </w:tcPr>
          <w:p w:rsidR="002605B6" w:rsidRPr="00994FD1" w:rsidRDefault="002605B6" w:rsidP="00ED64D8">
            <w:pPr>
              <w:jc w:val="center"/>
            </w:pPr>
            <w:r w:rsidRPr="00994FD1">
              <w:t>14 890</w:t>
            </w:r>
          </w:p>
        </w:tc>
        <w:tc>
          <w:tcPr>
            <w:tcW w:w="1605" w:type="dxa"/>
            <w:tcBorders>
              <w:top w:val="nil"/>
              <w:left w:val="nil"/>
              <w:bottom w:val="single" w:sz="4" w:space="0" w:color="auto"/>
              <w:right w:val="single" w:sz="4" w:space="0" w:color="auto"/>
            </w:tcBorders>
          </w:tcPr>
          <w:p w:rsidR="002605B6" w:rsidRPr="00994FD1" w:rsidRDefault="00BE1076" w:rsidP="00ED64D8">
            <w:pPr>
              <w:jc w:val="center"/>
            </w:pPr>
            <w:r w:rsidRPr="00994FD1">
              <w:t>14 203</w:t>
            </w:r>
          </w:p>
        </w:tc>
      </w:tr>
      <w:tr w:rsidR="002605B6" w:rsidRPr="00994FD1" w:rsidTr="006B1996">
        <w:trPr>
          <w:trHeight w:val="255"/>
        </w:trPr>
        <w:tc>
          <w:tcPr>
            <w:tcW w:w="3833" w:type="dxa"/>
            <w:tcBorders>
              <w:top w:val="nil"/>
              <w:left w:val="single" w:sz="4" w:space="0" w:color="auto"/>
              <w:bottom w:val="single" w:sz="4" w:space="0" w:color="auto"/>
              <w:right w:val="single" w:sz="4" w:space="0" w:color="auto"/>
            </w:tcBorders>
            <w:shd w:val="clear" w:color="auto" w:fill="auto"/>
            <w:vAlign w:val="center"/>
            <w:hideMark/>
          </w:tcPr>
          <w:p w:rsidR="002605B6" w:rsidRPr="00994FD1" w:rsidRDefault="002605B6" w:rsidP="00AD0F8A">
            <w:r w:rsidRPr="00994FD1">
              <w:t>ЗАО "ВММ - 1 "</w:t>
            </w:r>
          </w:p>
        </w:tc>
        <w:tc>
          <w:tcPr>
            <w:tcW w:w="1417" w:type="dxa"/>
            <w:tcBorders>
              <w:top w:val="nil"/>
              <w:left w:val="nil"/>
              <w:bottom w:val="single" w:sz="4" w:space="0" w:color="auto"/>
              <w:right w:val="single" w:sz="4" w:space="0" w:color="auto"/>
            </w:tcBorders>
            <w:shd w:val="clear" w:color="auto" w:fill="auto"/>
            <w:noWrap/>
            <w:vAlign w:val="center"/>
            <w:hideMark/>
          </w:tcPr>
          <w:p w:rsidR="002605B6" w:rsidRPr="00994FD1" w:rsidRDefault="002605B6" w:rsidP="00ED64D8">
            <w:pPr>
              <w:jc w:val="center"/>
            </w:pPr>
            <w:r w:rsidRPr="00994FD1">
              <w:t>30 026</w:t>
            </w:r>
          </w:p>
        </w:tc>
        <w:tc>
          <w:tcPr>
            <w:tcW w:w="1418" w:type="dxa"/>
            <w:tcBorders>
              <w:top w:val="nil"/>
              <w:left w:val="nil"/>
              <w:bottom w:val="single" w:sz="4" w:space="0" w:color="auto"/>
              <w:right w:val="single" w:sz="4" w:space="0" w:color="auto"/>
            </w:tcBorders>
            <w:shd w:val="clear" w:color="auto" w:fill="auto"/>
            <w:noWrap/>
            <w:vAlign w:val="center"/>
            <w:hideMark/>
          </w:tcPr>
          <w:p w:rsidR="002605B6" w:rsidRPr="00994FD1" w:rsidRDefault="002605B6" w:rsidP="00ED64D8">
            <w:pPr>
              <w:jc w:val="center"/>
            </w:pPr>
            <w:r w:rsidRPr="00994FD1">
              <w:t>27 990</w:t>
            </w:r>
          </w:p>
        </w:tc>
        <w:tc>
          <w:tcPr>
            <w:tcW w:w="1371" w:type="dxa"/>
            <w:tcBorders>
              <w:top w:val="nil"/>
              <w:left w:val="nil"/>
              <w:bottom w:val="single" w:sz="4" w:space="0" w:color="auto"/>
              <w:right w:val="single" w:sz="4" w:space="0" w:color="auto"/>
            </w:tcBorders>
            <w:shd w:val="clear" w:color="auto" w:fill="auto"/>
            <w:noWrap/>
            <w:vAlign w:val="center"/>
            <w:hideMark/>
          </w:tcPr>
          <w:p w:rsidR="002605B6" w:rsidRPr="00994FD1" w:rsidRDefault="002605B6" w:rsidP="00ED64D8">
            <w:pPr>
              <w:jc w:val="center"/>
            </w:pPr>
            <w:r w:rsidRPr="00994FD1">
              <w:t>29 382</w:t>
            </w:r>
          </w:p>
        </w:tc>
        <w:tc>
          <w:tcPr>
            <w:tcW w:w="1605" w:type="dxa"/>
            <w:tcBorders>
              <w:top w:val="nil"/>
              <w:left w:val="nil"/>
              <w:bottom w:val="single" w:sz="4" w:space="0" w:color="auto"/>
              <w:right w:val="single" w:sz="4" w:space="0" w:color="auto"/>
            </w:tcBorders>
          </w:tcPr>
          <w:p w:rsidR="002605B6" w:rsidRPr="00994FD1" w:rsidRDefault="00BE1076" w:rsidP="00ED64D8">
            <w:pPr>
              <w:jc w:val="center"/>
            </w:pPr>
            <w:r w:rsidRPr="00994FD1">
              <w:t>30 965</w:t>
            </w:r>
          </w:p>
        </w:tc>
      </w:tr>
      <w:tr w:rsidR="002605B6" w:rsidRPr="00994FD1" w:rsidTr="006B1996">
        <w:trPr>
          <w:trHeight w:val="255"/>
        </w:trPr>
        <w:tc>
          <w:tcPr>
            <w:tcW w:w="3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05B6" w:rsidRPr="00994FD1" w:rsidRDefault="000D08D1" w:rsidP="00AD0F8A">
            <w:r w:rsidRPr="00994FD1">
              <w:t>ЧФ П</w:t>
            </w:r>
            <w:r w:rsidR="002605B6" w:rsidRPr="00994FD1">
              <w:t>АО "Уральская Кузница"</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605B6" w:rsidRPr="00994FD1" w:rsidRDefault="002605B6" w:rsidP="00ED64D8">
            <w:pPr>
              <w:jc w:val="center"/>
            </w:pPr>
            <w:r w:rsidRPr="00994FD1">
              <w:t>29 742</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605B6" w:rsidRPr="00994FD1" w:rsidRDefault="002605B6" w:rsidP="00ED64D8">
            <w:pPr>
              <w:jc w:val="center"/>
            </w:pPr>
            <w:r w:rsidRPr="00994FD1">
              <w:t>30 170</w:t>
            </w:r>
          </w:p>
        </w:tc>
        <w:tc>
          <w:tcPr>
            <w:tcW w:w="1371" w:type="dxa"/>
            <w:tcBorders>
              <w:top w:val="single" w:sz="4" w:space="0" w:color="auto"/>
              <w:left w:val="nil"/>
              <w:bottom w:val="single" w:sz="4" w:space="0" w:color="auto"/>
              <w:right w:val="single" w:sz="4" w:space="0" w:color="auto"/>
            </w:tcBorders>
            <w:shd w:val="clear" w:color="auto" w:fill="auto"/>
            <w:noWrap/>
            <w:vAlign w:val="center"/>
            <w:hideMark/>
          </w:tcPr>
          <w:p w:rsidR="002605B6" w:rsidRPr="00994FD1" w:rsidRDefault="002605B6" w:rsidP="00ED64D8">
            <w:pPr>
              <w:jc w:val="center"/>
            </w:pPr>
            <w:r w:rsidRPr="00994FD1">
              <w:t>31 619</w:t>
            </w:r>
          </w:p>
        </w:tc>
        <w:tc>
          <w:tcPr>
            <w:tcW w:w="1605" w:type="dxa"/>
            <w:tcBorders>
              <w:top w:val="single" w:sz="4" w:space="0" w:color="auto"/>
              <w:left w:val="nil"/>
              <w:bottom w:val="single" w:sz="4" w:space="0" w:color="auto"/>
              <w:right w:val="single" w:sz="4" w:space="0" w:color="auto"/>
            </w:tcBorders>
          </w:tcPr>
          <w:p w:rsidR="002605B6" w:rsidRPr="00994FD1" w:rsidRDefault="000D08D1" w:rsidP="00ED64D8">
            <w:pPr>
              <w:jc w:val="center"/>
            </w:pPr>
            <w:r w:rsidRPr="00994FD1">
              <w:t>29 993</w:t>
            </w:r>
          </w:p>
        </w:tc>
      </w:tr>
      <w:tr w:rsidR="002605B6" w:rsidRPr="00DA2B0E" w:rsidTr="006B1996">
        <w:trPr>
          <w:trHeight w:val="255"/>
        </w:trPr>
        <w:tc>
          <w:tcPr>
            <w:tcW w:w="3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05B6" w:rsidRPr="00DA2B0E" w:rsidRDefault="002605B6" w:rsidP="00AD0F8A">
            <w:r w:rsidRPr="00DA2B0E">
              <w:t>ПАО «Уралавтоприцеп»</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605B6" w:rsidRPr="00DA2B0E" w:rsidRDefault="002605B6" w:rsidP="00AD0F8A">
            <w:pPr>
              <w:jc w:val="right"/>
            </w:pPr>
            <w:r w:rsidRPr="00DA2B0E">
              <w:t>*</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605B6" w:rsidRPr="00DA2B0E" w:rsidRDefault="002605B6" w:rsidP="00ED64D8">
            <w:pPr>
              <w:jc w:val="center"/>
            </w:pPr>
            <w:r w:rsidRPr="00DA2B0E">
              <w:t>29 210</w:t>
            </w:r>
          </w:p>
        </w:tc>
        <w:tc>
          <w:tcPr>
            <w:tcW w:w="1371" w:type="dxa"/>
            <w:tcBorders>
              <w:top w:val="single" w:sz="4" w:space="0" w:color="auto"/>
              <w:left w:val="nil"/>
              <w:bottom w:val="single" w:sz="4" w:space="0" w:color="auto"/>
              <w:right w:val="single" w:sz="4" w:space="0" w:color="auto"/>
            </w:tcBorders>
            <w:shd w:val="clear" w:color="auto" w:fill="auto"/>
            <w:noWrap/>
            <w:vAlign w:val="center"/>
            <w:hideMark/>
          </w:tcPr>
          <w:p w:rsidR="002605B6" w:rsidRPr="00DA2B0E" w:rsidRDefault="002605B6" w:rsidP="00ED64D8">
            <w:pPr>
              <w:jc w:val="center"/>
            </w:pPr>
            <w:r w:rsidRPr="00DA2B0E">
              <w:t>32 405</w:t>
            </w:r>
          </w:p>
        </w:tc>
        <w:tc>
          <w:tcPr>
            <w:tcW w:w="1605" w:type="dxa"/>
            <w:tcBorders>
              <w:top w:val="single" w:sz="4" w:space="0" w:color="auto"/>
              <w:left w:val="nil"/>
              <w:bottom w:val="single" w:sz="4" w:space="0" w:color="auto"/>
              <w:right w:val="single" w:sz="4" w:space="0" w:color="auto"/>
            </w:tcBorders>
          </w:tcPr>
          <w:p w:rsidR="002605B6" w:rsidRPr="00DA2B0E" w:rsidRDefault="0098386C" w:rsidP="00ED64D8">
            <w:pPr>
              <w:jc w:val="center"/>
            </w:pPr>
            <w:r w:rsidRPr="00DA2B0E">
              <w:t>28 460</w:t>
            </w:r>
          </w:p>
        </w:tc>
      </w:tr>
    </w:tbl>
    <w:p w:rsidR="00AD0F8A" w:rsidRPr="00DA2B0E" w:rsidRDefault="00AD0F8A" w:rsidP="00AD0F8A">
      <w:pPr>
        <w:pStyle w:val="a5"/>
        <w:tabs>
          <w:tab w:val="clear" w:pos="4677"/>
          <w:tab w:val="clear" w:pos="9355"/>
        </w:tabs>
        <w:rPr>
          <w:sz w:val="22"/>
          <w:szCs w:val="22"/>
        </w:rPr>
      </w:pPr>
      <w:r w:rsidRPr="00DA2B0E">
        <w:rPr>
          <w:sz w:val="22"/>
          <w:szCs w:val="22"/>
        </w:rPr>
        <w:t>* - данные предприятием не предоставлялись</w:t>
      </w:r>
    </w:p>
    <w:p w:rsidR="00AD0F8A" w:rsidRPr="008919DF" w:rsidRDefault="00AD0F8A" w:rsidP="00AD0F8A">
      <w:pPr>
        <w:pStyle w:val="a5"/>
        <w:tabs>
          <w:tab w:val="clear" w:pos="4677"/>
          <w:tab w:val="clear" w:pos="9355"/>
        </w:tabs>
        <w:rPr>
          <w:color w:val="FF0000"/>
          <w:sz w:val="22"/>
          <w:szCs w:val="22"/>
        </w:rPr>
      </w:pPr>
    </w:p>
    <w:p w:rsidR="00A93D1F" w:rsidRPr="00A93D1F" w:rsidRDefault="006152CD" w:rsidP="00A93D1F">
      <w:pPr>
        <w:pStyle w:val="a5"/>
        <w:tabs>
          <w:tab w:val="clear" w:pos="4677"/>
          <w:tab w:val="clear" w:pos="9355"/>
        </w:tabs>
        <w:ind w:firstLine="567"/>
        <w:jc w:val="both"/>
        <w:rPr>
          <w:sz w:val="24"/>
          <w:szCs w:val="24"/>
        </w:rPr>
      </w:pPr>
      <w:r w:rsidRPr="00A93D1F">
        <w:rPr>
          <w:noProof/>
          <w:sz w:val="24"/>
          <w:szCs w:val="24"/>
        </w:rPr>
        <w:drawing>
          <wp:anchor distT="0" distB="0" distL="114300" distR="114300" simplePos="0" relativeHeight="251720704" behindDoc="1" locked="0" layoutInCell="1" allowOverlap="1">
            <wp:simplePos x="0" y="0"/>
            <wp:positionH relativeFrom="column">
              <wp:posOffset>-26035</wp:posOffset>
            </wp:positionH>
            <wp:positionV relativeFrom="paragraph">
              <wp:posOffset>0</wp:posOffset>
            </wp:positionV>
            <wp:extent cx="4319905" cy="2363470"/>
            <wp:effectExtent l="19050" t="0" r="23495" b="0"/>
            <wp:wrapSquare wrapText="bothSides"/>
            <wp:docPr id="15"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r w:rsidR="009A662E" w:rsidRPr="00A93D1F">
        <w:rPr>
          <w:sz w:val="24"/>
          <w:szCs w:val="24"/>
        </w:rPr>
        <w:t>В</w:t>
      </w:r>
      <w:r w:rsidR="00A93D1F" w:rsidRPr="00A93D1F">
        <w:rPr>
          <w:sz w:val="24"/>
          <w:szCs w:val="24"/>
        </w:rPr>
        <w:t xml:space="preserve"> 2017</w:t>
      </w:r>
      <w:r w:rsidR="00AD0F8A" w:rsidRPr="00A93D1F">
        <w:rPr>
          <w:sz w:val="24"/>
          <w:szCs w:val="24"/>
        </w:rPr>
        <w:t xml:space="preserve"> год</w:t>
      </w:r>
      <w:r w:rsidR="009A662E" w:rsidRPr="00A93D1F">
        <w:rPr>
          <w:sz w:val="24"/>
          <w:szCs w:val="24"/>
        </w:rPr>
        <w:t>у</w:t>
      </w:r>
      <w:r w:rsidR="00AD0F8A" w:rsidRPr="00A93D1F">
        <w:rPr>
          <w:sz w:val="24"/>
          <w:szCs w:val="24"/>
        </w:rPr>
        <w:t xml:space="preserve"> на  предприятиях района был</w:t>
      </w:r>
      <w:r w:rsidR="00ED64D8" w:rsidRPr="00A93D1F">
        <w:rPr>
          <w:sz w:val="24"/>
          <w:szCs w:val="24"/>
        </w:rPr>
        <w:t xml:space="preserve">о занято  </w:t>
      </w:r>
      <w:r w:rsidR="00A93D1F" w:rsidRPr="00A93D1F">
        <w:rPr>
          <w:sz w:val="24"/>
          <w:szCs w:val="24"/>
        </w:rPr>
        <w:t>38 825 чел., что на 3 777</w:t>
      </w:r>
      <w:r w:rsidR="00AD0F8A" w:rsidRPr="00A93D1F">
        <w:rPr>
          <w:sz w:val="24"/>
          <w:szCs w:val="24"/>
        </w:rPr>
        <w:t xml:space="preserve"> чел. меньше </w:t>
      </w:r>
      <w:r w:rsidR="009A662E" w:rsidRPr="00A93D1F">
        <w:rPr>
          <w:sz w:val="24"/>
          <w:szCs w:val="24"/>
        </w:rPr>
        <w:t xml:space="preserve">чем в </w:t>
      </w:r>
      <w:r w:rsidR="00AD0F8A" w:rsidRPr="00A93D1F">
        <w:rPr>
          <w:sz w:val="24"/>
          <w:szCs w:val="24"/>
        </w:rPr>
        <w:t>прошло</w:t>
      </w:r>
      <w:r w:rsidR="009A662E" w:rsidRPr="00A93D1F">
        <w:rPr>
          <w:sz w:val="24"/>
          <w:szCs w:val="24"/>
        </w:rPr>
        <w:t>м</w:t>
      </w:r>
      <w:r w:rsidR="00AD0F8A" w:rsidRPr="00A93D1F">
        <w:rPr>
          <w:sz w:val="24"/>
          <w:szCs w:val="24"/>
        </w:rPr>
        <w:t xml:space="preserve"> год</w:t>
      </w:r>
      <w:r w:rsidR="009A662E" w:rsidRPr="00A93D1F">
        <w:rPr>
          <w:sz w:val="24"/>
          <w:szCs w:val="24"/>
        </w:rPr>
        <w:t>у</w:t>
      </w:r>
      <w:r w:rsidR="00AD0F8A" w:rsidRPr="00A93D1F">
        <w:rPr>
          <w:sz w:val="24"/>
          <w:szCs w:val="24"/>
        </w:rPr>
        <w:t>. Фонд оплаты труда всех работников за 1</w:t>
      </w:r>
      <w:r w:rsidR="009A662E" w:rsidRPr="00A93D1F">
        <w:rPr>
          <w:sz w:val="24"/>
          <w:szCs w:val="24"/>
        </w:rPr>
        <w:t>2</w:t>
      </w:r>
      <w:r w:rsidR="00A93D1F" w:rsidRPr="00A93D1F">
        <w:rPr>
          <w:sz w:val="24"/>
          <w:szCs w:val="24"/>
        </w:rPr>
        <w:t xml:space="preserve"> месяцев 2017 года составил около 13 146,7</w:t>
      </w:r>
      <w:r w:rsidR="00AD0F8A" w:rsidRPr="00A93D1F">
        <w:rPr>
          <w:sz w:val="24"/>
          <w:szCs w:val="24"/>
        </w:rPr>
        <w:t xml:space="preserve"> млн.руб. Это на 1,</w:t>
      </w:r>
      <w:r w:rsidR="009A662E" w:rsidRPr="00A93D1F">
        <w:rPr>
          <w:sz w:val="24"/>
          <w:szCs w:val="24"/>
        </w:rPr>
        <w:t>0</w:t>
      </w:r>
      <w:r w:rsidR="00A93D1F" w:rsidRPr="00A93D1F">
        <w:rPr>
          <w:sz w:val="24"/>
          <w:szCs w:val="24"/>
        </w:rPr>
        <w:t xml:space="preserve">% больше, фонда оплаты </w:t>
      </w:r>
      <w:r w:rsidR="00AD0F8A" w:rsidRPr="00A93D1F">
        <w:rPr>
          <w:sz w:val="24"/>
          <w:szCs w:val="24"/>
        </w:rPr>
        <w:t>труд</w:t>
      </w:r>
      <w:r w:rsidR="00A93D1F" w:rsidRPr="00A93D1F">
        <w:rPr>
          <w:sz w:val="24"/>
          <w:szCs w:val="24"/>
        </w:rPr>
        <w:t>а за соответствующий период</w:t>
      </w:r>
    </w:p>
    <w:p w:rsidR="00AD0F8A" w:rsidRPr="00A93D1F" w:rsidRDefault="00FA2198" w:rsidP="00A93D1F">
      <w:pPr>
        <w:pStyle w:val="a5"/>
        <w:tabs>
          <w:tab w:val="clear" w:pos="4677"/>
          <w:tab w:val="clear" w:pos="9355"/>
        </w:tabs>
        <w:rPr>
          <w:sz w:val="24"/>
          <w:szCs w:val="24"/>
        </w:rPr>
      </w:pPr>
      <w:r>
        <w:rPr>
          <w:sz w:val="24"/>
          <w:szCs w:val="24"/>
        </w:rPr>
        <w:t>201</w:t>
      </w:r>
      <w:r w:rsidRPr="000B22EC">
        <w:rPr>
          <w:sz w:val="24"/>
          <w:szCs w:val="24"/>
        </w:rPr>
        <w:t>6</w:t>
      </w:r>
      <w:r w:rsidR="00A93D1F" w:rsidRPr="00A93D1F">
        <w:rPr>
          <w:sz w:val="24"/>
          <w:szCs w:val="24"/>
        </w:rPr>
        <w:t xml:space="preserve"> года.</w:t>
      </w:r>
    </w:p>
    <w:p w:rsidR="00305EDB" w:rsidRPr="008919DF" w:rsidRDefault="00305EDB" w:rsidP="00AD0F8A">
      <w:pPr>
        <w:pStyle w:val="a5"/>
        <w:tabs>
          <w:tab w:val="clear" w:pos="4677"/>
          <w:tab w:val="clear" w:pos="9355"/>
        </w:tabs>
        <w:ind w:firstLine="567"/>
        <w:jc w:val="both"/>
        <w:rPr>
          <w:color w:val="FF0000"/>
          <w:sz w:val="24"/>
          <w:szCs w:val="24"/>
        </w:rPr>
      </w:pPr>
    </w:p>
    <w:p w:rsidR="00305EDB" w:rsidRPr="008919DF" w:rsidRDefault="00305EDB" w:rsidP="00AD0F8A">
      <w:pPr>
        <w:pStyle w:val="a5"/>
        <w:tabs>
          <w:tab w:val="clear" w:pos="4677"/>
          <w:tab w:val="clear" w:pos="9355"/>
        </w:tabs>
        <w:ind w:firstLine="567"/>
        <w:jc w:val="both"/>
        <w:rPr>
          <w:color w:val="FF0000"/>
          <w:sz w:val="24"/>
          <w:szCs w:val="24"/>
        </w:rPr>
      </w:pPr>
    </w:p>
    <w:p w:rsidR="006F6E4D" w:rsidRPr="00D6647D" w:rsidRDefault="00C3763B" w:rsidP="006F6E4D">
      <w:pPr>
        <w:pStyle w:val="a5"/>
        <w:tabs>
          <w:tab w:val="clear" w:pos="4677"/>
          <w:tab w:val="clear" w:pos="9355"/>
        </w:tabs>
        <w:ind w:firstLine="708"/>
        <w:jc w:val="both"/>
        <w:rPr>
          <w:sz w:val="24"/>
          <w:szCs w:val="24"/>
        </w:rPr>
      </w:pPr>
      <w:r w:rsidRPr="00C3763B">
        <w:rPr>
          <w:noProof/>
          <w:color w:val="FF0000"/>
          <w:sz w:val="24"/>
          <w:szCs w:val="24"/>
        </w:rPr>
        <w:drawing>
          <wp:anchor distT="0" distB="0" distL="114300" distR="114300" simplePos="0" relativeHeight="251722752" behindDoc="0" locked="0" layoutInCell="1" allowOverlap="1">
            <wp:simplePos x="0" y="0"/>
            <wp:positionH relativeFrom="column">
              <wp:posOffset>-26035</wp:posOffset>
            </wp:positionH>
            <wp:positionV relativeFrom="paragraph">
              <wp:posOffset>-152400</wp:posOffset>
            </wp:positionV>
            <wp:extent cx="4044950" cy="2096135"/>
            <wp:effectExtent l="19050" t="0" r="12700" b="0"/>
            <wp:wrapSquare wrapText="bothSides"/>
            <wp:docPr id="35"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r w:rsidR="006F6E4D" w:rsidRPr="00D6647D">
        <w:rPr>
          <w:sz w:val="24"/>
          <w:szCs w:val="24"/>
        </w:rPr>
        <w:t>В 2017 году среднемесячная заработная плата на одного работника по району составила   33 808 руб. (по крупным и средним предприятиям)</w:t>
      </w:r>
      <w:r w:rsidR="008F240A">
        <w:rPr>
          <w:sz w:val="24"/>
          <w:szCs w:val="24"/>
        </w:rPr>
        <w:t xml:space="preserve">. Рост заработной платы </w:t>
      </w:r>
      <w:r w:rsidR="006F6E4D" w:rsidRPr="00D6647D">
        <w:rPr>
          <w:sz w:val="24"/>
          <w:szCs w:val="24"/>
        </w:rPr>
        <w:t>составил 4,0%.</w:t>
      </w:r>
    </w:p>
    <w:p w:rsidR="006F6E4D" w:rsidRPr="00D6647D" w:rsidRDefault="006F6E4D" w:rsidP="006F6E4D">
      <w:pPr>
        <w:jc w:val="both"/>
      </w:pPr>
    </w:p>
    <w:p w:rsidR="006F6E4D" w:rsidRPr="005F406B" w:rsidRDefault="006F6E4D" w:rsidP="006F6E4D">
      <w:pPr>
        <w:pStyle w:val="a5"/>
        <w:tabs>
          <w:tab w:val="clear" w:pos="4677"/>
          <w:tab w:val="clear" w:pos="9355"/>
        </w:tabs>
        <w:ind w:firstLine="709"/>
        <w:jc w:val="both"/>
        <w:rPr>
          <w:color w:val="FF0000"/>
          <w:sz w:val="24"/>
          <w:szCs w:val="24"/>
        </w:rPr>
      </w:pPr>
    </w:p>
    <w:p w:rsidR="006F6E4D" w:rsidRDefault="006F6E4D" w:rsidP="006F6E4D">
      <w:pPr>
        <w:pStyle w:val="a5"/>
        <w:tabs>
          <w:tab w:val="clear" w:pos="4677"/>
          <w:tab w:val="clear" w:pos="9355"/>
        </w:tabs>
        <w:ind w:firstLine="709"/>
        <w:jc w:val="both"/>
        <w:rPr>
          <w:sz w:val="24"/>
          <w:szCs w:val="24"/>
        </w:rPr>
      </w:pPr>
    </w:p>
    <w:p w:rsidR="006F6E4D" w:rsidRDefault="006F6E4D" w:rsidP="006F6E4D">
      <w:pPr>
        <w:pStyle w:val="a5"/>
        <w:tabs>
          <w:tab w:val="clear" w:pos="4677"/>
          <w:tab w:val="clear" w:pos="9355"/>
        </w:tabs>
        <w:ind w:firstLine="709"/>
        <w:jc w:val="both"/>
        <w:rPr>
          <w:sz w:val="24"/>
          <w:szCs w:val="24"/>
        </w:rPr>
      </w:pPr>
    </w:p>
    <w:p w:rsidR="006F6E4D" w:rsidRPr="00D6647D" w:rsidRDefault="006F6E4D" w:rsidP="00C3763B">
      <w:pPr>
        <w:pStyle w:val="a5"/>
        <w:tabs>
          <w:tab w:val="clear" w:pos="4677"/>
          <w:tab w:val="clear" w:pos="9355"/>
        </w:tabs>
        <w:ind w:firstLine="708"/>
        <w:jc w:val="both"/>
        <w:rPr>
          <w:sz w:val="24"/>
          <w:szCs w:val="24"/>
        </w:rPr>
      </w:pPr>
      <w:r w:rsidRPr="00D6647D">
        <w:rPr>
          <w:sz w:val="24"/>
          <w:szCs w:val="24"/>
        </w:rPr>
        <w:t>В 2017 году некоторые крупные предприятия района работали в режиме неполного рабочего времени:</w:t>
      </w:r>
    </w:p>
    <w:p w:rsidR="006F6E4D" w:rsidRPr="00005B3F" w:rsidRDefault="006F6E4D" w:rsidP="006F6E4D">
      <w:pPr>
        <w:ind w:firstLine="709"/>
        <w:jc w:val="both"/>
      </w:pPr>
      <w:r w:rsidRPr="00005B3F">
        <w:t>На ПАО «Челябинский металлургический комбинат» весь 2017 год продолжалась работа в режиме неполной занятости небольшого количества работников (от 1 до 132 чел. в день) (вынужденный простой, введенный 01 августа 2013 года).</w:t>
      </w:r>
    </w:p>
    <w:p w:rsidR="006F6E4D" w:rsidRPr="00AE43B4" w:rsidRDefault="006F6E4D" w:rsidP="006F6E4D">
      <w:pPr>
        <w:ind w:firstLine="709"/>
        <w:jc w:val="both"/>
      </w:pPr>
      <w:r w:rsidRPr="00AE43B4">
        <w:t>ОАО «Энергопром-Челябинский электродный завод» - временно приостанавливал работы в течение года:  количество работников, находящихся в простое  6 человек,     21.06.2017 – 3 чел., 27.06.2017-3 чел.</w:t>
      </w:r>
    </w:p>
    <w:p w:rsidR="006F6E4D" w:rsidRPr="00F56C75" w:rsidRDefault="006F6E4D" w:rsidP="006F6E4D">
      <w:pPr>
        <w:ind w:firstLine="709"/>
        <w:jc w:val="both"/>
      </w:pPr>
      <w:r w:rsidRPr="00F56C75">
        <w:t>Челябинским филиалом ОАО «Уральская кузница» в связи с уменьшением заказов на продукцию был установлен режим неполного рабочего времени для 771 сотрудни</w:t>
      </w:r>
      <w:r w:rsidR="00BE22B9">
        <w:t>ка                  с 15.01.2017</w:t>
      </w:r>
      <w:r w:rsidRPr="00F56C75">
        <w:t xml:space="preserve"> года сроком на 6 месяцев (не менее 30 часов в неделю); для 640 сотрудников временная приостановка работы  (простой по вине работодателя).</w:t>
      </w:r>
    </w:p>
    <w:p w:rsidR="006F6E4D" w:rsidRPr="00891EAA" w:rsidRDefault="006F6E4D" w:rsidP="006F6E4D">
      <w:pPr>
        <w:ind w:firstLine="709"/>
        <w:jc w:val="both"/>
      </w:pPr>
      <w:r w:rsidRPr="00891EAA">
        <w:t>Предприятие ООО «Спецстрой» с 07.02.2016 на полгода вводило режим неполного рабочего дня для работников административно-управленческого персонала (офиса), линейного персонала (ИТР) в количестве 10 человек. С 05.12.2016 на полгода был введен режим неполного рабочего дня для всех работников предприятия в количестве 27 человек. А с 11.12.2017г. по 08.06.2018г.  режим неполного рабочего времени продлен для всех работников организаций (27 чел.).</w:t>
      </w:r>
    </w:p>
    <w:p w:rsidR="006F6E4D" w:rsidRDefault="006F6E4D" w:rsidP="006F6E4D">
      <w:pPr>
        <w:ind w:firstLine="709"/>
        <w:jc w:val="both"/>
      </w:pPr>
      <w:r w:rsidRPr="00BF76CC">
        <w:t>АО «Литейно-механический завод «Стройэкс»</w:t>
      </w:r>
      <w:r w:rsidR="00BE22B9">
        <w:t xml:space="preserve"> с</w:t>
      </w:r>
      <w:r w:rsidRPr="00BF76CC">
        <w:t xml:space="preserve"> 1 декабря</w:t>
      </w:r>
      <w:r w:rsidR="00BE22B9">
        <w:t xml:space="preserve"> 2017</w:t>
      </w:r>
      <w:r w:rsidRPr="00BF76CC">
        <w:t xml:space="preserve"> п</w:t>
      </w:r>
      <w:r w:rsidR="00BE22B9">
        <w:t>о 31 марта 2018г., планировал</w:t>
      </w:r>
      <w:r w:rsidRPr="00BF76CC">
        <w:t xml:space="preserve"> введение режима неполного рабочего времени для 130 сотрудников (до 30 часов в неделю – трехдневная рабочая неделя), срок введения перенесен на 21.01.2018г.</w:t>
      </w:r>
    </w:p>
    <w:p w:rsidR="006F6E4D" w:rsidRDefault="006F6E4D" w:rsidP="006F6E4D">
      <w:pPr>
        <w:ind w:firstLine="709"/>
        <w:jc w:val="both"/>
      </w:pPr>
      <w:r>
        <w:t>ООО «Востокхимзащита-1» весь 2017 год продолжалась работа в режиме неполного рабочего времени для 14 сотрудников, режим неполного времени будет продолжаться до 31.03.2018 года.</w:t>
      </w:r>
    </w:p>
    <w:p w:rsidR="006F6E4D" w:rsidRDefault="006F6E4D" w:rsidP="006F6E4D">
      <w:pPr>
        <w:ind w:firstLine="709"/>
        <w:jc w:val="both"/>
      </w:pPr>
      <w:r>
        <w:t xml:space="preserve">ПАО «Челябметрострой» с 1 октября </w:t>
      </w:r>
      <w:r w:rsidR="008D1F22" w:rsidRPr="008D1F22">
        <w:t>2017</w:t>
      </w:r>
      <w:r w:rsidR="008D1F22">
        <w:t xml:space="preserve">г. </w:t>
      </w:r>
      <w:r>
        <w:t>на 6 месяцев принято решение об установлении режима неполного рабочего  времени для 54 сотрудников (23 часа в неделю). Из 54 сотрудников, работающих неполное рабочее время, 4 сотрудника в связи производственной необходимостью, переведены на 5-дневную рабочую неделю с 9 января 2018 года.</w:t>
      </w:r>
    </w:p>
    <w:p w:rsidR="006F6E4D" w:rsidRPr="00BF76CC" w:rsidRDefault="006F6E4D" w:rsidP="006F6E4D">
      <w:pPr>
        <w:ind w:firstLine="709"/>
        <w:jc w:val="both"/>
      </w:pPr>
      <w:r>
        <w:t xml:space="preserve">ООО «Фабрика «Уральская тара» с 1 октября 2017 года на  6 месяцев принято решение об установлении  режима неполного рабочего времени для 7 сотрудников. </w:t>
      </w:r>
    </w:p>
    <w:p w:rsidR="006F6E4D" w:rsidRPr="00A65EDA" w:rsidRDefault="006F6E4D" w:rsidP="006F6E4D">
      <w:pPr>
        <w:ind w:firstLine="709"/>
        <w:jc w:val="both"/>
      </w:pPr>
      <w:r w:rsidRPr="00A65EDA">
        <w:t xml:space="preserve">За 2017 год в Металлургический отдел ОКУ ЦЗН города Челябинска </w:t>
      </w:r>
      <w:r>
        <w:t>(далее - ЦЗН</w:t>
      </w:r>
      <w:r w:rsidRPr="00A65EDA">
        <w:t xml:space="preserve">) поступили сведения от 30 предприятий района о предполагаемом увольнении 206 чел., в том числе: ПАО «Челябинский металлургический комбинат» (83 чел.),ПАО  «Уралкуз» (19 чел.), МБУЗ «Городская клиническая поликлиника № 9» (19 чел.). </w:t>
      </w:r>
    </w:p>
    <w:p w:rsidR="006F6E4D" w:rsidRPr="00875D3B" w:rsidRDefault="006F6E4D" w:rsidP="006F6E4D">
      <w:pPr>
        <w:ind w:firstLine="709"/>
        <w:jc w:val="both"/>
      </w:pPr>
      <w:r w:rsidRPr="00875D3B">
        <w:t xml:space="preserve">За 2017 год на учет в ЦЗН поставлено </w:t>
      </w:r>
      <w:r w:rsidRPr="00875D3B">
        <w:rPr>
          <w:noProof/>
        </w:rPr>
        <w:t>128</w:t>
      </w:r>
      <w:r w:rsidRPr="00875D3B">
        <w:t xml:space="preserve"> чел. из числа уволенных по сокращению граждан (</w:t>
      </w:r>
      <w:r w:rsidRPr="00875D3B">
        <w:rPr>
          <w:noProof/>
        </w:rPr>
        <w:t>253</w:t>
      </w:r>
      <w:r w:rsidRPr="00875D3B">
        <w:t xml:space="preserve"> чел. в 2016) - </w:t>
      </w:r>
      <w:r w:rsidRPr="00875D3B">
        <w:rPr>
          <w:noProof/>
        </w:rPr>
        <w:t>снижениев 2,0 раза</w:t>
      </w:r>
      <w:r w:rsidRPr="00875D3B">
        <w:t xml:space="preserve">. Из них зарегистрировано безработными </w:t>
      </w:r>
      <w:r w:rsidRPr="00875D3B">
        <w:rPr>
          <w:noProof/>
        </w:rPr>
        <w:t xml:space="preserve">79 </w:t>
      </w:r>
      <w:r w:rsidRPr="00875D3B">
        <w:t>чел. или 61,7% от обратившихся.</w:t>
      </w:r>
    </w:p>
    <w:p w:rsidR="006F6E4D" w:rsidRPr="003B39A4" w:rsidRDefault="006F6E4D" w:rsidP="006F6E4D">
      <w:pPr>
        <w:widowControl w:val="0"/>
        <w:ind w:firstLine="709"/>
        <w:jc w:val="both"/>
      </w:pPr>
      <w:r w:rsidRPr="003B39A4">
        <w:t xml:space="preserve">За год в СЗ работодателями было заявлено </w:t>
      </w:r>
      <w:r w:rsidRPr="003B39A4">
        <w:rPr>
          <w:noProof/>
        </w:rPr>
        <w:t>5384</w:t>
      </w:r>
      <w:r w:rsidRPr="003B39A4">
        <w:t xml:space="preserve"> вакансий, что </w:t>
      </w:r>
      <w:r w:rsidRPr="003B39A4">
        <w:rPr>
          <w:noProof/>
        </w:rPr>
        <w:t xml:space="preserve">на </w:t>
      </w:r>
      <w:r w:rsidRPr="003B39A4">
        <w:rPr>
          <w:noProof/>
        </w:rPr>
        <w:lastRenderedPageBreak/>
        <w:t>29,2%меньше</w:t>
      </w:r>
      <w:r w:rsidRPr="003B39A4">
        <w:t>прошлого года (</w:t>
      </w:r>
      <w:r w:rsidRPr="003B39A4">
        <w:rPr>
          <w:noProof/>
        </w:rPr>
        <w:t>7609</w:t>
      </w:r>
      <w:r w:rsidRPr="003B39A4">
        <w:t xml:space="preserve"> вакансии).</w:t>
      </w:r>
    </w:p>
    <w:p w:rsidR="006F6E4D" w:rsidRPr="003B39A4" w:rsidRDefault="006F6E4D" w:rsidP="006F6E4D">
      <w:pPr>
        <w:ind w:firstLine="709"/>
        <w:jc w:val="both"/>
      </w:pPr>
      <w:r w:rsidRPr="003B39A4">
        <w:t xml:space="preserve">По сравнению с концом декабря 2016 года число вакансий, находящихся в банке вакансий района, </w:t>
      </w:r>
      <w:r w:rsidRPr="003B39A4">
        <w:rPr>
          <w:noProof/>
        </w:rPr>
        <w:t>увеличилосьв 1,6 раза</w:t>
      </w:r>
      <w:r w:rsidRPr="003B39A4">
        <w:t xml:space="preserve"> – с </w:t>
      </w:r>
      <w:r w:rsidRPr="003B39A4">
        <w:rPr>
          <w:noProof/>
        </w:rPr>
        <w:t>640</w:t>
      </w:r>
      <w:r w:rsidRPr="003B39A4">
        <w:t xml:space="preserve"> до </w:t>
      </w:r>
      <w:r w:rsidRPr="003B39A4">
        <w:rPr>
          <w:noProof/>
        </w:rPr>
        <w:t>1053</w:t>
      </w:r>
      <w:r w:rsidRPr="003B39A4">
        <w:t xml:space="preserve"> вакансий на конец декабря 2017 года.</w:t>
      </w:r>
    </w:p>
    <w:p w:rsidR="006F6E4D" w:rsidRPr="003B39A4" w:rsidRDefault="006F6E4D" w:rsidP="006F6E4D">
      <w:pPr>
        <w:ind w:firstLine="709"/>
        <w:jc w:val="both"/>
      </w:pPr>
      <w:r w:rsidRPr="003B39A4">
        <w:t>Из общего числа вакансий</w:t>
      </w:r>
      <w:r w:rsidR="005B4F73">
        <w:t>,</w:t>
      </w:r>
      <w:r w:rsidRPr="003B39A4">
        <w:t xml:space="preserve"> 60,6% </w:t>
      </w:r>
      <w:r w:rsidR="007937F6">
        <w:t xml:space="preserve">- </w:t>
      </w:r>
      <w:r w:rsidRPr="003B39A4">
        <w:t>составили вакансии по рабочим профессиям,        86,7% - с оплатой труда выше прожиточного минимума.</w:t>
      </w:r>
    </w:p>
    <w:p w:rsidR="006F6E4D" w:rsidRPr="00F53DE5" w:rsidRDefault="006F6E4D" w:rsidP="006F6E4D">
      <w:pPr>
        <w:ind w:firstLine="709"/>
        <w:jc w:val="both"/>
      </w:pPr>
      <w:r w:rsidRPr="00F53DE5">
        <w:t xml:space="preserve">Коэффициент напряженности на регистрируемом рынке труда района (количество незанятых граждан в расчете на одну вакансию) составил на конец декабря 2017 года </w:t>
      </w:r>
      <w:r w:rsidRPr="00F53DE5">
        <w:rPr>
          <w:noProof/>
        </w:rPr>
        <w:t>0,48</w:t>
      </w:r>
      <w:r w:rsidRPr="00F53DE5">
        <w:t xml:space="preserve"> чел. ищущих работу на одну вакансию (</w:t>
      </w:r>
      <w:r w:rsidRPr="00F53DE5">
        <w:rPr>
          <w:noProof/>
        </w:rPr>
        <w:t>1,07</w:t>
      </w:r>
      <w:r w:rsidRPr="00F53DE5">
        <w:t xml:space="preserve"> чел./вак. в 2016) и </w:t>
      </w:r>
      <w:r w:rsidR="00671AAB" w:rsidRPr="00F53DE5">
        <w:fldChar w:fldCharType="begin"/>
      </w:r>
      <w:r w:rsidRPr="00F53DE5">
        <w:instrText xml:space="preserve"> =ABS(состбр1/</w:instrText>
      </w:r>
      <w:r w:rsidRPr="00F53DE5">
        <w:rPr>
          <w:noProof/>
        </w:rPr>
        <w:instrText>640</w:instrText>
      </w:r>
      <w:r w:rsidRPr="00F53DE5">
        <w:instrText xml:space="preserve">) \# "0,00 </w:instrText>
      </w:r>
      <w:r w:rsidR="00671AAB" w:rsidRPr="00F53DE5">
        <w:fldChar w:fldCharType="separate"/>
      </w:r>
      <w:r w:rsidRPr="00F53DE5">
        <w:rPr>
          <w:noProof/>
        </w:rPr>
        <w:t xml:space="preserve">0,44 </w:t>
      </w:r>
      <w:r w:rsidR="00671AAB" w:rsidRPr="00F53DE5">
        <w:fldChar w:fldCharType="end"/>
      </w:r>
      <w:r w:rsidRPr="00F53DE5">
        <w:t>чел. среди безработных        (</w:t>
      </w:r>
      <w:r w:rsidR="00671AAB" w:rsidRPr="00F53DE5">
        <w:fldChar w:fldCharType="begin"/>
      </w:r>
      <w:r w:rsidRPr="00F53DE5">
        <w:instrText xml:space="preserve"> =ABS(состбр0/</w:instrText>
      </w:r>
      <w:r w:rsidRPr="00F53DE5">
        <w:rPr>
          <w:noProof/>
        </w:rPr>
        <w:instrText>410</w:instrText>
      </w:r>
      <w:r w:rsidRPr="00F53DE5">
        <w:instrText xml:space="preserve">) \# "0,00 </w:instrText>
      </w:r>
      <w:r w:rsidR="00671AAB" w:rsidRPr="00F53DE5">
        <w:fldChar w:fldCharType="separate"/>
      </w:r>
      <w:r w:rsidRPr="00F53DE5">
        <w:t>0,96</w:t>
      </w:r>
      <w:r w:rsidR="00671AAB" w:rsidRPr="00F53DE5">
        <w:fldChar w:fldCharType="end"/>
      </w:r>
      <w:r w:rsidRPr="00F53DE5">
        <w:t>чел./вак. в 2016).</w:t>
      </w:r>
    </w:p>
    <w:p w:rsidR="006F6E4D" w:rsidRPr="005F406B" w:rsidRDefault="006F6E4D" w:rsidP="006F6E4D">
      <w:pPr>
        <w:ind w:firstLine="709"/>
        <w:jc w:val="both"/>
        <w:rPr>
          <w:color w:val="FF0000"/>
        </w:rPr>
      </w:pPr>
    </w:p>
    <w:tbl>
      <w:tblPr>
        <w:tblW w:w="9868" w:type="dxa"/>
        <w:tblInd w:w="40" w:type="dxa"/>
        <w:tblLayout w:type="fixed"/>
        <w:tblCellMar>
          <w:left w:w="40" w:type="dxa"/>
          <w:right w:w="40" w:type="dxa"/>
        </w:tblCellMar>
        <w:tblLook w:val="0000"/>
      </w:tblPr>
      <w:tblGrid>
        <w:gridCol w:w="4707"/>
        <w:gridCol w:w="1287"/>
        <w:gridCol w:w="1285"/>
        <w:gridCol w:w="1275"/>
        <w:gridCol w:w="1314"/>
      </w:tblGrid>
      <w:tr w:rsidR="006F6E4D" w:rsidRPr="005F406B" w:rsidTr="00BB3196">
        <w:trPr>
          <w:trHeight w:hRule="exact" w:val="493"/>
        </w:trPr>
        <w:tc>
          <w:tcPr>
            <w:tcW w:w="9867" w:type="dxa"/>
            <w:gridSpan w:val="5"/>
            <w:tcBorders>
              <w:top w:val="nil"/>
              <w:left w:val="nil"/>
              <w:bottom w:val="single" w:sz="6" w:space="0" w:color="auto"/>
              <w:right w:val="nil"/>
            </w:tcBorders>
            <w:shd w:val="clear" w:color="auto" w:fill="FFFFFF"/>
          </w:tcPr>
          <w:p w:rsidR="006F6E4D" w:rsidRPr="00946A03" w:rsidRDefault="006F6E4D" w:rsidP="00BB3196">
            <w:pPr>
              <w:shd w:val="clear" w:color="auto" w:fill="FFFFFF"/>
              <w:jc w:val="center"/>
              <w:rPr>
                <w:b/>
                <w:bCs/>
                <w:spacing w:val="-1"/>
              </w:rPr>
            </w:pPr>
            <w:r w:rsidRPr="00946A03">
              <w:rPr>
                <w:b/>
                <w:bCs/>
                <w:spacing w:val="-1"/>
              </w:rPr>
              <w:t>Основные показатели работы Службы Занятости</w:t>
            </w:r>
          </w:p>
          <w:p w:rsidR="006F6E4D" w:rsidRPr="00946A03" w:rsidRDefault="006F6E4D" w:rsidP="00BB3196">
            <w:pPr>
              <w:shd w:val="clear" w:color="auto" w:fill="FFFFFF"/>
              <w:jc w:val="center"/>
              <w:rPr>
                <w:b/>
                <w:bCs/>
                <w:spacing w:val="-1"/>
              </w:rPr>
            </w:pPr>
          </w:p>
          <w:p w:rsidR="006F6E4D" w:rsidRPr="00946A03" w:rsidRDefault="006F6E4D" w:rsidP="00BB3196">
            <w:pPr>
              <w:shd w:val="clear" w:color="auto" w:fill="FFFFFF"/>
              <w:jc w:val="center"/>
            </w:pPr>
          </w:p>
          <w:p w:rsidR="006F6E4D" w:rsidRPr="00946A03" w:rsidRDefault="006F6E4D" w:rsidP="00BB3196">
            <w:pPr>
              <w:shd w:val="clear" w:color="auto" w:fill="FFFFFF"/>
              <w:jc w:val="center"/>
              <w:rPr>
                <w:b/>
                <w:bCs/>
                <w:spacing w:val="-3"/>
              </w:rPr>
            </w:pPr>
            <w:r w:rsidRPr="00946A03">
              <w:rPr>
                <w:b/>
                <w:bCs/>
                <w:spacing w:val="-3"/>
              </w:rPr>
              <w:t>Занятости</w:t>
            </w:r>
          </w:p>
          <w:p w:rsidR="006F6E4D" w:rsidRPr="00946A03" w:rsidRDefault="006F6E4D" w:rsidP="00BB3196">
            <w:pPr>
              <w:shd w:val="clear" w:color="auto" w:fill="FFFFFF"/>
              <w:jc w:val="center"/>
              <w:rPr>
                <w:b/>
                <w:bCs/>
                <w:spacing w:val="-3"/>
              </w:rPr>
            </w:pPr>
          </w:p>
          <w:p w:rsidR="006F6E4D" w:rsidRPr="00946A03" w:rsidRDefault="006F6E4D" w:rsidP="00BB3196">
            <w:pPr>
              <w:shd w:val="clear" w:color="auto" w:fill="FFFFFF"/>
              <w:jc w:val="center"/>
              <w:rPr>
                <w:b/>
                <w:bCs/>
                <w:spacing w:val="-3"/>
              </w:rPr>
            </w:pPr>
          </w:p>
          <w:p w:rsidR="006F6E4D" w:rsidRPr="00946A03" w:rsidRDefault="006F6E4D" w:rsidP="00BB3196">
            <w:pPr>
              <w:shd w:val="clear" w:color="auto" w:fill="FFFFFF"/>
            </w:pPr>
          </w:p>
        </w:tc>
      </w:tr>
      <w:tr w:rsidR="006F6E4D" w:rsidRPr="005F406B" w:rsidTr="00BB3196">
        <w:trPr>
          <w:trHeight w:hRule="exact" w:val="712"/>
        </w:trPr>
        <w:tc>
          <w:tcPr>
            <w:tcW w:w="4707" w:type="dxa"/>
            <w:tcBorders>
              <w:top w:val="single" w:sz="6" w:space="0" w:color="auto"/>
              <w:left w:val="single" w:sz="6" w:space="0" w:color="auto"/>
              <w:bottom w:val="single" w:sz="6" w:space="0" w:color="auto"/>
              <w:right w:val="single" w:sz="6" w:space="0" w:color="auto"/>
            </w:tcBorders>
            <w:shd w:val="clear" w:color="auto" w:fill="FFFFFF"/>
            <w:vAlign w:val="center"/>
          </w:tcPr>
          <w:p w:rsidR="006F6E4D" w:rsidRPr="00946A03" w:rsidRDefault="006F6E4D" w:rsidP="00BB3196">
            <w:pPr>
              <w:shd w:val="clear" w:color="auto" w:fill="FFFFFF"/>
              <w:jc w:val="center"/>
              <w:rPr>
                <w:b/>
              </w:rPr>
            </w:pPr>
            <w:r w:rsidRPr="00946A03">
              <w:rPr>
                <w:b/>
                <w:spacing w:val="-3"/>
              </w:rPr>
              <w:t>Показатели</w:t>
            </w:r>
          </w:p>
        </w:tc>
        <w:tc>
          <w:tcPr>
            <w:tcW w:w="1287" w:type="dxa"/>
            <w:tcBorders>
              <w:top w:val="single" w:sz="6" w:space="0" w:color="auto"/>
              <w:left w:val="single" w:sz="6" w:space="0" w:color="auto"/>
              <w:bottom w:val="single" w:sz="6" w:space="0" w:color="auto"/>
              <w:right w:val="single" w:sz="6" w:space="0" w:color="auto"/>
            </w:tcBorders>
            <w:shd w:val="clear" w:color="auto" w:fill="FFFFFF"/>
            <w:vAlign w:val="center"/>
          </w:tcPr>
          <w:p w:rsidR="006F6E4D" w:rsidRPr="00946A03" w:rsidRDefault="006F6E4D" w:rsidP="00BB3196">
            <w:pPr>
              <w:shd w:val="clear" w:color="auto" w:fill="FFFFFF"/>
              <w:jc w:val="center"/>
              <w:rPr>
                <w:b/>
              </w:rPr>
            </w:pPr>
            <w:r w:rsidRPr="00946A03">
              <w:rPr>
                <w:b/>
              </w:rPr>
              <w:t>2014 год</w:t>
            </w:r>
          </w:p>
        </w:tc>
        <w:tc>
          <w:tcPr>
            <w:tcW w:w="1285" w:type="dxa"/>
            <w:tcBorders>
              <w:top w:val="single" w:sz="6" w:space="0" w:color="auto"/>
              <w:left w:val="single" w:sz="6" w:space="0" w:color="auto"/>
              <w:bottom w:val="single" w:sz="6" w:space="0" w:color="auto"/>
              <w:right w:val="single" w:sz="6" w:space="0" w:color="auto"/>
            </w:tcBorders>
            <w:shd w:val="clear" w:color="auto" w:fill="FFFFFF"/>
            <w:vAlign w:val="center"/>
          </w:tcPr>
          <w:p w:rsidR="006F6E4D" w:rsidRPr="00946A03" w:rsidRDefault="006F6E4D" w:rsidP="00BB3196">
            <w:pPr>
              <w:shd w:val="clear" w:color="auto" w:fill="FFFFFF"/>
              <w:jc w:val="center"/>
              <w:rPr>
                <w:b/>
              </w:rPr>
            </w:pPr>
            <w:r w:rsidRPr="00946A03">
              <w:rPr>
                <w:b/>
              </w:rPr>
              <w:t>2015 год</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6F6E4D" w:rsidRPr="00946A03" w:rsidRDefault="006F6E4D" w:rsidP="00BB3196">
            <w:pPr>
              <w:shd w:val="clear" w:color="auto" w:fill="FFFFFF"/>
              <w:jc w:val="center"/>
              <w:rPr>
                <w:b/>
              </w:rPr>
            </w:pPr>
            <w:r w:rsidRPr="00946A03">
              <w:rPr>
                <w:b/>
              </w:rPr>
              <w:t>2016 год</w:t>
            </w:r>
          </w:p>
        </w:tc>
        <w:tc>
          <w:tcPr>
            <w:tcW w:w="1314" w:type="dxa"/>
            <w:tcBorders>
              <w:top w:val="single" w:sz="6" w:space="0" w:color="auto"/>
              <w:left w:val="single" w:sz="6" w:space="0" w:color="auto"/>
              <w:bottom w:val="single" w:sz="6" w:space="0" w:color="auto"/>
              <w:right w:val="single" w:sz="6" w:space="0" w:color="auto"/>
            </w:tcBorders>
            <w:shd w:val="clear" w:color="auto" w:fill="FFFFFF"/>
            <w:vAlign w:val="center"/>
          </w:tcPr>
          <w:p w:rsidR="006F6E4D" w:rsidRPr="00946A03" w:rsidRDefault="006F6E4D" w:rsidP="00BB3196">
            <w:pPr>
              <w:shd w:val="clear" w:color="auto" w:fill="FFFFFF"/>
              <w:jc w:val="center"/>
              <w:rPr>
                <w:b/>
              </w:rPr>
            </w:pPr>
            <w:r w:rsidRPr="00946A03">
              <w:rPr>
                <w:b/>
              </w:rPr>
              <w:t>2017 год</w:t>
            </w:r>
          </w:p>
        </w:tc>
      </w:tr>
      <w:tr w:rsidR="006F6E4D" w:rsidRPr="005F406B" w:rsidTr="00BB3196">
        <w:trPr>
          <w:trHeight w:hRule="exact" w:val="570"/>
        </w:trPr>
        <w:tc>
          <w:tcPr>
            <w:tcW w:w="4707" w:type="dxa"/>
            <w:tcBorders>
              <w:top w:val="single" w:sz="6" w:space="0" w:color="auto"/>
              <w:left w:val="single" w:sz="6" w:space="0" w:color="auto"/>
              <w:bottom w:val="single" w:sz="6" w:space="0" w:color="auto"/>
              <w:right w:val="single" w:sz="6" w:space="0" w:color="auto"/>
            </w:tcBorders>
            <w:shd w:val="clear" w:color="auto" w:fill="FFFFFF"/>
          </w:tcPr>
          <w:p w:rsidR="006F6E4D" w:rsidRPr="00946A03" w:rsidRDefault="006F6E4D" w:rsidP="00BB3196">
            <w:pPr>
              <w:shd w:val="clear" w:color="auto" w:fill="FFFFFF"/>
            </w:pPr>
            <w:r w:rsidRPr="00946A03">
              <w:rPr>
                <w:b/>
                <w:bCs/>
                <w:spacing w:val="-2"/>
              </w:rPr>
              <w:t xml:space="preserve">Обратились в СЗ </w:t>
            </w:r>
            <w:r w:rsidRPr="00946A03">
              <w:rPr>
                <w:spacing w:val="-2"/>
              </w:rPr>
              <w:t>по вопросу трудоустройства</w:t>
            </w:r>
          </w:p>
        </w:tc>
        <w:tc>
          <w:tcPr>
            <w:tcW w:w="1287" w:type="dxa"/>
            <w:tcBorders>
              <w:top w:val="single" w:sz="6" w:space="0" w:color="auto"/>
              <w:left w:val="single" w:sz="6" w:space="0" w:color="auto"/>
              <w:bottom w:val="single" w:sz="6" w:space="0" w:color="auto"/>
              <w:right w:val="single" w:sz="6" w:space="0" w:color="auto"/>
            </w:tcBorders>
            <w:shd w:val="clear" w:color="auto" w:fill="FFFFFF"/>
            <w:vAlign w:val="center"/>
          </w:tcPr>
          <w:p w:rsidR="006F6E4D" w:rsidRPr="00946A03" w:rsidRDefault="006F6E4D" w:rsidP="00BB3196">
            <w:pPr>
              <w:jc w:val="center"/>
              <w:rPr>
                <w:b/>
              </w:rPr>
            </w:pPr>
            <w:r w:rsidRPr="00946A03">
              <w:rPr>
                <w:b/>
              </w:rPr>
              <w:t>4186</w:t>
            </w:r>
          </w:p>
        </w:tc>
        <w:tc>
          <w:tcPr>
            <w:tcW w:w="1285" w:type="dxa"/>
            <w:tcBorders>
              <w:top w:val="single" w:sz="6" w:space="0" w:color="auto"/>
              <w:left w:val="single" w:sz="6" w:space="0" w:color="auto"/>
              <w:bottom w:val="single" w:sz="6" w:space="0" w:color="auto"/>
              <w:right w:val="single" w:sz="6" w:space="0" w:color="auto"/>
            </w:tcBorders>
            <w:shd w:val="clear" w:color="auto" w:fill="FFFFFF"/>
            <w:vAlign w:val="center"/>
          </w:tcPr>
          <w:p w:rsidR="006F6E4D" w:rsidRPr="00946A03" w:rsidRDefault="006F6E4D" w:rsidP="00BB3196">
            <w:pPr>
              <w:jc w:val="center"/>
              <w:rPr>
                <w:b/>
              </w:rPr>
            </w:pPr>
            <w:r w:rsidRPr="00946A03">
              <w:rPr>
                <w:b/>
              </w:rPr>
              <w:t>4058</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6F6E4D" w:rsidRPr="00946A03" w:rsidRDefault="006F6E4D" w:rsidP="00BB3196">
            <w:pPr>
              <w:jc w:val="center"/>
              <w:rPr>
                <w:b/>
              </w:rPr>
            </w:pPr>
            <w:r w:rsidRPr="00946A03">
              <w:rPr>
                <w:b/>
              </w:rPr>
              <w:t>2461</w:t>
            </w:r>
          </w:p>
        </w:tc>
        <w:tc>
          <w:tcPr>
            <w:tcW w:w="1314" w:type="dxa"/>
            <w:tcBorders>
              <w:top w:val="single" w:sz="6" w:space="0" w:color="auto"/>
              <w:left w:val="single" w:sz="6" w:space="0" w:color="auto"/>
              <w:bottom w:val="single" w:sz="6" w:space="0" w:color="auto"/>
              <w:right w:val="single" w:sz="6" w:space="0" w:color="auto"/>
            </w:tcBorders>
            <w:shd w:val="clear" w:color="auto" w:fill="FFFFFF"/>
            <w:vAlign w:val="center"/>
          </w:tcPr>
          <w:p w:rsidR="006F6E4D" w:rsidRPr="00946A03" w:rsidRDefault="006F6E4D" w:rsidP="00BB3196">
            <w:pPr>
              <w:jc w:val="center"/>
              <w:rPr>
                <w:b/>
              </w:rPr>
            </w:pPr>
            <w:r w:rsidRPr="00946A03">
              <w:rPr>
                <w:b/>
              </w:rPr>
              <w:t>1984</w:t>
            </w:r>
          </w:p>
        </w:tc>
      </w:tr>
      <w:tr w:rsidR="006F6E4D" w:rsidRPr="005F406B" w:rsidTr="00BB3196">
        <w:trPr>
          <w:trHeight w:hRule="exact" w:val="263"/>
        </w:trPr>
        <w:tc>
          <w:tcPr>
            <w:tcW w:w="4707" w:type="dxa"/>
            <w:tcBorders>
              <w:top w:val="single" w:sz="6" w:space="0" w:color="auto"/>
              <w:left w:val="single" w:sz="6" w:space="0" w:color="auto"/>
              <w:bottom w:val="single" w:sz="6" w:space="0" w:color="auto"/>
              <w:right w:val="single" w:sz="6" w:space="0" w:color="auto"/>
            </w:tcBorders>
            <w:shd w:val="clear" w:color="auto" w:fill="FFFFFF"/>
          </w:tcPr>
          <w:p w:rsidR="006F6E4D" w:rsidRPr="00946A03" w:rsidRDefault="006F6E4D" w:rsidP="00BB3196">
            <w:pPr>
              <w:shd w:val="clear" w:color="auto" w:fill="FFFFFF"/>
            </w:pPr>
            <w:r w:rsidRPr="00946A03">
              <w:rPr>
                <w:b/>
                <w:bCs/>
                <w:spacing w:val="-3"/>
              </w:rPr>
              <w:t>Признано безработными</w:t>
            </w:r>
          </w:p>
        </w:tc>
        <w:tc>
          <w:tcPr>
            <w:tcW w:w="1287" w:type="dxa"/>
            <w:tcBorders>
              <w:top w:val="single" w:sz="6" w:space="0" w:color="auto"/>
              <w:left w:val="single" w:sz="6" w:space="0" w:color="auto"/>
              <w:bottom w:val="single" w:sz="6" w:space="0" w:color="auto"/>
              <w:right w:val="single" w:sz="6" w:space="0" w:color="auto"/>
            </w:tcBorders>
            <w:shd w:val="clear" w:color="auto" w:fill="FFFFFF"/>
            <w:vAlign w:val="center"/>
          </w:tcPr>
          <w:p w:rsidR="006F6E4D" w:rsidRPr="00946A03" w:rsidRDefault="006F6E4D" w:rsidP="00BB3196">
            <w:pPr>
              <w:jc w:val="center"/>
              <w:rPr>
                <w:b/>
                <w:bCs/>
              </w:rPr>
            </w:pPr>
            <w:r w:rsidRPr="00946A03">
              <w:rPr>
                <w:b/>
                <w:bCs/>
              </w:rPr>
              <w:t>1153</w:t>
            </w:r>
          </w:p>
        </w:tc>
        <w:tc>
          <w:tcPr>
            <w:tcW w:w="1285" w:type="dxa"/>
            <w:tcBorders>
              <w:top w:val="single" w:sz="6" w:space="0" w:color="auto"/>
              <w:left w:val="single" w:sz="6" w:space="0" w:color="auto"/>
              <w:bottom w:val="single" w:sz="6" w:space="0" w:color="auto"/>
              <w:right w:val="single" w:sz="6" w:space="0" w:color="auto"/>
            </w:tcBorders>
            <w:shd w:val="clear" w:color="auto" w:fill="FFFFFF"/>
            <w:vAlign w:val="center"/>
          </w:tcPr>
          <w:p w:rsidR="006F6E4D" w:rsidRPr="00946A03" w:rsidRDefault="006F6E4D" w:rsidP="00BB3196">
            <w:pPr>
              <w:jc w:val="center"/>
              <w:rPr>
                <w:b/>
                <w:bCs/>
              </w:rPr>
            </w:pPr>
            <w:r w:rsidRPr="00946A03">
              <w:rPr>
                <w:b/>
                <w:bCs/>
              </w:rPr>
              <w:t>1602</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6F6E4D" w:rsidRPr="00946A03" w:rsidRDefault="006F6E4D" w:rsidP="00BB3196">
            <w:pPr>
              <w:jc w:val="center"/>
              <w:rPr>
                <w:b/>
                <w:bCs/>
              </w:rPr>
            </w:pPr>
            <w:r w:rsidRPr="00946A03">
              <w:rPr>
                <w:b/>
                <w:bCs/>
              </w:rPr>
              <w:t>1604</w:t>
            </w:r>
          </w:p>
        </w:tc>
        <w:tc>
          <w:tcPr>
            <w:tcW w:w="1314" w:type="dxa"/>
            <w:tcBorders>
              <w:top w:val="single" w:sz="6" w:space="0" w:color="auto"/>
              <w:left w:val="single" w:sz="6" w:space="0" w:color="auto"/>
              <w:bottom w:val="single" w:sz="6" w:space="0" w:color="auto"/>
              <w:right w:val="single" w:sz="6" w:space="0" w:color="auto"/>
            </w:tcBorders>
            <w:shd w:val="clear" w:color="auto" w:fill="FFFFFF"/>
            <w:vAlign w:val="center"/>
          </w:tcPr>
          <w:p w:rsidR="006F6E4D" w:rsidRPr="00946A03" w:rsidRDefault="006F6E4D" w:rsidP="00BB3196">
            <w:pPr>
              <w:jc w:val="center"/>
              <w:rPr>
                <w:b/>
                <w:bCs/>
              </w:rPr>
            </w:pPr>
            <w:r w:rsidRPr="00946A03">
              <w:rPr>
                <w:b/>
                <w:bCs/>
              </w:rPr>
              <w:t>1459</w:t>
            </w:r>
          </w:p>
        </w:tc>
      </w:tr>
      <w:tr w:rsidR="006F6E4D" w:rsidRPr="005F406B" w:rsidTr="00BB3196">
        <w:trPr>
          <w:trHeight w:hRule="exact" w:val="526"/>
        </w:trPr>
        <w:tc>
          <w:tcPr>
            <w:tcW w:w="4707" w:type="dxa"/>
            <w:tcBorders>
              <w:top w:val="single" w:sz="6" w:space="0" w:color="auto"/>
              <w:left w:val="single" w:sz="6" w:space="0" w:color="auto"/>
              <w:bottom w:val="single" w:sz="6" w:space="0" w:color="auto"/>
              <w:right w:val="single" w:sz="6" w:space="0" w:color="auto"/>
            </w:tcBorders>
            <w:shd w:val="clear" w:color="auto" w:fill="FFFFFF"/>
          </w:tcPr>
          <w:p w:rsidR="006F6E4D" w:rsidRPr="00946A03" w:rsidRDefault="006F6E4D" w:rsidP="00BB3196">
            <w:pPr>
              <w:shd w:val="clear" w:color="auto" w:fill="FFFFFF"/>
              <w:spacing w:line="250" w:lineRule="exact"/>
              <w:ind w:right="763" w:hanging="10"/>
            </w:pPr>
            <w:r w:rsidRPr="00946A03">
              <w:rPr>
                <w:spacing w:val="-2"/>
              </w:rPr>
              <w:t xml:space="preserve">Доля их в численности обратившихся </w:t>
            </w:r>
            <w:r w:rsidRPr="00946A03">
              <w:rPr>
                <w:spacing w:val="-1"/>
              </w:rPr>
              <w:t>незанятых</w:t>
            </w:r>
          </w:p>
        </w:tc>
        <w:tc>
          <w:tcPr>
            <w:tcW w:w="1287" w:type="dxa"/>
            <w:tcBorders>
              <w:top w:val="single" w:sz="6" w:space="0" w:color="auto"/>
              <w:left w:val="single" w:sz="6" w:space="0" w:color="auto"/>
              <w:bottom w:val="single" w:sz="6" w:space="0" w:color="auto"/>
              <w:right w:val="single" w:sz="6" w:space="0" w:color="auto"/>
            </w:tcBorders>
            <w:shd w:val="clear" w:color="auto" w:fill="FFFFFF"/>
            <w:vAlign w:val="center"/>
          </w:tcPr>
          <w:p w:rsidR="006F6E4D" w:rsidRPr="00946A03" w:rsidRDefault="006F6E4D" w:rsidP="00BB3196">
            <w:pPr>
              <w:jc w:val="center"/>
            </w:pPr>
            <w:r w:rsidRPr="00946A03">
              <w:t>29,9</w:t>
            </w:r>
          </w:p>
        </w:tc>
        <w:tc>
          <w:tcPr>
            <w:tcW w:w="1285" w:type="dxa"/>
            <w:tcBorders>
              <w:top w:val="single" w:sz="6" w:space="0" w:color="auto"/>
              <w:left w:val="single" w:sz="6" w:space="0" w:color="auto"/>
              <w:bottom w:val="single" w:sz="6" w:space="0" w:color="auto"/>
              <w:right w:val="single" w:sz="6" w:space="0" w:color="auto"/>
            </w:tcBorders>
            <w:shd w:val="clear" w:color="auto" w:fill="FFFFFF"/>
            <w:vAlign w:val="center"/>
          </w:tcPr>
          <w:p w:rsidR="006F6E4D" w:rsidRPr="00946A03" w:rsidRDefault="006F6E4D" w:rsidP="00BB3196">
            <w:pPr>
              <w:jc w:val="center"/>
            </w:pPr>
            <w:r w:rsidRPr="00946A03">
              <w:t>45,4</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6F6E4D" w:rsidRPr="00946A03" w:rsidRDefault="006F6E4D" w:rsidP="00BB3196">
            <w:pPr>
              <w:jc w:val="center"/>
            </w:pPr>
          </w:p>
        </w:tc>
        <w:tc>
          <w:tcPr>
            <w:tcW w:w="1314" w:type="dxa"/>
            <w:tcBorders>
              <w:top w:val="single" w:sz="6" w:space="0" w:color="auto"/>
              <w:left w:val="single" w:sz="6" w:space="0" w:color="auto"/>
              <w:bottom w:val="single" w:sz="6" w:space="0" w:color="auto"/>
              <w:right w:val="single" w:sz="6" w:space="0" w:color="auto"/>
            </w:tcBorders>
            <w:shd w:val="clear" w:color="auto" w:fill="FFFFFF"/>
            <w:vAlign w:val="center"/>
          </w:tcPr>
          <w:p w:rsidR="006F6E4D" w:rsidRPr="00946A03" w:rsidRDefault="006F6E4D" w:rsidP="00BB3196">
            <w:pPr>
              <w:jc w:val="center"/>
            </w:pPr>
          </w:p>
        </w:tc>
      </w:tr>
      <w:tr w:rsidR="006F6E4D" w:rsidRPr="005F406B" w:rsidTr="00BB3196">
        <w:trPr>
          <w:trHeight w:hRule="exact" w:val="331"/>
        </w:trPr>
        <w:tc>
          <w:tcPr>
            <w:tcW w:w="4707" w:type="dxa"/>
            <w:tcBorders>
              <w:top w:val="single" w:sz="6" w:space="0" w:color="auto"/>
              <w:left w:val="single" w:sz="6" w:space="0" w:color="auto"/>
              <w:bottom w:val="single" w:sz="6" w:space="0" w:color="auto"/>
              <w:right w:val="single" w:sz="6" w:space="0" w:color="auto"/>
            </w:tcBorders>
            <w:shd w:val="clear" w:color="auto" w:fill="FFFFFF"/>
          </w:tcPr>
          <w:p w:rsidR="006F6E4D" w:rsidRPr="00946A03" w:rsidRDefault="006F6E4D" w:rsidP="00BB3196">
            <w:pPr>
              <w:shd w:val="clear" w:color="auto" w:fill="FFFFFF"/>
            </w:pPr>
            <w:r w:rsidRPr="00946A03">
              <w:rPr>
                <w:b/>
                <w:bCs/>
                <w:spacing w:val="-2"/>
              </w:rPr>
              <w:t>Нашли работу по всем направлениям</w:t>
            </w:r>
          </w:p>
        </w:tc>
        <w:tc>
          <w:tcPr>
            <w:tcW w:w="1287" w:type="dxa"/>
            <w:tcBorders>
              <w:top w:val="single" w:sz="6" w:space="0" w:color="auto"/>
              <w:left w:val="single" w:sz="6" w:space="0" w:color="auto"/>
              <w:bottom w:val="single" w:sz="6" w:space="0" w:color="auto"/>
              <w:right w:val="single" w:sz="6" w:space="0" w:color="auto"/>
            </w:tcBorders>
            <w:shd w:val="clear" w:color="auto" w:fill="FFFFFF"/>
            <w:vAlign w:val="center"/>
          </w:tcPr>
          <w:p w:rsidR="006F6E4D" w:rsidRPr="00946A03" w:rsidRDefault="006F6E4D" w:rsidP="00BB3196">
            <w:pPr>
              <w:jc w:val="center"/>
              <w:rPr>
                <w:b/>
                <w:bCs/>
              </w:rPr>
            </w:pPr>
            <w:r w:rsidRPr="00946A03">
              <w:rPr>
                <w:b/>
                <w:bCs/>
              </w:rPr>
              <w:t>738</w:t>
            </w:r>
          </w:p>
        </w:tc>
        <w:tc>
          <w:tcPr>
            <w:tcW w:w="1285" w:type="dxa"/>
            <w:tcBorders>
              <w:top w:val="single" w:sz="6" w:space="0" w:color="auto"/>
              <w:left w:val="single" w:sz="6" w:space="0" w:color="auto"/>
              <w:bottom w:val="single" w:sz="6" w:space="0" w:color="auto"/>
              <w:right w:val="single" w:sz="6" w:space="0" w:color="auto"/>
            </w:tcBorders>
            <w:shd w:val="clear" w:color="auto" w:fill="FFFFFF"/>
            <w:vAlign w:val="center"/>
          </w:tcPr>
          <w:p w:rsidR="006F6E4D" w:rsidRPr="00946A03" w:rsidRDefault="006F6E4D" w:rsidP="00BB3196">
            <w:pPr>
              <w:jc w:val="center"/>
              <w:rPr>
                <w:b/>
                <w:bCs/>
              </w:rPr>
            </w:pPr>
            <w:r w:rsidRPr="00946A03">
              <w:rPr>
                <w:b/>
                <w:bCs/>
              </w:rPr>
              <w:t>1018</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6F6E4D" w:rsidRPr="00946A03" w:rsidRDefault="006F6E4D" w:rsidP="00BB3196">
            <w:pPr>
              <w:jc w:val="center"/>
              <w:rPr>
                <w:b/>
                <w:bCs/>
              </w:rPr>
            </w:pPr>
            <w:r w:rsidRPr="00946A03">
              <w:rPr>
                <w:b/>
                <w:bCs/>
              </w:rPr>
              <w:t>1367</w:t>
            </w:r>
          </w:p>
        </w:tc>
        <w:tc>
          <w:tcPr>
            <w:tcW w:w="1314" w:type="dxa"/>
            <w:tcBorders>
              <w:top w:val="single" w:sz="6" w:space="0" w:color="auto"/>
              <w:left w:val="single" w:sz="6" w:space="0" w:color="auto"/>
              <w:bottom w:val="single" w:sz="6" w:space="0" w:color="auto"/>
              <w:right w:val="single" w:sz="6" w:space="0" w:color="auto"/>
            </w:tcBorders>
            <w:shd w:val="clear" w:color="auto" w:fill="FFFFFF"/>
            <w:vAlign w:val="center"/>
          </w:tcPr>
          <w:p w:rsidR="006F6E4D" w:rsidRPr="00F377E4" w:rsidRDefault="006F6E4D" w:rsidP="00BB3196">
            <w:pPr>
              <w:jc w:val="center"/>
              <w:rPr>
                <w:b/>
                <w:bCs/>
              </w:rPr>
            </w:pPr>
            <w:r w:rsidRPr="00F377E4">
              <w:rPr>
                <w:b/>
                <w:bCs/>
              </w:rPr>
              <w:t>1159</w:t>
            </w:r>
          </w:p>
        </w:tc>
      </w:tr>
      <w:tr w:rsidR="006F6E4D" w:rsidRPr="005F406B" w:rsidTr="00BB3196">
        <w:trPr>
          <w:trHeight w:hRule="exact" w:val="273"/>
        </w:trPr>
        <w:tc>
          <w:tcPr>
            <w:tcW w:w="4707" w:type="dxa"/>
            <w:tcBorders>
              <w:top w:val="single" w:sz="6" w:space="0" w:color="auto"/>
              <w:left w:val="single" w:sz="6" w:space="0" w:color="auto"/>
              <w:bottom w:val="single" w:sz="6" w:space="0" w:color="auto"/>
              <w:right w:val="single" w:sz="6" w:space="0" w:color="auto"/>
            </w:tcBorders>
            <w:shd w:val="clear" w:color="auto" w:fill="FFFFFF"/>
          </w:tcPr>
          <w:p w:rsidR="006F6E4D" w:rsidRPr="00946A03" w:rsidRDefault="006F6E4D" w:rsidP="00BB3196">
            <w:pPr>
              <w:shd w:val="clear" w:color="auto" w:fill="FFFFFF"/>
            </w:pPr>
            <w:r w:rsidRPr="00946A03">
              <w:rPr>
                <w:spacing w:val="-5"/>
              </w:rPr>
              <w:t>в т.ч.</w:t>
            </w:r>
          </w:p>
        </w:tc>
        <w:tc>
          <w:tcPr>
            <w:tcW w:w="1287" w:type="dxa"/>
            <w:tcBorders>
              <w:top w:val="single" w:sz="6" w:space="0" w:color="auto"/>
              <w:left w:val="single" w:sz="6" w:space="0" w:color="auto"/>
              <w:bottom w:val="single" w:sz="6" w:space="0" w:color="auto"/>
              <w:right w:val="single" w:sz="6" w:space="0" w:color="auto"/>
            </w:tcBorders>
            <w:shd w:val="clear" w:color="auto" w:fill="FFFFFF"/>
            <w:vAlign w:val="center"/>
          </w:tcPr>
          <w:p w:rsidR="006F6E4D" w:rsidRPr="00946A03" w:rsidRDefault="006F6E4D" w:rsidP="00BB3196">
            <w:pPr>
              <w:jc w:val="center"/>
            </w:pPr>
          </w:p>
        </w:tc>
        <w:tc>
          <w:tcPr>
            <w:tcW w:w="1285" w:type="dxa"/>
            <w:tcBorders>
              <w:top w:val="single" w:sz="6" w:space="0" w:color="auto"/>
              <w:left w:val="single" w:sz="6" w:space="0" w:color="auto"/>
              <w:bottom w:val="single" w:sz="6" w:space="0" w:color="auto"/>
              <w:right w:val="single" w:sz="6" w:space="0" w:color="auto"/>
            </w:tcBorders>
            <w:shd w:val="clear" w:color="auto" w:fill="FFFFFF"/>
            <w:vAlign w:val="center"/>
          </w:tcPr>
          <w:p w:rsidR="006F6E4D" w:rsidRPr="00946A03" w:rsidRDefault="006F6E4D" w:rsidP="00BB3196">
            <w:pPr>
              <w:jc w:val="center"/>
            </w:pP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6F6E4D" w:rsidRPr="00946A03" w:rsidRDefault="006F6E4D" w:rsidP="00BB3196">
            <w:pPr>
              <w:jc w:val="center"/>
            </w:pPr>
          </w:p>
        </w:tc>
        <w:tc>
          <w:tcPr>
            <w:tcW w:w="1314" w:type="dxa"/>
            <w:tcBorders>
              <w:top w:val="single" w:sz="6" w:space="0" w:color="auto"/>
              <w:left w:val="single" w:sz="6" w:space="0" w:color="auto"/>
              <w:bottom w:val="single" w:sz="6" w:space="0" w:color="auto"/>
              <w:right w:val="single" w:sz="6" w:space="0" w:color="auto"/>
            </w:tcBorders>
            <w:shd w:val="clear" w:color="auto" w:fill="FFFFFF"/>
            <w:vAlign w:val="center"/>
          </w:tcPr>
          <w:p w:rsidR="006F6E4D" w:rsidRPr="00F377E4" w:rsidRDefault="006F6E4D" w:rsidP="00BB3196">
            <w:pPr>
              <w:jc w:val="center"/>
            </w:pPr>
          </w:p>
        </w:tc>
      </w:tr>
      <w:tr w:rsidR="006F6E4D" w:rsidRPr="005F406B" w:rsidTr="00BB3196">
        <w:trPr>
          <w:trHeight w:hRule="exact" w:val="263"/>
        </w:trPr>
        <w:tc>
          <w:tcPr>
            <w:tcW w:w="4707" w:type="dxa"/>
            <w:tcBorders>
              <w:top w:val="single" w:sz="6" w:space="0" w:color="auto"/>
              <w:left w:val="single" w:sz="6" w:space="0" w:color="auto"/>
              <w:bottom w:val="single" w:sz="6" w:space="0" w:color="auto"/>
              <w:right w:val="single" w:sz="6" w:space="0" w:color="auto"/>
            </w:tcBorders>
            <w:shd w:val="clear" w:color="auto" w:fill="FFFFFF"/>
          </w:tcPr>
          <w:p w:rsidR="006F6E4D" w:rsidRPr="00946A03" w:rsidRDefault="006F6E4D" w:rsidP="00BB3196">
            <w:pPr>
              <w:shd w:val="clear" w:color="auto" w:fill="FFFFFF"/>
            </w:pPr>
            <w:r w:rsidRPr="00946A03">
              <w:rPr>
                <w:spacing w:val="-2"/>
              </w:rPr>
              <w:t>безработные</w:t>
            </w:r>
          </w:p>
        </w:tc>
        <w:tc>
          <w:tcPr>
            <w:tcW w:w="1287" w:type="dxa"/>
            <w:tcBorders>
              <w:top w:val="single" w:sz="6" w:space="0" w:color="auto"/>
              <w:left w:val="single" w:sz="6" w:space="0" w:color="auto"/>
              <w:bottom w:val="single" w:sz="6" w:space="0" w:color="auto"/>
              <w:right w:val="single" w:sz="6" w:space="0" w:color="auto"/>
            </w:tcBorders>
            <w:shd w:val="clear" w:color="auto" w:fill="FFFFFF"/>
            <w:vAlign w:val="center"/>
          </w:tcPr>
          <w:p w:rsidR="006F6E4D" w:rsidRPr="00946A03" w:rsidRDefault="006F6E4D" w:rsidP="00BB3196">
            <w:pPr>
              <w:jc w:val="center"/>
            </w:pPr>
            <w:r w:rsidRPr="00946A03">
              <w:t>423</w:t>
            </w:r>
          </w:p>
        </w:tc>
        <w:tc>
          <w:tcPr>
            <w:tcW w:w="1285" w:type="dxa"/>
            <w:tcBorders>
              <w:top w:val="single" w:sz="6" w:space="0" w:color="auto"/>
              <w:left w:val="single" w:sz="6" w:space="0" w:color="auto"/>
              <w:bottom w:val="single" w:sz="6" w:space="0" w:color="auto"/>
              <w:right w:val="single" w:sz="6" w:space="0" w:color="auto"/>
            </w:tcBorders>
            <w:shd w:val="clear" w:color="auto" w:fill="FFFFFF"/>
            <w:vAlign w:val="center"/>
          </w:tcPr>
          <w:p w:rsidR="006F6E4D" w:rsidRPr="00946A03" w:rsidRDefault="006F6E4D" w:rsidP="00BB3196">
            <w:pPr>
              <w:jc w:val="center"/>
            </w:pPr>
            <w:r w:rsidRPr="00946A03">
              <w:t>551</w:t>
            </w:r>
          </w:p>
        </w:tc>
        <w:tc>
          <w:tcPr>
            <w:tcW w:w="1275" w:type="dxa"/>
            <w:tcBorders>
              <w:top w:val="single" w:sz="6" w:space="0" w:color="auto"/>
              <w:left w:val="single" w:sz="6" w:space="0" w:color="auto"/>
              <w:bottom w:val="single" w:sz="6" w:space="0" w:color="auto"/>
              <w:right w:val="single" w:sz="4" w:space="0" w:color="auto"/>
            </w:tcBorders>
            <w:shd w:val="clear" w:color="auto" w:fill="FFFFFF"/>
            <w:vAlign w:val="center"/>
          </w:tcPr>
          <w:p w:rsidR="006F6E4D" w:rsidRPr="00946A03" w:rsidRDefault="006F6E4D" w:rsidP="00BB3196">
            <w:pPr>
              <w:jc w:val="center"/>
            </w:pPr>
            <w:r w:rsidRPr="00946A03">
              <w:t>841</w:t>
            </w:r>
          </w:p>
        </w:tc>
        <w:tc>
          <w:tcPr>
            <w:tcW w:w="1314" w:type="dxa"/>
            <w:tcBorders>
              <w:top w:val="single" w:sz="4" w:space="0" w:color="auto"/>
              <w:left w:val="single" w:sz="4" w:space="0" w:color="auto"/>
              <w:bottom w:val="single" w:sz="4" w:space="0" w:color="auto"/>
              <w:right w:val="single" w:sz="4" w:space="0" w:color="auto"/>
            </w:tcBorders>
            <w:shd w:val="clear" w:color="auto" w:fill="FFFFFF"/>
            <w:vAlign w:val="center"/>
          </w:tcPr>
          <w:p w:rsidR="006F6E4D" w:rsidRPr="00F377E4" w:rsidRDefault="006F6E4D" w:rsidP="00BB3196">
            <w:pPr>
              <w:jc w:val="center"/>
            </w:pPr>
            <w:r w:rsidRPr="00F377E4">
              <w:t>865</w:t>
            </w:r>
          </w:p>
        </w:tc>
      </w:tr>
      <w:tr w:rsidR="006F6E4D" w:rsidRPr="005F406B" w:rsidTr="00BB3196">
        <w:trPr>
          <w:trHeight w:hRule="exact" w:val="518"/>
        </w:trPr>
        <w:tc>
          <w:tcPr>
            <w:tcW w:w="4707" w:type="dxa"/>
            <w:tcBorders>
              <w:top w:val="single" w:sz="6" w:space="0" w:color="auto"/>
              <w:left w:val="single" w:sz="6" w:space="0" w:color="auto"/>
              <w:bottom w:val="single" w:sz="6" w:space="0" w:color="auto"/>
              <w:right w:val="single" w:sz="6" w:space="0" w:color="auto"/>
            </w:tcBorders>
            <w:shd w:val="clear" w:color="auto" w:fill="FFFFFF"/>
          </w:tcPr>
          <w:p w:rsidR="006F6E4D" w:rsidRPr="00946A03" w:rsidRDefault="006F6E4D" w:rsidP="00BB3196">
            <w:pPr>
              <w:shd w:val="clear" w:color="auto" w:fill="FFFFFF"/>
            </w:pPr>
            <w:r w:rsidRPr="00946A03">
              <w:t>- несовершеннолетние граждане от 14 до 18 лет (по программе)</w:t>
            </w:r>
          </w:p>
        </w:tc>
        <w:tc>
          <w:tcPr>
            <w:tcW w:w="1287" w:type="dxa"/>
            <w:tcBorders>
              <w:top w:val="single" w:sz="6" w:space="0" w:color="auto"/>
              <w:left w:val="single" w:sz="6" w:space="0" w:color="auto"/>
              <w:bottom w:val="single" w:sz="6" w:space="0" w:color="auto"/>
              <w:right w:val="single" w:sz="6" w:space="0" w:color="auto"/>
            </w:tcBorders>
            <w:shd w:val="clear" w:color="auto" w:fill="FFFFFF"/>
            <w:vAlign w:val="center"/>
          </w:tcPr>
          <w:p w:rsidR="006F6E4D" w:rsidRPr="00946A03" w:rsidRDefault="006F6E4D" w:rsidP="00BB3196">
            <w:pPr>
              <w:jc w:val="center"/>
            </w:pPr>
            <w:r w:rsidRPr="00946A03">
              <w:t>134</w:t>
            </w:r>
          </w:p>
        </w:tc>
        <w:tc>
          <w:tcPr>
            <w:tcW w:w="1285" w:type="dxa"/>
            <w:tcBorders>
              <w:top w:val="single" w:sz="6" w:space="0" w:color="auto"/>
              <w:left w:val="single" w:sz="6" w:space="0" w:color="auto"/>
              <w:bottom w:val="single" w:sz="6" w:space="0" w:color="auto"/>
              <w:right w:val="single" w:sz="6" w:space="0" w:color="auto"/>
            </w:tcBorders>
            <w:shd w:val="clear" w:color="auto" w:fill="FFFFFF"/>
            <w:vAlign w:val="center"/>
          </w:tcPr>
          <w:p w:rsidR="006F6E4D" w:rsidRPr="00946A03" w:rsidRDefault="006F6E4D" w:rsidP="00BB3196">
            <w:pPr>
              <w:jc w:val="center"/>
            </w:pPr>
            <w:r w:rsidRPr="00946A03">
              <w:t>233</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6F6E4D" w:rsidRPr="00946A03" w:rsidRDefault="006F6E4D" w:rsidP="00BB3196">
            <w:pPr>
              <w:jc w:val="center"/>
            </w:pPr>
            <w:r w:rsidRPr="00946A03">
              <w:t>192</w:t>
            </w:r>
          </w:p>
        </w:tc>
        <w:tc>
          <w:tcPr>
            <w:tcW w:w="1314" w:type="dxa"/>
            <w:tcBorders>
              <w:top w:val="single" w:sz="6" w:space="0" w:color="auto"/>
              <w:left w:val="single" w:sz="6" w:space="0" w:color="auto"/>
              <w:bottom w:val="single" w:sz="6" w:space="0" w:color="auto"/>
              <w:right w:val="single" w:sz="6" w:space="0" w:color="auto"/>
            </w:tcBorders>
            <w:shd w:val="clear" w:color="auto" w:fill="FFFFFF"/>
            <w:vAlign w:val="center"/>
          </w:tcPr>
          <w:p w:rsidR="006F6E4D" w:rsidRPr="00F377E4" w:rsidRDefault="006F6E4D" w:rsidP="00BB3196">
            <w:pPr>
              <w:jc w:val="center"/>
            </w:pPr>
            <w:r w:rsidRPr="00F377E4">
              <w:t>157</w:t>
            </w:r>
          </w:p>
        </w:tc>
      </w:tr>
      <w:tr w:rsidR="006F6E4D" w:rsidRPr="005F406B" w:rsidTr="00BB3196">
        <w:trPr>
          <w:trHeight w:hRule="exact" w:val="293"/>
        </w:trPr>
        <w:tc>
          <w:tcPr>
            <w:tcW w:w="4707" w:type="dxa"/>
            <w:tcBorders>
              <w:top w:val="single" w:sz="6" w:space="0" w:color="auto"/>
              <w:left w:val="single" w:sz="6" w:space="0" w:color="auto"/>
              <w:bottom w:val="single" w:sz="6" w:space="0" w:color="auto"/>
              <w:right w:val="single" w:sz="6" w:space="0" w:color="auto"/>
            </w:tcBorders>
            <w:shd w:val="clear" w:color="auto" w:fill="FFFFFF"/>
          </w:tcPr>
          <w:p w:rsidR="006F6E4D" w:rsidRPr="00946A03" w:rsidRDefault="006F6E4D" w:rsidP="00BB3196">
            <w:pPr>
              <w:shd w:val="clear" w:color="auto" w:fill="FFFFFF"/>
            </w:pPr>
            <w:r w:rsidRPr="00946A03">
              <w:rPr>
                <w:spacing w:val="-2"/>
              </w:rPr>
              <w:t>Направлено по профобучение, всего</w:t>
            </w:r>
          </w:p>
        </w:tc>
        <w:tc>
          <w:tcPr>
            <w:tcW w:w="1287" w:type="dxa"/>
            <w:tcBorders>
              <w:top w:val="single" w:sz="6" w:space="0" w:color="auto"/>
              <w:left w:val="single" w:sz="6" w:space="0" w:color="auto"/>
              <w:bottom w:val="single" w:sz="6" w:space="0" w:color="auto"/>
              <w:right w:val="single" w:sz="6" w:space="0" w:color="auto"/>
            </w:tcBorders>
            <w:shd w:val="clear" w:color="auto" w:fill="FFFFFF"/>
            <w:vAlign w:val="center"/>
          </w:tcPr>
          <w:p w:rsidR="006F6E4D" w:rsidRPr="00946A03" w:rsidRDefault="006F6E4D" w:rsidP="00BB3196">
            <w:pPr>
              <w:jc w:val="center"/>
            </w:pPr>
            <w:r w:rsidRPr="00946A03">
              <w:t>132</w:t>
            </w:r>
          </w:p>
        </w:tc>
        <w:tc>
          <w:tcPr>
            <w:tcW w:w="1285" w:type="dxa"/>
            <w:tcBorders>
              <w:top w:val="single" w:sz="6" w:space="0" w:color="auto"/>
              <w:left w:val="single" w:sz="6" w:space="0" w:color="auto"/>
              <w:bottom w:val="single" w:sz="6" w:space="0" w:color="auto"/>
              <w:right w:val="single" w:sz="6" w:space="0" w:color="auto"/>
            </w:tcBorders>
            <w:shd w:val="clear" w:color="auto" w:fill="FFFFFF"/>
            <w:vAlign w:val="center"/>
          </w:tcPr>
          <w:p w:rsidR="006F6E4D" w:rsidRPr="00946A03" w:rsidRDefault="006F6E4D" w:rsidP="00BB3196">
            <w:pPr>
              <w:jc w:val="center"/>
            </w:pPr>
            <w:r w:rsidRPr="00946A03">
              <w:t>144</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6F6E4D" w:rsidRPr="00946A03" w:rsidRDefault="006F6E4D" w:rsidP="00BB3196">
            <w:pPr>
              <w:jc w:val="center"/>
            </w:pPr>
            <w:r w:rsidRPr="00946A03">
              <w:t>147</w:t>
            </w:r>
          </w:p>
        </w:tc>
        <w:tc>
          <w:tcPr>
            <w:tcW w:w="1314" w:type="dxa"/>
            <w:tcBorders>
              <w:top w:val="single" w:sz="6" w:space="0" w:color="auto"/>
              <w:left w:val="single" w:sz="6" w:space="0" w:color="auto"/>
              <w:bottom w:val="single" w:sz="6" w:space="0" w:color="auto"/>
              <w:right w:val="single" w:sz="6" w:space="0" w:color="auto"/>
            </w:tcBorders>
            <w:shd w:val="clear" w:color="auto" w:fill="FFFFFF"/>
            <w:vAlign w:val="center"/>
          </w:tcPr>
          <w:p w:rsidR="006F6E4D" w:rsidRPr="00F377E4" w:rsidRDefault="006F6E4D" w:rsidP="00BB3196">
            <w:pPr>
              <w:jc w:val="center"/>
            </w:pPr>
            <w:r w:rsidRPr="00F377E4">
              <w:t>148</w:t>
            </w:r>
          </w:p>
        </w:tc>
      </w:tr>
      <w:tr w:rsidR="006F6E4D" w:rsidRPr="005F406B" w:rsidTr="00BB3196">
        <w:trPr>
          <w:trHeight w:hRule="exact" w:val="591"/>
        </w:trPr>
        <w:tc>
          <w:tcPr>
            <w:tcW w:w="4707" w:type="dxa"/>
            <w:tcBorders>
              <w:top w:val="single" w:sz="6" w:space="0" w:color="auto"/>
              <w:left w:val="single" w:sz="6" w:space="0" w:color="auto"/>
              <w:bottom w:val="single" w:sz="6" w:space="0" w:color="auto"/>
              <w:right w:val="single" w:sz="6" w:space="0" w:color="auto"/>
            </w:tcBorders>
            <w:shd w:val="clear" w:color="auto" w:fill="FFFFFF"/>
          </w:tcPr>
          <w:p w:rsidR="006F6E4D" w:rsidRPr="00946A03" w:rsidRDefault="006F6E4D" w:rsidP="00BB3196">
            <w:pPr>
              <w:shd w:val="clear" w:color="auto" w:fill="FFFFFF"/>
            </w:pPr>
            <w:r w:rsidRPr="00946A03">
              <w:rPr>
                <w:spacing w:val="-2"/>
              </w:rPr>
              <w:t>Приняли участие в общественных работах, всего</w:t>
            </w:r>
          </w:p>
        </w:tc>
        <w:tc>
          <w:tcPr>
            <w:tcW w:w="1287" w:type="dxa"/>
            <w:tcBorders>
              <w:top w:val="single" w:sz="6" w:space="0" w:color="auto"/>
              <w:left w:val="single" w:sz="6" w:space="0" w:color="auto"/>
              <w:bottom w:val="single" w:sz="6" w:space="0" w:color="auto"/>
              <w:right w:val="single" w:sz="6" w:space="0" w:color="auto"/>
            </w:tcBorders>
            <w:shd w:val="clear" w:color="auto" w:fill="FFFFFF"/>
            <w:vAlign w:val="center"/>
          </w:tcPr>
          <w:p w:rsidR="006F6E4D" w:rsidRPr="00946A03" w:rsidRDefault="006F6E4D" w:rsidP="00BB3196">
            <w:pPr>
              <w:jc w:val="center"/>
            </w:pPr>
            <w:r w:rsidRPr="00946A03">
              <w:t>57</w:t>
            </w:r>
          </w:p>
        </w:tc>
        <w:tc>
          <w:tcPr>
            <w:tcW w:w="1285" w:type="dxa"/>
            <w:tcBorders>
              <w:top w:val="single" w:sz="6" w:space="0" w:color="auto"/>
              <w:left w:val="single" w:sz="6" w:space="0" w:color="auto"/>
              <w:bottom w:val="single" w:sz="6" w:space="0" w:color="auto"/>
              <w:right w:val="single" w:sz="6" w:space="0" w:color="auto"/>
            </w:tcBorders>
            <w:shd w:val="clear" w:color="auto" w:fill="FFFFFF"/>
            <w:vAlign w:val="center"/>
          </w:tcPr>
          <w:p w:rsidR="006F6E4D" w:rsidRPr="00946A03" w:rsidRDefault="006F6E4D" w:rsidP="00BB3196">
            <w:pPr>
              <w:jc w:val="center"/>
            </w:pPr>
            <w:r w:rsidRPr="00946A03">
              <w:t>69</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6F6E4D" w:rsidRPr="00946A03" w:rsidRDefault="006F6E4D" w:rsidP="00BB3196">
            <w:pPr>
              <w:jc w:val="center"/>
            </w:pPr>
            <w:r w:rsidRPr="00946A03">
              <w:t>148</w:t>
            </w:r>
          </w:p>
        </w:tc>
        <w:tc>
          <w:tcPr>
            <w:tcW w:w="1314" w:type="dxa"/>
            <w:tcBorders>
              <w:top w:val="single" w:sz="6" w:space="0" w:color="auto"/>
              <w:left w:val="single" w:sz="6" w:space="0" w:color="auto"/>
              <w:bottom w:val="single" w:sz="6" w:space="0" w:color="auto"/>
              <w:right w:val="single" w:sz="6" w:space="0" w:color="auto"/>
            </w:tcBorders>
            <w:shd w:val="clear" w:color="auto" w:fill="FFFFFF"/>
            <w:vAlign w:val="center"/>
          </w:tcPr>
          <w:p w:rsidR="006F6E4D" w:rsidRPr="00F377E4" w:rsidRDefault="006F6E4D" w:rsidP="00BB3196">
            <w:pPr>
              <w:jc w:val="center"/>
            </w:pPr>
            <w:r w:rsidRPr="00F377E4">
              <w:t>125</w:t>
            </w:r>
          </w:p>
        </w:tc>
      </w:tr>
      <w:tr w:rsidR="006F6E4D" w:rsidRPr="005F406B" w:rsidTr="00BB3196">
        <w:trPr>
          <w:trHeight w:hRule="exact" w:val="263"/>
        </w:trPr>
        <w:tc>
          <w:tcPr>
            <w:tcW w:w="4707" w:type="dxa"/>
            <w:tcBorders>
              <w:top w:val="single" w:sz="6" w:space="0" w:color="auto"/>
              <w:left w:val="single" w:sz="6" w:space="0" w:color="auto"/>
              <w:bottom w:val="single" w:sz="6" w:space="0" w:color="auto"/>
              <w:right w:val="single" w:sz="6" w:space="0" w:color="auto"/>
            </w:tcBorders>
            <w:shd w:val="clear" w:color="auto" w:fill="FFFFFF"/>
          </w:tcPr>
          <w:p w:rsidR="006F6E4D" w:rsidRPr="00946A03" w:rsidRDefault="006F6E4D" w:rsidP="00BB3196">
            <w:pPr>
              <w:shd w:val="clear" w:color="auto" w:fill="FFFFFF"/>
            </w:pPr>
            <w:r w:rsidRPr="00946A03">
              <w:rPr>
                <w:spacing w:val="-1"/>
              </w:rPr>
              <w:t>в т.ч. безработные</w:t>
            </w:r>
          </w:p>
        </w:tc>
        <w:tc>
          <w:tcPr>
            <w:tcW w:w="1287" w:type="dxa"/>
            <w:tcBorders>
              <w:top w:val="single" w:sz="6" w:space="0" w:color="auto"/>
              <w:left w:val="single" w:sz="6" w:space="0" w:color="auto"/>
              <w:bottom w:val="single" w:sz="6" w:space="0" w:color="auto"/>
              <w:right w:val="single" w:sz="6" w:space="0" w:color="auto"/>
            </w:tcBorders>
            <w:shd w:val="clear" w:color="auto" w:fill="FFFFFF"/>
            <w:vAlign w:val="center"/>
          </w:tcPr>
          <w:p w:rsidR="006F6E4D" w:rsidRPr="00946A03" w:rsidRDefault="006F6E4D" w:rsidP="00BB3196">
            <w:pPr>
              <w:jc w:val="center"/>
            </w:pPr>
            <w:r w:rsidRPr="00946A03">
              <w:t>57</w:t>
            </w:r>
          </w:p>
        </w:tc>
        <w:tc>
          <w:tcPr>
            <w:tcW w:w="1285" w:type="dxa"/>
            <w:tcBorders>
              <w:top w:val="single" w:sz="6" w:space="0" w:color="auto"/>
              <w:left w:val="single" w:sz="6" w:space="0" w:color="auto"/>
              <w:bottom w:val="single" w:sz="6" w:space="0" w:color="auto"/>
              <w:right w:val="single" w:sz="6" w:space="0" w:color="auto"/>
            </w:tcBorders>
            <w:shd w:val="clear" w:color="auto" w:fill="FFFFFF"/>
            <w:vAlign w:val="center"/>
          </w:tcPr>
          <w:p w:rsidR="006F6E4D" w:rsidRPr="00946A03" w:rsidRDefault="006F6E4D" w:rsidP="00BB3196">
            <w:pPr>
              <w:jc w:val="center"/>
            </w:pPr>
            <w:r w:rsidRPr="00946A03">
              <w:t>68</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6F6E4D" w:rsidRPr="00946A03" w:rsidRDefault="006F6E4D" w:rsidP="00BB3196">
            <w:pPr>
              <w:jc w:val="center"/>
            </w:pPr>
            <w:r w:rsidRPr="00946A03">
              <w:t>143</w:t>
            </w:r>
          </w:p>
        </w:tc>
        <w:tc>
          <w:tcPr>
            <w:tcW w:w="1314" w:type="dxa"/>
            <w:tcBorders>
              <w:top w:val="single" w:sz="6" w:space="0" w:color="auto"/>
              <w:left w:val="single" w:sz="6" w:space="0" w:color="auto"/>
              <w:bottom w:val="single" w:sz="6" w:space="0" w:color="auto"/>
              <w:right w:val="single" w:sz="6" w:space="0" w:color="auto"/>
            </w:tcBorders>
            <w:shd w:val="clear" w:color="auto" w:fill="FFFFFF"/>
            <w:vAlign w:val="center"/>
          </w:tcPr>
          <w:p w:rsidR="006F6E4D" w:rsidRPr="00F377E4" w:rsidRDefault="006F6E4D" w:rsidP="00BB3196">
            <w:pPr>
              <w:jc w:val="center"/>
            </w:pPr>
            <w:r w:rsidRPr="00F377E4">
              <w:t>123</w:t>
            </w:r>
          </w:p>
        </w:tc>
      </w:tr>
      <w:tr w:rsidR="006F6E4D" w:rsidRPr="005F406B" w:rsidTr="00BB3196">
        <w:trPr>
          <w:trHeight w:hRule="exact" w:val="614"/>
        </w:trPr>
        <w:tc>
          <w:tcPr>
            <w:tcW w:w="4707" w:type="dxa"/>
            <w:tcBorders>
              <w:top w:val="single" w:sz="6" w:space="0" w:color="auto"/>
              <w:left w:val="single" w:sz="6" w:space="0" w:color="auto"/>
              <w:bottom w:val="single" w:sz="6" w:space="0" w:color="auto"/>
              <w:right w:val="single" w:sz="6" w:space="0" w:color="auto"/>
            </w:tcBorders>
            <w:shd w:val="clear" w:color="auto" w:fill="FFFFFF"/>
          </w:tcPr>
          <w:p w:rsidR="006F6E4D" w:rsidRPr="00946A03" w:rsidRDefault="006F6E4D" w:rsidP="00BB3196">
            <w:pPr>
              <w:shd w:val="clear" w:color="auto" w:fill="FFFFFF"/>
              <w:spacing w:line="254" w:lineRule="exact"/>
              <w:ind w:right="102" w:hanging="5"/>
            </w:pPr>
            <w:r w:rsidRPr="00946A03">
              <w:t xml:space="preserve">Получили обязательные </w:t>
            </w:r>
            <w:r w:rsidRPr="00946A03">
              <w:rPr>
                <w:spacing w:val="-3"/>
              </w:rPr>
              <w:t xml:space="preserve">профориентационные </w:t>
            </w:r>
            <w:r w:rsidRPr="00946A03">
              <w:t>услуги</w:t>
            </w:r>
          </w:p>
        </w:tc>
        <w:tc>
          <w:tcPr>
            <w:tcW w:w="1287" w:type="dxa"/>
            <w:tcBorders>
              <w:top w:val="single" w:sz="6" w:space="0" w:color="auto"/>
              <w:left w:val="single" w:sz="6" w:space="0" w:color="auto"/>
              <w:bottom w:val="single" w:sz="6" w:space="0" w:color="auto"/>
              <w:right w:val="single" w:sz="6" w:space="0" w:color="auto"/>
            </w:tcBorders>
            <w:shd w:val="clear" w:color="auto" w:fill="FFFFFF"/>
            <w:vAlign w:val="center"/>
          </w:tcPr>
          <w:p w:rsidR="006F6E4D" w:rsidRPr="00946A03" w:rsidRDefault="006F6E4D" w:rsidP="00BB3196">
            <w:pPr>
              <w:jc w:val="center"/>
            </w:pPr>
            <w:r w:rsidRPr="00946A03">
              <w:t>2910</w:t>
            </w:r>
          </w:p>
        </w:tc>
        <w:tc>
          <w:tcPr>
            <w:tcW w:w="1285" w:type="dxa"/>
            <w:tcBorders>
              <w:top w:val="single" w:sz="6" w:space="0" w:color="auto"/>
              <w:left w:val="single" w:sz="6" w:space="0" w:color="auto"/>
              <w:bottom w:val="single" w:sz="6" w:space="0" w:color="auto"/>
              <w:right w:val="single" w:sz="6" w:space="0" w:color="auto"/>
            </w:tcBorders>
            <w:shd w:val="clear" w:color="auto" w:fill="FFFFFF"/>
            <w:vAlign w:val="center"/>
          </w:tcPr>
          <w:p w:rsidR="006F6E4D" w:rsidRPr="00946A03" w:rsidRDefault="006F6E4D" w:rsidP="00BB3196">
            <w:pPr>
              <w:jc w:val="center"/>
            </w:pPr>
            <w:r w:rsidRPr="00946A03">
              <w:rPr>
                <w:noProof/>
              </w:rPr>
              <w:t>2810</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6F6E4D" w:rsidRPr="00946A03" w:rsidRDefault="006F6E4D" w:rsidP="00BB3196">
            <w:pPr>
              <w:jc w:val="center"/>
            </w:pPr>
            <w:r w:rsidRPr="00946A03">
              <w:t>2454</w:t>
            </w:r>
          </w:p>
        </w:tc>
        <w:tc>
          <w:tcPr>
            <w:tcW w:w="1314" w:type="dxa"/>
            <w:tcBorders>
              <w:top w:val="single" w:sz="6" w:space="0" w:color="auto"/>
              <w:left w:val="single" w:sz="6" w:space="0" w:color="auto"/>
              <w:bottom w:val="single" w:sz="6" w:space="0" w:color="auto"/>
              <w:right w:val="single" w:sz="6" w:space="0" w:color="auto"/>
            </w:tcBorders>
            <w:shd w:val="clear" w:color="auto" w:fill="FFFFFF"/>
            <w:vAlign w:val="center"/>
          </w:tcPr>
          <w:p w:rsidR="006F6E4D" w:rsidRPr="00F377E4" w:rsidRDefault="006F6E4D" w:rsidP="00BB3196">
            <w:pPr>
              <w:jc w:val="center"/>
            </w:pPr>
            <w:r w:rsidRPr="00F377E4">
              <w:t>2125</w:t>
            </w:r>
          </w:p>
        </w:tc>
      </w:tr>
      <w:tr w:rsidR="006F6E4D" w:rsidRPr="005F406B" w:rsidTr="00BB3196">
        <w:trPr>
          <w:trHeight w:hRule="exact" w:val="351"/>
        </w:trPr>
        <w:tc>
          <w:tcPr>
            <w:tcW w:w="4707" w:type="dxa"/>
            <w:tcBorders>
              <w:top w:val="single" w:sz="6" w:space="0" w:color="auto"/>
              <w:left w:val="single" w:sz="6" w:space="0" w:color="auto"/>
              <w:bottom w:val="single" w:sz="6" w:space="0" w:color="auto"/>
              <w:right w:val="single" w:sz="6" w:space="0" w:color="auto"/>
            </w:tcBorders>
            <w:shd w:val="clear" w:color="auto" w:fill="FFFFFF"/>
          </w:tcPr>
          <w:p w:rsidR="006F6E4D" w:rsidRPr="00946A03" w:rsidRDefault="006F6E4D" w:rsidP="00BB3196">
            <w:pPr>
              <w:shd w:val="clear" w:color="auto" w:fill="FFFFFF"/>
            </w:pPr>
            <w:r w:rsidRPr="00946A03">
              <w:rPr>
                <w:b/>
                <w:bCs/>
                <w:spacing w:val="-2"/>
              </w:rPr>
              <w:t>Уровень трудоустройства, всего</w:t>
            </w:r>
          </w:p>
        </w:tc>
        <w:tc>
          <w:tcPr>
            <w:tcW w:w="1287" w:type="dxa"/>
            <w:tcBorders>
              <w:top w:val="single" w:sz="6" w:space="0" w:color="auto"/>
              <w:left w:val="single" w:sz="6" w:space="0" w:color="auto"/>
              <w:bottom w:val="single" w:sz="6" w:space="0" w:color="auto"/>
              <w:right w:val="single" w:sz="6" w:space="0" w:color="auto"/>
            </w:tcBorders>
            <w:shd w:val="clear" w:color="auto" w:fill="FFFFFF"/>
            <w:vAlign w:val="center"/>
          </w:tcPr>
          <w:p w:rsidR="006F6E4D" w:rsidRPr="00946A03" w:rsidRDefault="006F6E4D" w:rsidP="00BB3196">
            <w:pPr>
              <w:jc w:val="center"/>
              <w:rPr>
                <w:b/>
                <w:bCs/>
              </w:rPr>
            </w:pPr>
            <w:r w:rsidRPr="00946A03">
              <w:rPr>
                <w:b/>
                <w:bCs/>
              </w:rPr>
              <w:t>15,9</w:t>
            </w:r>
          </w:p>
        </w:tc>
        <w:tc>
          <w:tcPr>
            <w:tcW w:w="1285" w:type="dxa"/>
            <w:tcBorders>
              <w:top w:val="single" w:sz="6" w:space="0" w:color="auto"/>
              <w:left w:val="single" w:sz="6" w:space="0" w:color="auto"/>
              <w:bottom w:val="single" w:sz="6" w:space="0" w:color="auto"/>
              <w:right w:val="single" w:sz="6" w:space="0" w:color="auto"/>
            </w:tcBorders>
            <w:shd w:val="clear" w:color="auto" w:fill="FFFFFF"/>
            <w:vAlign w:val="center"/>
          </w:tcPr>
          <w:p w:rsidR="006F6E4D" w:rsidRPr="00946A03" w:rsidRDefault="006F6E4D" w:rsidP="00BB3196">
            <w:pPr>
              <w:jc w:val="center"/>
              <w:rPr>
                <w:b/>
                <w:bCs/>
              </w:rPr>
            </w:pPr>
            <w:r w:rsidRPr="00946A03">
              <w:rPr>
                <w:b/>
                <w:bCs/>
              </w:rPr>
              <w:t>21,6</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6F6E4D" w:rsidRPr="00946A03" w:rsidRDefault="006F6E4D" w:rsidP="00BB3196">
            <w:pPr>
              <w:jc w:val="center"/>
              <w:rPr>
                <w:b/>
                <w:bCs/>
              </w:rPr>
            </w:pPr>
            <w:r w:rsidRPr="00946A03">
              <w:rPr>
                <w:b/>
                <w:bCs/>
              </w:rPr>
              <w:t>42,4</w:t>
            </w:r>
          </w:p>
        </w:tc>
        <w:tc>
          <w:tcPr>
            <w:tcW w:w="1314" w:type="dxa"/>
            <w:tcBorders>
              <w:top w:val="single" w:sz="6" w:space="0" w:color="auto"/>
              <w:left w:val="single" w:sz="6" w:space="0" w:color="auto"/>
              <w:bottom w:val="single" w:sz="6" w:space="0" w:color="auto"/>
              <w:right w:val="single" w:sz="6" w:space="0" w:color="auto"/>
            </w:tcBorders>
            <w:shd w:val="clear" w:color="auto" w:fill="FFFFFF"/>
            <w:vAlign w:val="center"/>
          </w:tcPr>
          <w:p w:rsidR="006F6E4D" w:rsidRPr="00F377E4" w:rsidRDefault="006F6E4D" w:rsidP="00BB3196">
            <w:pPr>
              <w:jc w:val="center"/>
              <w:rPr>
                <w:b/>
                <w:bCs/>
              </w:rPr>
            </w:pPr>
            <w:r w:rsidRPr="00F377E4">
              <w:rPr>
                <w:b/>
                <w:bCs/>
              </w:rPr>
              <w:t>43,4</w:t>
            </w:r>
          </w:p>
        </w:tc>
      </w:tr>
      <w:tr w:rsidR="006F6E4D" w:rsidRPr="005F406B" w:rsidTr="00BB3196">
        <w:trPr>
          <w:trHeight w:hRule="exact" w:val="273"/>
        </w:trPr>
        <w:tc>
          <w:tcPr>
            <w:tcW w:w="4707" w:type="dxa"/>
            <w:tcBorders>
              <w:top w:val="single" w:sz="6" w:space="0" w:color="auto"/>
              <w:left w:val="single" w:sz="6" w:space="0" w:color="auto"/>
              <w:bottom w:val="single" w:sz="6" w:space="0" w:color="auto"/>
              <w:right w:val="single" w:sz="6" w:space="0" w:color="auto"/>
            </w:tcBorders>
            <w:shd w:val="clear" w:color="auto" w:fill="FFFFFF"/>
          </w:tcPr>
          <w:p w:rsidR="006F6E4D" w:rsidRPr="00946A03" w:rsidRDefault="006F6E4D" w:rsidP="00BB3196">
            <w:pPr>
              <w:shd w:val="clear" w:color="auto" w:fill="FFFFFF"/>
            </w:pPr>
            <w:r w:rsidRPr="00946A03">
              <w:rPr>
                <w:spacing w:val="-1"/>
              </w:rPr>
              <w:t>в т.ч. безработных</w:t>
            </w:r>
          </w:p>
        </w:tc>
        <w:tc>
          <w:tcPr>
            <w:tcW w:w="1287" w:type="dxa"/>
            <w:tcBorders>
              <w:top w:val="single" w:sz="6" w:space="0" w:color="auto"/>
              <w:left w:val="single" w:sz="6" w:space="0" w:color="auto"/>
              <w:bottom w:val="single" w:sz="6" w:space="0" w:color="auto"/>
              <w:right w:val="single" w:sz="6" w:space="0" w:color="auto"/>
            </w:tcBorders>
            <w:shd w:val="clear" w:color="auto" w:fill="FFFFFF"/>
            <w:vAlign w:val="center"/>
          </w:tcPr>
          <w:p w:rsidR="006F6E4D" w:rsidRPr="00946A03" w:rsidRDefault="006F6E4D" w:rsidP="00BB3196">
            <w:pPr>
              <w:jc w:val="center"/>
            </w:pPr>
            <w:r w:rsidRPr="00946A03">
              <w:t>28,1</w:t>
            </w:r>
          </w:p>
        </w:tc>
        <w:tc>
          <w:tcPr>
            <w:tcW w:w="1285" w:type="dxa"/>
            <w:tcBorders>
              <w:top w:val="single" w:sz="6" w:space="0" w:color="auto"/>
              <w:left w:val="single" w:sz="6" w:space="0" w:color="auto"/>
              <w:bottom w:val="single" w:sz="6" w:space="0" w:color="auto"/>
              <w:right w:val="single" w:sz="6" w:space="0" w:color="auto"/>
            </w:tcBorders>
            <w:shd w:val="clear" w:color="auto" w:fill="FFFFFF"/>
            <w:vAlign w:val="center"/>
          </w:tcPr>
          <w:p w:rsidR="006F6E4D" w:rsidRPr="00946A03" w:rsidRDefault="006F6E4D" w:rsidP="00BB3196">
            <w:pPr>
              <w:jc w:val="center"/>
            </w:pPr>
            <w:r w:rsidRPr="00946A03">
              <w:t>27,8</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6F6E4D" w:rsidRPr="00946A03" w:rsidRDefault="006F6E4D" w:rsidP="00BB3196">
            <w:pPr>
              <w:jc w:val="center"/>
            </w:pPr>
            <w:r w:rsidRPr="00946A03">
              <w:t>37,5</w:t>
            </w:r>
          </w:p>
        </w:tc>
        <w:tc>
          <w:tcPr>
            <w:tcW w:w="1314" w:type="dxa"/>
            <w:tcBorders>
              <w:top w:val="single" w:sz="6" w:space="0" w:color="auto"/>
              <w:left w:val="single" w:sz="6" w:space="0" w:color="auto"/>
              <w:bottom w:val="single" w:sz="6" w:space="0" w:color="auto"/>
              <w:right w:val="single" w:sz="6" w:space="0" w:color="auto"/>
            </w:tcBorders>
            <w:shd w:val="clear" w:color="auto" w:fill="FFFFFF"/>
            <w:vAlign w:val="center"/>
          </w:tcPr>
          <w:p w:rsidR="006F6E4D" w:rsidRPr="00F377E4" w:rsidRDefault="006F6E4D" w:rsidP="00BB3196">
            <w:pPr>
              <w:jc w:val="center"/>
            </w:pPr>
            <w:r w:rsidRPr="00F377E4">
              <w:t>41,7</w:t>
            </w:r>
          </w:p>
        </w:tc>
      </w:tr>
      <w:tr w:rsidR="006F6E4D" w:rsidRPr="005F406B" w:rsidTr="00BB3196">
        <w:trPr>
          <w:trHeight w:hRule="exact" w:val="575"/>
        </w:trPr>
        <w:tc>
          <w:tcPr>
            <w:tcW w:w="4707" w:type="dxa"/>
            <w:tcBorders>
              <w:top w:val="single" w:sz="6" w:space="0" w:color="auto"/>
              <w:left w:val="single" w:sz="6" w:space="0" w:color="auto"/>
              <w:bottom w:val="single" w:sz="6" w:space="0" w:color="auto"/>
              <w:right w:val="single" w:sz="6" w:space="0" w:color="auto"/>
            </w:tcBorders>
            <w:shd w:val="clear" w:color="auto" w:fill="FFFFFF"/>
          </w:tcPr>
          <w:p w:rsidR="006F6E4D" w:rsidRPr="00946A03" w:rsidRDefault="006F6E4D" w:rsidP="00BB3196">
            <w:pPr>
              <w:shd w:val="clear" w:color="auto" w:fill="FFFFFF"/>
              <w:spacing w:line="250" w:lineRule="exact"/>
              <w:ind w:right="331"/>
            </w:pPr>
            <w:r w:rsidRPr="00946A03">
              <w:rPr>
                <w:spacing w:val="-2"/>
              </w:rPr>
              <w:t xml:space="preserve">Количество предприятий, сообщивших об </w:t>
            </w:r>
            <w:r w:rsidRPr="00946A03">
              <w:t>увольнении работников</w:t>
            </w:r>
          </w:p>
        </w:tc>
        <w:tc>
          <w:tcPr>
            <w:tcW w:w="1287" w:type="dxa"/>
            <w:tcBorders>
              <w:top w:val="single" w:sz="6" w:space="0" w:color="auto"/>
              <w:left w:val="single" w:sz="6" w:space="0" w:color="auto"/>
              <w:bottom w:val="single" w:sz="6" w:space="0" w:color="auto"/>
              <w:right w:val="single" w:sz="6" w:space="0" w:color="auto"/>
            </w:tcBorders>
            <w:shd w:val="clear" w:color="auto" w:fill="FFFFFF"/>
            <w:vAlign w:val="center"/>
          </w:tcPr>
          <w:p w:rsidR="006F6E4D" w:rsidRPr="00946A03" w:rsidRDefault="006F6E4D" w:rsidP="00BB3196">
            <w:pPr>
              <w:jc w:val="center"/>
            </w:pPr>
            <w:r w:rsidRPr="00946A03">
              <w:t>32</w:t>
            </w:r>
          </w:p>
        </w:tc>
        <w:tc>
          <w:tcPr>
            <w:tcW w:w="1285" w:type="dxa"/>
            <w:tcBorders>
              <w:top w:val="single" w:sz="6" w:space="0" w:color="auto"/>
              <w:left w:val="single" w:sz="6" w:space="0" w:color="auto"/>
              <w:bottom w:val="single" w:sz="6" w:space="0" w:color="auto"/>
              <w:right w:val="single" w:sz="6" w:space="0" w:color="auto"/>
            </w:tcBorders>
            <w:shd w:val="clear" w:color="auto" w:fill="FFFFFF"/>
            <w:vAlign w:val="center"/>
          </w:tcPr>
          <w:p w:rsidR="006F6E4D" w:rsidRPr="00946A03" w:rsidRDefault="006F6E4D" w:rsidP="00BB3196">
            <w:pPr>
              <w:jc w:val="center"/>
            </w:pPr>
            <w:r w:rsidRPr="00946A03">
              <w:t>35</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6F6E4D" w:rsidRPr="00946A03" w:rsidRDefault="006F6E4D" w:rsidP="00BB3196">
            <w:pPr>
              <w:jc w:val="center"/>
            </w:pPr>
            <w:r w:rsidRPr="00946A03">
              <w:t>28</w:t>
            </w:r>
          </w:p>
        </w:tc>
        <w:tc>
          <w:tcPr>
            <w:tcW w:w="1314" w:type="dxa"/>
            <w:tcBorders>
              <w:top w:val="single" w:sz="6" w:space="0" w:color="auto"/>
              <w:left w:val="single" w:sz="6" w:space="0" w:color="auto"/>
              <w:bottom w:val="single" w:sz="6" w:space="0" w:color="auto"/>
              <w:right w:val="single" w:sz="6" w:space="0" w:color="auto"/>
            </w:tcBorders>
            <w:shd w:val="clear" w:color="auto" w:fill="FFFFFF"/>
            <w:vAlign w:val="center"/>
          </w:tcPr>
          <w:p w:rsidR="006F6E4D" w:rsidRPr="00F377E4" w:rsidRDefault="006F6E4D" w:rsidP="00BB3196">
            <w:pPr>
              <w:jc w:val="center"/>
            </w:pPr>
            <w:r w:rsidRPr="00F377E4">
              <w:t>30</w:t>
            </w:r>
          </w:p>
        </w:tc>
      </w:tr>
      <w:tr w:rsidR="006F6E4D" w:rsidRPr="005F406B" w:rsidTr="00BB3196">
        <w:trPr>
          <w:trHeight w:hRule="exact" w:val="312"/>
        </w:trPr>
        <w:tc>
          <w:tcPr>
            <w:tcW w:w="4707" w:type="dxa"/>
            <w:tcBorders>
              <w:top w:val="single" w:sz="6" w:space="0" w:color="auto"/>
              <w:left w:val="single" w:sz="6" w:space="0" w:color="auto"/>
              <w:bottom w:val="single" w:sz="6" w:space="0" w:color="auto"/>
              <w:right w:val="single" w:sz="6" w:space="0" w:color="auto"/>
            </w:tcBorders>
            <w:shd w:val="clear" w:color="auto" w:fill="FFFFFF"/>
          </w:tcPr>
          <w:p w:rsidR="006F6E4D" w:rsidRPr="00946A03" w:rsidRDefault="006F6E4D" w:rsidP="00BB3196">
            <w:pPr>
              <w:shd w:val="clear" w:color="auto" w:fill="FFFFFF"/>
            </w:pPr>
            <w:r w:rsidRPr="00946A03">
              <w:rPr>
                <w:spacing w:val="-2"/>
              </w:rPr>
              <w:t>Намечено к увольнению работников</w:t>
            </w:r>
          </w:p>
        </w:tc>
        <w:tc>
          <w:tcPr>
            <w:tcW w:w="1287" w:type="dxa"/>
            <w:tcBorders>
              <w:top w:val="single" w:sz="6" w:space="0" w:color="auto"/>
              <w:left w:val="single" w:sz="6" w:space="0" w:color="auto"/>
              <w:bottom w:val="single" w:sz="6" w:space="0" w:color="auto"/>
              <w:right w:val="single" w:sz="6" w:space="0" w:color="auto"/>
            </w:tcBorders>
            <w:shd w:val="clear" w:color="auto" w:fill="FFFFFF"/>
            <w:vAlign w:val="center"/>
          </w:tcPr>
          <w:p w:rsidR="006F6E4D" w:rsidRPr="00946A03" w:rsidRDefault="006F6E4D" w:rsidP="00BB3196">
            <w:pPr>
              <w:jc w:val="center"/>
            </w:pPr>
            <w:r w:rsidRPr="00946A03">
              <w:t>291</w:t>
            </w:r>
          </w:p>
        </w:tc>
        <w:tc>
          <w:tcPr>
            <w:tcW w:w="1285" w:type="dxa"/>
            <w:tcBorders>
              <w:top w:val="single" w:sz="6" w:space="0" w:color="auto"/>
              <w:left w:val="single" w:sz="6" w:space="0" w:color="auto"/>
              <w:bottom w:val="single" w:sz="6" w:space="0" w:color="auto"/>
              <w:right w:val="single" w:sz="6" w:space="0" w:color="auto"/>
            </w:tcBorders>
            <w:shd w:val="clear" w:color="auto" w:fill="FFFFFF"/>
            <w:vAlign w:val="center"/>
          </w:tcPr>
          <w:p w:rsidR="006F6E4D" w:rsidRPr="00946A03" w:rsidRDefault="006F6E4D" w:rsidP="00BB3196">
            <w:pPr>
              <w:jc w:val="center"/>
            </w:pPr>
            <w:r w:rsidRPr="00946A03">
              <w:t>346</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6F6E4D" w:rsidRPr="00946A03" w:rsidRDefault="006F6E4D" w:rsidP="00BB3196">
            <w:pPr>
              <w:jc w:val="center"/>
            </w:pPr>
            <w:r w:rsidRPr="00946A03">
              <w:t>417</w:t>
            </w:r>
          </w:p>
        </w:tc>
        <w:tc>
          <w:tcPr>
            <w:tcW w:w="1314" w:type="dxa"/>
            <w:tcBorders>
              <w:top w:val="single" w:sz="6" w:space="0" w:color="auto"/>
              <w:left w:val="single" w:sz="6" w:space="0" w:color="auto"/>
              <w:bottom w:val="single" w:sz="6" w:space="0" w:color="auto"/>
              <w:right w:val="single" w:sz="6" w:space="0" w:color="auto"/>
            </w:tcBorders>
            <w:shd w:val="clear" w:color="auto" w:fill="FFFFFF"/>
            <w:vAlign w:val="center"/>
          </w:tcPr>
          <w:p w:rsidR="006F6E4D" w:rsidRPr="00F377E4" w:rsidRDefault="006F6E4D" w:rsidP="00BB3196">
            <w:pPr>
              <w:jc w:val="center"/>
            </w:pPr>
            <w:r w:rsidRPr="00F377E4">
              <w:t>206</w:t>
            </w:r>
          </w:p>
        </w:tc>
      </w:tr>
      <w:tr w:rsidR="006F6E4D" w:rsidRPr="005F406B" w:rsidTr="00BB3196">
        <w:trPr>
          <w:trHeight w:hRule="exact" w:val="273"/>
        </w:trPr>
        <w:tc>
          <w:tcPr>
            <w:tcW w:w="4707" w:type="dxa"/>
            <w:tcBorders>
              <w:top w:val="single" w:sz="6" w:space="0" w:color="auto"/>
              <w:left w:val="single" w:sz="6" w:space="0" w:color="auto"/>
              <w:bottom w:val="single" w:sz="6" w:space="0" w:color="auto"/>
              <w:right w:val="single" w:sz="6" w:space="0" w:color="auto"/>
            </w:tcBorders>
            <w:shd w:val="clear" w:color="auto" w:fill="FFFFFF"/>
          </w:tcPr>
          <w:p w:rsidR="006F6E4D" w:rsidRPr="00946A03" w:rsidRDefault="006F6E4D" w:rsidP="00BB3196">
            <w:pPr>
              <w:shd w:val="clear" w:color="auto" w:fill="FFFFFF"/>
            </w:pPr>
            <w:r w:rsidRPr="00946A03">
              <w:rPr>
                <w:spacing w:val="-3"/>
              </w:rPr>
              <w:t>Получили пенсию досрочно</w:t>
            </w:r>
          </w:p>
        </w:tc>
        <w:tc>
          <w:tcPr>
            <w:tcW w:w="1287" w:type="dxa"/>
            <w:tcBorders>
              <w:top w:val="single" w:sz="6" w:space="0" w:color="auto"/>
              <w:left w:val="single" w:sz="6" w:space="0" w:color="auto"/>
              <w:bottom w:val="single" w:sz="6" w:space="0" w:color="auto"/>
              <w:right w:val="single" w:sz="6" w:space="0" w:color="auto"/>
            </w:tcBorders>
            <w:shd w:val="clear" w:color="auto" w:fill="FFFFFF"/>
            <w:vAlign w:val="center"/>
          </w:tcPr>
          <w:p w:rsidR="006F6E4D" w:rsidRPr="00946A03" w:rsidRDefault="006F6E4D" w:rsidP="00BB3196">
            <w:pPr>
              <w:jc w:val="center"/>
            </w:pPr>
            <w:r w:rsidRPr="00946A03">
              <w:t>7</w:t>
            </w:r>
          </w:p>
        </w:tc>
        <w:tc>
          <w:tcPr>
            <w:tcW w:w="1285" w:type="dxa"/>
            <w:tcBorders>
              <w:top w:val="single" w:sz="6" w:space="0" w:color="auto"/>
              <w:left w:val="single" w:sz="6" w:space="0" w:color="auto"/>
              <w:bottom w:val="single" w:sz="6" w:space="0" w:color="auto"/>
              <w:right w:val="single" w:sz="6" w:space="0" w:color="auto"/>
            </w:tcBorders>
            <w:shd w:val="clear" w:color="auto" w:fill="FFFFFF"/>
            <w:vAlign w:val="center"/>
          </w:tcPr>
          <w:p w:rsidR="006F6E4D" w:rsidRPr="00946A03" w:rsidRDefault="006F6E4D" w:rsidP="00BB3196">
            <w:pPr>
              <w:jc w:val="center"/>
            </w:pPr>
            <w:r w:rsidRPr="00946A03">
              <w:t>13</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6F6E4D" w:rsidRPr="00946A03" w:rsidRDefault="006F6E4D" w:rsidP="00BB3196">
            <w:pPr>
              <w:jc w:val="center"/>
            </w:pPr>
            <w:r w:rsidRPr="00946A03">
              <w:t>0</w:t>
            </w:r>
          </w:p>
        </w:tc>
        <w:tc>
          <w:tcPr>
            <w:tcW w:w="1314" w:type="dxa"/>
            <w:tcBorders>
              <w:top w:val="single" w:sz="6" w:space="0" w:color="auto"/>
              <w:left w:val="single" w:sz="6" w:space="0" w:color="auto"/>
              <w:bottom w:val="single" w:sz="6" w:space="0" w:color="auto"/>
              <w:right w:val="single" w:sz="6" w:space="0" w:color="auto"/>
            </w:tcBorders>
            <w:shd w:val="clear" w:color="auto" w:fill="FFFFFF"/>
            <w:vAlign w:val="center"/>
          </w:tcPr>
          <w:p w:rsidR="006F6E4D" w:rsidRPr="00F377E4" w:rsidRDefault="006F6E4D" w:rsidP="00BB3196">
            <w:pPr>
              <w:jc w:val="center"/>
            </w:pPr>
            <w:r w:rsidRPr="00F377E4">
              <w:t>7</w:t>
            </w:r>
          </w:p>
        </w:tc>
      </w:tr>
      <w:tr w:rsidR="006F6E4D" w:rsidRPr="005F406B" w:rsidTr="00BB3196">
        <w:trPr>
          <w:trHeight w:hRule="exact" w:val="263"/>
        </w:trPr>
        <w:tc>
          <w:tcPr>
            <w:tcW w:w="4707" w:type="dxa"/>
            <w:tcBorders>
              <w:top w:val="single" w:sz="6" w:space="0" w:color="auto"/>
              <w:left w:val="single" w:sz="6" w:space="0" w:color="auto"/>
              <w:bottom w:val="single" w:sz="6" w:space="0" w:color="auto"/>
              <w:right w:val="single" w:sz="6" w:space="0" w:color="auto"/>
            </w:tcBorders>
            <w:shd w:val="clear" w:color="auto" w:fill="FFFFFF"/>
          </w:tcPr>
          <w:p w:rsidR="006F6E4D" w:rsidRPr="00946A03" w:rsidRDefault="006F6E4D" w:rsidP="00BB3196">
            <w:pPr>
              <w:shd w:val="clear" w:color="auto" w:fill="FFFFFF"/>
            </w:pPr>
            <w:r w:rsidRPr="00946A03">
              <w:rPr>
                <w:spacing w:val="-2"/>
              </w:rPr>
              <w:t>На конец отчетного периода:</w:t>
            </w:r>
          </w:p>
        </w:tc>
        <w:tc>
          <w:tcPr>
            <w:tcW w:w="1287" w:type="dxa"/>
            <w:tcBorders>
              <w:top w:val="single" w:sz="6" w:space="0" w:color="auto"/>
              <w:left w:val="single" w:sz="6" w:space="0" w:color="auto"/>
              <w:bottom w:val="single" w:sz="6" w:space="0" w:color="auto"/>
              <w:right w:val="single" w:sz="6" w:space="0" w:color="auto"/>
            </w:tcBorders>
            <w:shd w:val="clear" w:color="auto" w:fill="FFFFFF"/>
            <w:vAlign w:val="center"/>
          </w:tcPr>
          <w:p w:rsidR="006F6E4D" w:rsidRPr="00946A03" w:rsidRDefault="006F6E4D" w:rsidP="00BB3196">
            <w:pPr>
              <w:jc w:val="center"/>
            </w:pPr>
          </w:p>
        </w:tc>
        <w:tc>
          <w:tcPr>
            <w:tcW w:w="1285" w:type="dxa"/>
            <w:tcBorders>
              <w:top w:val="single" w:sz="6" w:space="0" w:color="auto"/>
              <w:left w:val="single" w:sz="6" w:space="0" w:color="auto"/>
              <w:bottom w:val="single" w:sz="6" w:space="0" w:color="auto"/>
              <w:right w:val="single" w:sz="6" w:space="0" w:color="auto"/>
            </w:tcBorders>
            <w:shd w:val="clear" w:color="auto" w:fill="FFFFFF"/>
            <w:vAlign w:val="center"/>
          </w:tcPr>
          <w:p w:rsidR="006F6E4D" w:rsidRPr="00946A03" w:rsidRDefault="006F6E4D" w:rsidP="00BB3196">
            <w:pPr>
              <w:jc w:val="center"/>
            </w:pP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6F6E4D" w:rsidRPr="00946A03" w:rsidRDefault="006F6E4D" w:rsidP="00BB3196">
            <w:pPr>
              <w:jc w:val="center"/>
            </w:pPr>
          </w:p>
        </w:tc>
        <w:tc>
          <w:tcPr>
            <w:tcW w:w="1314" w:type="dxa"/>
            <w:tcBorders>
              <w:top w:val="single" w:sz="6" w:space="0" w:color="auto"/>
              <w:left w:val="single" w:sz="6" w:space="0" w:color="auto"/>
              <w:bottom w:val="single" w:sz="6" w:space="0" w:color="auto"/>
              <w:right w:val="single" w:sz="6" w:space="0" w:color="auto"/>
            </w:tcBorders>
            <w:shd w:val="clear" w:color="auto" w:fill="FFFFFF"/>
            <w:vAlign w:val="center"/>
          </w:tcPr>
          <w:p w:rsidR="006F6E4D" w:rsidRPr="00F377E4" w:rsidRDefault="006F6E4D" w:rsidP="00BB3196">
            <w:pPr>
              <w:jc w:val="center"/>
            </w:pPr>
          </w:p>
        </w:tc>
      </w:tr>
      <w:tr w:rsidR="006F6E4D" w:rsidRPr="005F406B" w:rsidTr="00BB3196">
        <w:trPr>
          <w:trHeight w:hRule="exact" w:val="263"/>
        </w:trPr>
        <w:tc>
          <w:tcPr>
            <w:tcW w:w="4707" w:type="dxa"/>
            <w:tcBorders>
              <w:top w:val="single" w:sz="6" w:space="0" w:color="auto"/>
              <w:left w:val="single" w:sz="6" w:space="0" w:color="auto"/>
              <w:bottom w:val="single" w:sz="6" w:space="0" w:color="auto"/>
              <w:right w:val="single" w:sz="6" w:space="0" w:color="auto"/>
            </w:tcBorders>
            <w:shd w:val="clear" w:color="auto" w:fill="FFFFFF"/>
          </w:tcPr>
          <w:p w:rsidR="006F6E4D" w:rsidRPr="00946A03" w:rsidRDefault="006F6E4D" w:rsidP="00BB3196">
            <w:pPr>
              <w:shd w:val="clear" w:color="auto" w:fill="FFFFFF"/>
            </w:pPr>
            <w:r w:rsidRPr="00946A03">
              <w:rPr>
                <w:b/>
                <w:bCs/>
                <w:spacing w:val="-3"/>
              </w:rPr>
              <w:t>Состоит на учете, всего</w:t>
            </w:r>
          </w:p>
        </w:tc>
        <w:tc>
          <w:tcPr>
            <w:tcW w:w="1287" w:type="dxa"/>
            <w:tcBorders>
              <w:top w:val="single" w:sz="6" w:space="0" w:color="auto"/>
              <w:left w:val="single" w:sz="6" w:space="0" w:color="auto"/>
              <w:bottom w:val="single" w:sz="6" w:space="0" w:color="auto"/>
              <w:right w:val="single" w:sz="6" w:space="0" w:color="auto"/>
            </w:tcBorders>
            <w:shd w:val="clear" w:color="auto" w:fill="FFFFFF"/>
            <w:vAlign w:val="center"/>
          </w:tcPr>
          <w:p w:rsidR="006F6E4D" w:rsidRPr="00946A03" w:rsidRDefault="006F6E4D" w:rsidP="00BB3196">
            <w:pPr>
              <w:jc w:val="center"/>
              <w:rPr>
                <w:b/>
                <w:bCs/>
              </w:rPr>
            </w:pPr>
            <w:r w:rsidRPr="00946A03">
              <w:rPr>
                <w:b/>
                <w:bCs/>
              </w:rPr>
              <w:t>646</w:t>
            </w:r>
          </w:p>
        </w:tc>
        <w:tc>
          <w:tcPr>
            <w:tcW w:w="1285" w:type="dxa"/>
            <w:tcBorders>
              <w:top w:val="single" w:sz="6" w:space="0" w:color="auto"/>
              <w:left w:val="single" w:sz="6" w:space="0" w:color="auto"/>
              <w:bottom w:val="single" w:sz="6" w:space="0" w:color="auto"/>
              <w:right w:val="single" w:sz="6" w:space="0" w:color="auto"/>
            </w:tcBorders>
            <w:shd w:val="clear" w:color="auto" w:fill="FFFFFF"/>
            <w:vAlign w:val="center"/>
          </w:tcPr>
          <w:p w:rsidR="006F6E4D" w:rsidRPr="00946A03" w:rsidRDefault="006F6E4D" w:rsidP="00BB3196">
            <w:pPr>
              <w:jc w:val="center"/>
              <w:rPr>
                <w:b/>
                <w:bCs/>
              </w:rPr>
            </w:pPr>
            <w:r w:rsidRPr="00946A03">
              <w:rPr>
                <w:b/>
                <w:bCs/>
              </w:rPr>
              <w:t>766</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6F6E4D" w:rsidRPr="00946A03" w:rsidRDefault="006F6E4D" w:rsidP="00BB3196">
            <w:pPr>
              <w:jc w:val="center"/>
              <w:rPr>
                <w:b/>
                <w:bCs/>
              </w:rPr>
            </w:pPr>
            <w:r w:rsidRPr="00946A03">
              <w:rPr>
                <w:b/>
                <w:bCs/>
              </w:rPr>
              <w:t>685</w:t>
            </w:r>
          </w:p>
        </w:tc>
        <w:tc>
          <w:tcPr>
            <w:tcW w:w="1314" w:type="dxa"/>
            <w:tcBorders>
              <w:top w:val="single" w:sz="6" w:space="0" w:color="auto"/>
              <w:left w:val="single" w:sz="6" w:space="0" w:color="auto"/>
              <w:bottom w:val="single" w:sz="6" w:space="0" w:color="auto"/>
              <w:right w:val="single" w:sz="6" w:space="0" w:color="auto"/>
            </w:tcBorders>
            <w:shd w:val="clear" w:color="auto" w:fill="FFFFFF"/>
            <w:vAlign w:val="center"/>
          </w:tcPr>
          <w:p w:rsidR="006F6E4D" w:rsidRPr="00F377E4" w:rsidRDefault="006F6E4D" w:rsidP="00BB3196">
            <w:pPr>
              <w:jc w:val="center"/>
              <w:rPr>
                <w:b/>
                <w:bCs/>
              </w:rPr>
            </w:pPr>
            <w:r w:rsidRPr="00F377E4">
              <w:rPr>
                <w:b/>
                <w:bCs/>
              </w:rPr>
              <w:t>501</w:t>
            </w:r>
          </w:p>
        </w:tc>
      </w:tr>
      <w:tr w:rsidR="006F6E4D" w:rsidRPr="005F406B" w:rsidTr="00BB3196">
        <w:trPr>
          <w:trHeight w:hRule="exact" w:val="273"/>
        </w:trPr>
        <w:tc>
          <w:tcPr>
            <w:tcW w:w="4707" w:type="dxa"/>
            <w:tcBorders>
              <w:top w:val="single" w:sz="6" w:space="0" w:color="auto"/>
              <w:left w:val="single" w:sz="6" w:space="0" w:color="auto"/>
              <w:bottom w:val="single" w:sz="6" w:space="0" w:color="auto"/>
              <w:right w:val="single" w:sz="6" w:space="0" w:color="auto"/>
            </w:tcBorders>
            <w:shd w:val="clear" w:color="auto" w:fill="FFFFFF"/>
          </w:tcPr>
          <w:p w:rsidR="006F6E4D" w:rsidRPr="00946A03" w:rsidRDefault="006F6E4D" w:rsidP="00BB3196">
            <w:pPr>
              <w:shd w:val="clear" w:color="auto" w:fill="FFFFFF"/>
            </w:pPr>
            <w:r w:rsidRPr="00946A03">
              <w:rPr>
                <w:spacing w:val="-2"/>
              </w:rPr>
              <w:t>в т.ч. безработные</w:t>
            </w:r>
          </w:p>
        </w:tc>
        <w:tc>
          <w:tcPr>
            <w:tcW w:w="1287" w:type="dxa"/>
            <w:tcBorders>
              <w:top w:val="single" w:sz="6" w:space="0" w:color="auto"/>
              <w:left w:val="single" w:sz="6" w:space="0" w:color="auto"/>
              <w:bottom w:val="single" w:sz="6" w:space="0" w:color="auto"/>
              <w:right w:val="single" w:sz="6" w:space="0" w:color="auto"/>
            </w:tcBorders>
            <w:shd w:val="clear" w:color="auto" w:fill="FFFFFF"/>
            <w:vAlign w:val="center"/>
          </w:tcPr>
          <w:p w:rsidR="006F6E4D" w:rsidRPr="00946A03" w:rsidRDefault="006F6E4D" w:rsidP="00BB3196">
            <w:pPr>
              <w:jc w:val="center"/>
            </w:pPr>
            <w:r w:rsidRPr="00946A03">
              <w:t>380</w:t>
            </w:r>
          </w:p>
        </w:tc>
        <w:tc>
          <w:tcPr>
            <w:tcW w:w="1285" w:type="dxa"/>
            <w:tcBorders>
              <w:top w:val="single" w:sz="6" w:space="0" w:color="auto"/>
              <w:left w:val="single" w:sz="6" w:space="0" w:color="auto"/>
              <w:bottom w:val="single" w:sz="6" w:space="0" w:color="auto"/>
              <w:right w:val="single" w:sz="6" w:space="0" w:color="auto"/>
            </w:tcBorders>
            <w:shd w:val="clear" w:color="auto" w:fill="FFFFFF"/>
            <w:vAlign w:val="center"/>
          </w:tcPr>
          <w:p w:rsidR="006F6E4D" w:rsidRPr="00946A03" w:rsidRDefault="006F6E4D" w:rsidP="00BB3196">
            <w:pPr>
              <w:jc w:val="center"/>
            </w:pPr>
            <w:r w:rsidRPr="00946A03">
              <w:t>639</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6F6E4D" w:rsidRPr="00946A03" w:rsidRDefault="006F6E4D" w:rsidP="00BB3196">
            <w:pPr>
              <w:jc w:val="center"/>
            </w:pPr>
            <w:r w:rsidRPr="00946A03">
              <w:t>616</w:t>
            </w:r>
          </w:p>
        </w:tc>
        <w:tc>
          <w:tcPr>
            <w:tcW w:w="1314" w:type="dxa"/>
            <w:tcBorders>
              <w:top w:val="single" w:sz="6" w:space="0" w:color="auto"/>
              <w:left w:val="single" w:sz="6" w:space="0" w:color="auto"/>
              <w:bottom w:val="single" w:sz="6" w:space="0" w:color="auto"/>
              <w:right w:val="single" w:sz="6" w:space="0" w:color="auto"/>
            </w:tcBorders>
            <w:shd w:val="clear" w:color="auto" w:fill="FFFFFF"/>
            <w:vAlign w:val="center"/>
          </w:tcPr>
          <w:p w:rsidR="006F6E4D" w:rsidRPr="00F377E4" w:rsidRDefault="006F6E4D" w:rsidP="00BB3196">
            <w:pPr>
              <w:jc w:val="center"/>
            </w:pPr>
            <w:r w:rsidRPr="00F377E4">
              <w:t>468</w:t>
            </w:r>
          </w:p>
        </w:tc>
      </w:tr>
      <w:tr w:rsidR="006F6E4D" w:rsidRPr="005F406B" w:rsidTr="00BB3196">
        <w:trPr>
          <w:trHeight w:hRule="exact" w:val="526"/>
        </w:trPr>
        <w:tc>
          <w:tcPr>
            <w:tcW w:w="4707" w:type="dxa"/>
            <w:tcBorders>
              <w:top w:val="single" w:sz="6" w:space="0" w:color="auto"/>
              <w:left w:val="single" w:sz="6" w:space="0" w:color="auto"/>
              <w:bottom w:val="single" w:sz="6" w:space="0" w:color="auto"/>
              <w:right w:val="single" w:sz="6" w:space="0" w:color="auto"/>
            </w:tcBorders>
            <w:shd w:val="clear" w:color="auto" w:fill="FFFFFF"/>
          </w:tcPr>
          <w:p w:rsidR="006F6E4D" w:rsidRPr="00946A03" w:rsidRDefault="006F6E4D" w:rsidP="00BB3196">
            <w:pPr>
              <w:shd w:val="clear" w:color="auto" w:fill="FFFFFF"/>
              <w:spacing w:line="250" w:lineRule="exact"/>
              <w:ind w:right="158" w:firstLine="5"/>
            </w:pPr>
            <w:r w:rsidRPr="00946A03">
              <w:rPr>
                <w:spacing w:val="-2"/>
              </w:rPr>
              <w:t xml:space="preserve">из них лица, которым назначено пособие по </w:t>
            </w:r>
            <w:r w:rsidRPr="00946A03">
              <w:rPr>
                <w:spacing w:val="-1"/>
              </w:rPr>
              <w:t>безработице</w:t>
            </w:r>
          </w:p>
        </w:tc>
        <w:tc>
          <w:tcPr>
            <w:tcW w:w="1287" w:type="dxa"/>
            <w:tcBorders>
              <w:top w:val="single" w:sz="6" w:space="0" w:color="auto"/>
              <w:left w:val="single" w:sz="6" w:space="0" w:color="auto"/>
              <w:bottom w:val="single" w:sz="6" w:space="0" w:color="auto"/>
              <w:right w:val="single" w:sz="6" w:space="0" w:color="auto"/>
            </w:tcBorders>
            <w:shd w:val="clear" w:color="auto" w:fill="FFFFFF"/>
            <w:vAlign w:val="center"/>
          </w:tcPr>
          <w:p w:rsidR="006F6E4D" w:rsidRPr="00946A03" w:rsidRDefault="006F6E4D" w:rsidP="00BB3196">
            <w:pPr>
              <w:jc w:val="center"/>
            </w:pPr>
            <w:r w:rsidRPr="00946A03">
              <w:t>326</w:t>
            </w:r>
          </w:p>
        </w:tc>
        <w:tc>
          <w:tcPr>
            <w:tcW w:w="1285" w:type="dxa"/>
            <w:tcBorders>
              <w:top w:val="single" w:sz="6" w:space="0" w:color="auto"/>
              <w:left w:val="single" w:sz="6" w:space="0" w:color="auto"/>
              <w:bottom w:val="single" w:sz="6" w:space="0" w:color="auto"/>
              <w:right w:val="single" w:sz="6" w:space="0" w:color="auto"/>
            </w:tcBorders>
            <w:shd w:val="clear" w:color="auto" w:fill="FFFFFF"/>
            <w:vAlign w:val="center"/>
          </w:tcPr>
          <w:p w:rsidR="006F6E4D" w:rsidRPr="00946A03" w:rsidRDefault="006F6E4D" w:rsidP="00BB3196">
            <w:pPr>
              <w:jc w:val="center"/>
            </w:pPr>
            <w:r w:rsidRPr="00946A03">
              <w:t>561</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6F6E4D" w:rsidRPr="00946A03" w:rsidRDefault="006F6E4D" w:rsidP="00BB3196">
            <w:pPr>
              <w:jc w:val="center"/>
            </w:pPr>
            <w:r w:rsidRPr="00946A03">
              <w:t>485</w:t>
            </w:r>
          </w:p>
        </w:tc>
        <w:tc>
          <w:tcPr>
            <w:tcW w:w="1314" w:type="dxa"/>
            <w:tcBorders>
              <w:top w:val="single" w:sz="6" w:space="0" w:color="auto"/>
              <w:left w:val="single" w:sz="6" w:space="0" w:color="auto"/>
              <w:bottom w:val="single" w:sz="6" w:space="0" w:color="auto"/>
              <w:right w:val="single" w:sz="6" w:space="0" w:color="auto"/>
            </w:tcBorders>
            <w:shd w:val="clear" w:color="auto" w:fill="FFFFFF"/>
            <w:vAlign w:val="center"/>
          </w:tcPr>
          <w:p w:rsidR="006F6E4D" w:rsidRPr="00F377E4" w:rsidRDefault="006F6E4D" w:rsidP="00BB3196">
            <w:pPr>
              <w:jc w:val="center"/>
            </w:pPr>
            <w:r w:rsidRPr="00F377E4">
              <w:t>372</w:t>
            </w:r>
          </w:p>
        </w:tc>
      </w:tr>
      <w:tr w:rsidR="006F6E4D" w:rsidRPr="005F406B" w:rsidTr="00BB3196">
        <w:trPr>
          <w:trHeight w:hRule="exact" w:val="331"/>
        </w:trPr>
        <w:tc>
          <w:tcPr>
            <w:tcW w:w="4707" w:type="dxa"/>
            <w:tcBorders>
              <w:top w:val="single" w:sz="6" w:space="0" w:color="auto"/>
              <w:left w:val="single" w:sz="6" w:space="0" w:color="auto"/>
              <w:bottom w:val="single" w:sz="6" w:space="0" w:color="auto"/>
              <w:right w:val="single" w:sz="6" w:space="0" w:color="auto"/>
            </w:tcBorders>
            <w:shd w:val="clear" w:color="auto" w:fill="FFFFFF"/>
          </w:tcPr>
          <w:p w:rsidR="006F6E4D" w:rsidRPr="00946A03" w:rsidRDefault="006F6E4D" w:rsidP="00BB3196">
            <w:pPr>
              <w:shd w:val="clear" w:color="auto" w:fill="FFFFFF"/>
            </w:pPr>
            <w:r w:rsidRPr="00946A03">
              <w:rPr>
                <w:spacing w:val="-2"/>
              </w:rPr>
              <w:t>Заявленная потребность в работниках</w:t>
            </w:r>
          </w:p>
        </w:tc>
        <w:tc>
          <w:tcPr>
            <w:tcW w:w="1287" w:type="dxa"/>
            <w:tcBorders>
              <w:top w:val="single" w:sz="6" w:space="0" w:color="auto"/>
              <w:left w:val="single" w:sz="6" w:space="0" w:color="auto"/>
              <w:bottom w:val="single" w:sz="6" w:space="0" w:color="auto"/>
              <w:right w:val="single" w:sz="6" w:space="0" w:color="auto"/>
            </w:tcBorders>
            <w:shd w:val="clear" w:color="auto" w:fill="FFFFFF"/>
            <w:vAlign w:val="center"/>
          </w:tcPr>
          <w:p w:rsidR="006F6E4D" w:rsidRPr="00946A03" w:rsidRDefault="006F6E4D" w:rsidP="00BB3196">
            <w:pPr>
              <w:jc w:val="center"/>
            </w:pPr>
            <w:r w:rsidRPr="00946A03">
              <w:t>731</w:t>
            </w:r>
          </w:p>
        </w:tc>
        <w:tc>
          <w:tcPr>
            <w:tcW w:w="1285" w:type="dxa"/>
            <w:tcBorders>
              <w:top w:val="single" w:sz="6" w:space="0" w:color="auto"/>
              <w:left w:val="single" w:sz="6" w:space="0" w:color="auto"/>
              <w:bottom w:val="single" w:sz="6" w:space="0" w:color="auto"/>
              <w:right w:val="single" w:sz="6" w:space="0" w:color="auto"/>
            </w:tcBorders>
            <w:shd w:val="clear" w:color="auto" w:fill="FFFFFF"/>
            <w:vAlign w:val="center"/>
          </w:tcPr>
          <w:p w:rsidR="006F6E4D" w:rsidRPr="00946A03" w:rsidRDefault="006F6E4D" w:rsidP="00BB3196">
            <w:pPr>
              <w:jc w:val="center"/>
            </w:pPr>
            <w:r w:rsidRPr="00946A03">
              <w:t>410</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6F6E4D" w:rsidRPr="00946A03" w:rsidRDefault="006F6E4D" w:rsidP="00BB3196">
            <w:pPr>
              <w:jc w:val="center"/>
            </w:pPr>
            <w:r w:rsidRPr="00946A03">
              <w:t>640</w:t>
            </w:r>
          </w:p>
        </w:tc>
        <w:tc>
          <w:tcPr>
            <w:tcW w:w="1314" w:type="dxa"/>
            <w:tcBorders>
              <w:top w:val="single" w:sz="6" w:space="0" w:color="auto"/>
              <w:left w:val="single" w:sz="6" w:space="0" w:color="auto"/>
              <w:bottom w:val="single" w:sz="6" w:space="0" w:color="auto"/>
              <w:right w:val="single" w:sz="6" w:space="0" w:color="auto"/>
            </w:tcBorders>
            <w:shd w:val="clear" w:color="auto" w:fill="FFFFFF"/>
            <w:vAlign w:val="center"/>
          </w:tcPr>
          <w:p w:rsidR="006F6E4D" w:rsidRPr="00F377E4" w:rsidRDefault="006F6E4D" w:rsidP="00BB3196">
            <w:pPr>
              <w:jc w:val="center"/>
            </w:pPr>
            <w:r w:rsidRPr="00F377E4">
              <w:t>1053</w:t>
            </w:r>
          </w:p>
        </w:tc>
      </w:tr>
      <w:tr w:rsidR="006F6E4D" w:rsidRPr="005F406B" w:rsidTr="00BB3196">
        <w:trPr>
          <w:trHeight w:hRule="exact" w:val="273"/>
        </w:trPr>
        <w:tc>
          <w:tcPr>
            <w:tcW w:w="4707" w:type="dxa"/>
            <w:tcBorders>
              <w:top w:val="single" w:sz="6" w:space="0" w:color="auto"/>
              <w:left w:val="single" w:sz="6" w:space="0" w:color="auto"/>
              <w:bottom w:val="single" w:sz="6" w:space="0" w:color="auto"/>
              <w:right w:val="single" w:sz="6" w:space="0" w:color="auto"/>
            </w:tcBorders>
            <w:shd w:val="clear" w:color="auto" w:fill="FFFFFF"/>
          </w:tcPr>
          <w:p w:rsidR="006F6E4D" w:rsidRPr="00946A03" w:rsidRDefault="006F6E4D" w:rsidP="00BB3196">
            <w:pPr>
              <w:shd w:val="clear" w:color="auto" w:fill="FFFFFF"/>
            </w:pPr>
            <w:r w:rsidRPr="00946A03">
              <w:rPr>
                <w:spacing w:val="-2"/>
              </w:rPr>
              <w:t>Коэффициент напряженности</w:t>
            </w:r>
          </w:p>
        </w:tc>
        <w:tc>
          <w:tcPr>
            <w:tcW w:w="1287" w:type="dxa"/>
            <w:tcBorders>
              <w:top w:val="single" w:sz="6" w:space="0" w:color="auto"/>
              <w:left w:val="single" w:sz="6" w:space="0" w:color="auto"/>
              <w:bottom w:val="single" w:sz="6" w:space="0" w:color="auto"/>
              <w:right w:val="single" w:sz="6" w:space="0" w:color="auto"/>
            </w:tcBorders>
            <w:shd w:val="clear" w:color="auto" w:fill="FFFFFF"/>
            <w:vAlign w:val="center"/>
          </w:tcPr>
          <w:p w:rsidR="006F6E4D" w:rsidRPr="00946A03" w:rsidRDefault="006F6E4D" w:rsidP="00BB3196">
            <w:pPr>
              <w:jc w:val="center"/>
            </w:pPr>
            <w:r w:rsidRPr="00946A03">
              <w:t>0,88</w:t>
            </w:r>
          </w:p>
        </w:tc>
        <w:tc>
          <w:tcPr>
            <w:tcW w:w="1285" w:type="dxa"/>
            <w:tcBorders>
              <w:top w:val="single" w:sz="6" w:space="0" w:color="auto"/>
              <w:left w:val="single" w:sz="6" w:space="0" w:color="auto"/>
              <w:bottom w:val="single" w:sz="6" w:space="0" w:color="auto"/>
              <w:right w:val="single" w:sz="6" w:space="0" w:color="auto"/>
            </w:tcBorders>
            <w:shd w:val="clear" w:color="auto" w:fill="FFFFFF"/>
            <w:vAlign w:val="center"/>
          </w:tcPr>
          <w:p w:rsidR="006F6E4D" w:rsidRPr="00946A03" w:rsidRDefault="006F6E4D" w:rsidP="00BB3196">
            <w:pPr>
              <w:jc w:val="center"/>
            </w:pPr>
            <w:r w:rsidRPr="00946A03">
              <w:t>1,87</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6F6E4D" w:rsidRPr="00946A03" w:rsidRDefault="006F6E4D" w:rsidP="00BB3196">
            <w:pPr>
              <w:jc w:val="center"/>
            </w:pPr>
            <w:r w:rsidRPr="00946A03">
              <w:t>1,07</w:t>
            </w:r>
          </w:p>
        </w:tc>
        <w:tc>
          <w:tcPr>
            <w:tcW w:w="1314" w:type="dxa"/>
            <w:tcBorders>
              <w:top w:val="single" w:sz="6" w:space="0" w:color="auto"/>
              <w:left w:val="single" w:sz="6" w:space="0" w:color="auto"/>
              <w:bottom w:val="single" w:sz="6" w:space="0" w:color="auto"/>
              <w:right w:val="single" w:sz="6" w:space="0" w:color="auto"/>
            </w:tcBorders>
            <w:shd w:val="clear" w:color="auto" w:fill="FFFFFF"/>
            <w:vAlign w:val="center"/>
          </w:tcPr>
          <w:p w:rsidR="006F6E4D" w:rsidRPr="00946A03" w:rsidRDefault="006F6E4D" w:rsidP="00BB3196">
            <w:pPr>
              <w:jc w:val="center"/>
            </w:pPr>
            <w:r w:rsidRPr="00946A03">
              <w:t>0,48</w:t>
            </w:r>
          </w:p>
        </w:tc>
      </w:tr>
      <w:tr w:rsidR="006F6E4D" w:rsidRPr="005F406B" w:rsidTr="00BB3196">
        <w:trPr>
          <w:trHeight w:hRule="exact" w:val="303"/>
        </w:trPr>
        <w:tc>
          <w:tcPr>
            <w:tcW w:w="4707" w:type="dxa"/>
            <w:tcBorders>
              <w:top w:val="single" w:sz="6" w:space="0" w:color="auto"/>
              <w:left w:val="single" w:sz="6" w:space="0" w:color="auto"/>
              <w:bottom w:val="single" w:sz="6" w:space="0" w:color="auto"/>
              <w:right w:val="single" w:sz="6" w:space="0" w:color="auto"/>
            </w:tcBorders>
            <w:shd w:val="clear" w:color="auto" w:fill="FFFFFF"/>
          </w:tcPr>
          <w:p w:rsidR="006F6E4D" w:rsidRPr="00946A03" w:rsidRDefault="006F6E4D" w:rsidP="00BB3196">
            <w:pPr>
              <w:shd w:val="clear" w:color="auto" w:fill="FFFFFF"/>
            </w:pPr>
            <w:r w:rsidRPr="00946A03">
              <w:rPr>
                <w:b/>
                <w:bCs/>
                <w:spacing w:val="-2"/>
              </w:rPr>
              <w:t>Уровень регистрируемой безработицы</w:t>
            </w:r>
          </w:p>
        </w:tc>
        <w:tc>
          <w:tcPr>
            <w:tcW w:w="1287" w:type="dxa"/>
            <w:tcBorders>
              <w:top w:val="single" w:sz="6" w:space="0" w:color="auto"/>
              <w:left w:val="single" w:sz="6" w:space="0" w:color="auto"/>
              <w:bottom w:val="single" w:sz="6" w:space="0" w:color="auto"/>
              <w:right w:val="single" w:sz="6" w:space="0" w:color="auto"/>
            </w:tcBorders>
            <w:shd w:val="clear" w:color="auto" w:fill="FFFFFF"/>
            <w:vAlign w:val="center"/>
          </w:tcPr>
          <w:p w:rsidR="006F6E4D" w:rsidRPr="00946A03" w:rsidRDefault="006F6E4D" w:rsidP="00BB3196">
            <w:pPr>
              <w:jc w:val="center"/>
              <w:rPr>
                <w:b/>
              </w:rPr>
            </w:pPr>
            <w:r w:rsidRPr="00946A03">
              <w:rPr>
                <w:b/>
              </w:rPr>
              <w:t>0,50</w:t>
            </w:r>
          </w:p>
        </w:tc>
        <w:tc>
          <w:tcPr>
            <w:tcW w:w="1285" w:type="dxa"/>
            <w:tcBorders>
              <w:top w:val="single" w:sz="6" w:space="0" w:color="auto"/>
              <w:left w:val="single" w:sz="6" w:space="0" w:color="auto"/>
              <w:bottom w:val="single" w:sz="6" w:space="0" w:color="auto"/>
              <w:right w:val="single" w:sz="6" w:space="0" w:color="auto"/>
            </w:tcBorders>
            <w:shd w:val="clear" w:color="auto" w:fill="FFFFFF"/>
            <w:vAlign w:val="center"/>
          </w:tcPr>
          <w:p w:rsidR="006F6E4D" w:rsidRPr="00946A03" w:rsidRDefault="006F6E4D" w:rsidP="00BB3196">
            <w:pPr>
              <w:jc w:val="center"/>
              <w:rPr>
                <w:b/>
              </w:rPr>
            </w:pPr>
            <w:r w:rsidRPr="00946A03">
              <w:rPr>
                <w:b/>
              </w:rPr>
              <w:t>0,87</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6F6E4D" w:rsidRPr="00946A03" w:rsidRDefault="006F6E4D" w:rsidP="00BB3196">
            <w:pPr>
              <w:jc w:val="center"/>
              <w:rPr>
                <w:b/>
              </w:rPr>
            </w:pPr>
            <w:r w:rsidRPr="00946A03">
              <w:rPr>
                <w:b/>
              </w:rPr>
              <w:t>0,84</w:t>
            </w:r>
          </w:p>
        </w:tc>
        <w:tc>
          <w:tcPr>
            <w:tcW w:w="1314" w:type="dxa"/>
            <w:tcBorders>
              <w:top w:val="single" w:sz="6" w:space="0" w:color="auto"/>
              <w:left w:val="single" w:sz="6" w:space="0" w:color="auto"/>
              <w:bottom w:val="single" w:sz="6" w:space="0" w:color="auto"/>
              <w:right w:val="single" w:sz="6" w:space="0" w:color="auto"/>
            </w:tcBorders>
            <w:shd w:val="clear" w:color="auto" w:fill="FFFFFF"/>
            <w:vAlign w:val="center"/>
          </w:tcPr>
          <w:p w:rsidR="006F6E4D" w:rsidRPr="00946A03" w:rsidRDefault="006F6E4D" w:rsidP="00BB3196">
            <w:pPr>
              <w:jc w:val="center"/>
              <w:rPr>
                <w:b/>
              </w:rPr>
            </w:pPr>
            <w:r w:rsidRPr="00946A03">
              <w:rPr>
                <w:b/>
              </w:rPr>
              <w:t>0,64</w:t>
            </w:r>
          </w:p>
        </w:tc>
      </w:tr>
    </w:tbl>
    <w:p w:rsidR="006F6E4D" w:rsidRPr="005F406B" w:rsidRDefault="006F6E4D" w:rsidP="006F6E4D">
      <w:pPr>
        <w:ind w:firstLine="709"/>
        <w:jc w:val="both"/>
        <w:rPr>
          <w:color w:val="FF0000"/>
        </w:rPr>
      </w:pPr>
    </w:p>
    <w:p w:rsidR="006F6E4D" w:rsidRPr="005E1AED" w:rsidRDefault="00C05E84" w:rsidP="006F6E4D">
      <w:pPr>
        <w:tabs>
          <w:tab w:val="left" w:pos="2127"/>
        </w:tabs>
        <w:ind w:firstLine="709"/>
        <w:jc w:val="both"/>
      </w:pPr>
      <w:r>
        <w:t>Всего за 2017 год</w:t>
      </w:r>
      <w:r w:rsidR="006F6E4D" w:rsidRPr="005E1AED">
        <w:t xml:space="preserve"> в ЦЗН обратился </w:t>
      </w:r>
      <w:r w:rsidR="006F6E4D" w:rsidRPr="005E1AED">
        <w:rPr>
          <w:noProof/>
        </w:rPr>
        <w:t>1984</w:t>
      </w:r>
      <w:r w:rsidR="006F6E4D" w:rsidRPr="005E1AED">
        <w:t xml:space="preserve"> гражданин за содействием в поиске подходящей работы, что </w:t>
      </w:r>
      <w:r w:rsidR="006F6E4D" w:rsidRPr="005E1AED">
        <w:rPr>
          <w:noProof/>
        </w:rPr>
        <w:t>на 19,4% меньше</w:t>
      </w:r>
      <w:r w:rsidR="006F6E4D" w:rsidRPr="005E1AED">
        <w:t>, чем за 2016 год (</w:t>
      </w:r>
      <w:r w:rsidR="006F6E4D" w:rsidRPr="005E1AED">
        <w:rPr>
          <w:noProof/>
        </w:rPr>
        <w:t>2461</w:t>
      </w:r>
      <w:r w:rsidR="006F6E4D" w:rsidRPr="005E1AED">
        <w:t xml:space="preserve"> чел.).</w:t>
      </w:r>
    </w:p>
    <w:p w:rsidR="006F6E4D" w:rsidRPr="00CB4346" w:rsidRDefault="006F6E4D" w:rsidP="006F6E4D">
      <w:pPr>
        <w:tabs>
          <w:tab w:val="left" w:pos="2127"/>
        </w:tabs>
        <w:ind w:firstLine="709"/>
        <w:jc w:val="both"/>
      </w:pPr>
      <w:r w:rsidRPr="00CB4346">
        <w:t xml:space="preserve">За отчетный период признано безработными </w:t>
      </w:r>
      <w:r w:rsidRPr="00CB4346">
        <w:rPr>
          <w:noProof/>
        </w:rPr>
        <w:t>1459</w:t>
      </w:r>
      <w:r w:rsidRPr="00CB4346">
        <w:t xml:space="preserve"> чел., что </w:t>
      </w:r>
      <w:r w:rsidRPr="00CB4346">
        <w:rPr>
          <w:noProof/>
        </w:rPr>
        <w:t>на 9,0%меньше</w:t>
      </w:r>
      <w:r w:rsidRPr="00CB4346">
        <w:t xml:space="preserve"> уровня прошлого года (</w:t>
      </w:r>
      <w:r w:rsidRPr="00CB4346">
        <w:rPr>
          <w:noProof/>
        </w:rPr>
        <w:t>1604</w:t>
      </w:r>
      <w:r w:rsidRPr="00CB4346">
        <w:t xml:space="preserve"> чел.). </w:t>
      </w:r>
    </w:p>
    <w:p w:rsidR="006F6E4D" w:rsidRPr="005F406B" w:rsidRDefault="006F6E4D" w:rsidP="006F6E4D">
      <w:pPr>
        <w:tabs>
          <w:tab w:val="left" w:pos="2127"/>
        </w:tabs>
        <w:ind w:firstLine="709"/>
        <w:jc w:val="center"/>
        <w:rPr>
          <w:color w:val="FF0000"/>
        </w:rPr>
      </w:pPr>
      <w:r w:rsidRPr="0026012C">
        <w:rPr>
          <w:noProof/>
          <w:color w:val="FF0000"/>
        </w:rPr>
        <w:lastRenderedPageBreak/>
        <w:drawing>
          <wp:inline distT="0" distB="0" distL="0" distR="0">
            <wp:extent cx="3810000" cy="2381250"/>
            <wp:effectExtent l="19050" t="0" r="19050" b="0"/>
            <wp:docPr id="3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6F6E4D" w:rsidRPr="005F406B" w:rsidRDefault="006F6E4D" w:rsidP="006F6E4D">
      <w:pPr>
        <w:tabs>
          <w:tab w:val="left" w:pos="2127"/>
        </w:tabs>
        <w:ind w:firstLine="709"/>
        <w:jc w:val="center"/>
        <w:rPr>
          <w:color w:val="FF0000"/>
        </w:rPr>
      </w:pPr>
    </w:p>
    <w:p w:rsidR="006F6E4D" w:rsidRPr="004B4B34" w:rsidRDefault="006F6E4D" w:rsidP="006F6E4D">
      <w:pPr>
        <w:ind w:firstLine="709"/>
        <w:jc w:val="both"/>
      </w:pPr>
      <w:r w:rsidRPr="004B4B34">
        <w:t xml:space="preserve">Численность состоящих на учете граждан </w:t>
      </w:r>
      <w:r w:rsidRPr="004B4B34">
        <w:rPr>
          <w:noProof/>
        </w:rPr>
        <w:t>уменьшилась</w:t>
      </w:r>
      <w:r w:rsidRPr="004B4B34">
        <w:t xml:space="preserve"> по сравнению с концом декабря 2016 года </w:t>
      </w:r>
      <w:r w:rsidRPr="004B4B34">
        <w:rPr>
          <w:noProof/>
        </w:rPr>
        <w:t>на 26,9%</w:t>
      </w:r>
      <w:r w:rsidRPr="004B4B34">
        <w:t xml:space="preserve"> и на конец декабря 2017 года составила </w:t>
      </w:r>
      <w:r w:rsidRPr="004B4B34">
        <w:rPr>
          <w:noProof/>
        </w:rPr>
        <w:t>501</w:t>
      </w:r>
      <w:r w:rsidRPr="004B4B34">
        <w:t xml:space="preserve"> чел. Со статусом безработного на конец отчетного периода </w:t>
      </w:r>
      <w:r w:rsidR="00931BDD">
        <w:t xml:space="preserve">на учете </w:t>
      </w:r>
      <w:r w:rsidRPr="004B4B34">
        <w:t xml:space="preserve">состояло </w:t>
      </w:r>
      <w:r w:rsidRPr="004B4B34">
        <w:rPr>
          <w:noProof/>
        </w:rPr>
        <w:t>468</w:t>
      </w:r>
      <w:r w:rsidRPr="004B4B34">
        <w:t xml:space="preserve">чел., что </w:t>
      </w:r>
      <w:r w:rsidRPr="004B4B34">
        <w:rPr>
          <w:noProof/>
        </w:rPr>
        <w:t>на 24%меньше</w:t>
      </w:r>
      <w:r w:rsidRPr="004B4B34">
        <w:t>, чем на конец декабря 2016 года (</w:t>
      </w:r>
      <w:r w:rsidRPr="004B4B34">
        <w:rPr>
          <w:noProof/>
        </w:rPr>
        <w:t>616</w:t>
      </w:r>
      <w:r w:rsidRPr="004B4B34">
        <w:t xml:space="preserve"> чел.), из них получали пособие </w:t>
      </w:r>
      <w:r w:rsidRPr="004B4B34">
        <w:rPr>
          <w:noProof/>
        </w:rPr>
        <w:t>372</w:t>
      </w:r>
      <w:r w:rsidRPr="004B4B34">
        <w:t>чел.</w:t>
      </w:r>
    </w:p>
    <w:p w:rsidR="006F6E4D" w:rsidRPr="00BE6526" w:rsidRDefault="006F6E4D" w:rsidP="006F6E4D">
      <w:pPr>
        <w:ind w:firstLine="709"/>
        <w:jc w:val="both"/>
      </w:pPr>
      <w:r w:rsidRPr="00BE6526">
        <w:t xml:space="preserve">Уровень регистрируемой безработицы, рассчитанный к экономически активному населению, на конец декабря 2017 года по району составил </w:t>
      </w:r>
      <w:r w:rsidRPr="00BE6526">
        <w:rPr>
          <w:noProof/>
        </w:rPr>
        <w:t>0,64</w:t>
      </w:r>
      <w:r w:rsidRPr="00BE6526">
        <w:t xml:space="preserve">%, что на 0,20 п.п. </w:t>
      </w:r>
      <w:r w:rsidRPr="00BE6526">
        <w:rPr>
          <w:noProof/>
        </w:rPr>
        <w:t>меньше</w:t>
      </w:r>
      <w:r w:rsidRPr="00BE6526">
        <w:t xml:space="preserve"> аналогичного показателя на конец декабря 2016 года (</w:t>
      </w:r>
      <w:r w:rsidRPr="00BE6526">
        <w:rPr>
          <w:noProof/>
        </w:rPr>
        <w:t>0,84</w:t>
      </w:r>
      <w:r w:rsidRPr="00BE6526">
        <w:t>%).</w:t>
      </w:r>
    </w:p>
    <w:p w:rsidR="006F6E4D" w:rsidRPr="00885283" w:rsidRDefault="006F6E4D" w:rsidP="006F6E4D">
      <w:pPr>
        <w:ind w:firstLine="709"/>
        <w:jc w:val="both"/>
      </w:pPr>
      <w:r w:rsidRPr="00885283">
        <w:t xml:space="preserve">Средняя продолжительность безработицы на конец 2017 года по району составила 3,68 мес. (4,01 мес. – на конец 2016), в том числе среди женщин </w:t>
      </w:r>
      <w:r w:rsidRPr="00885283">
        <w:rPr>
          <w:b/>
        </w:rPr>
        <w:t xml:space="preserve">– </w:t>
      </w:r>
      <w:r w:rsidRPr="00885283">
        <w:t>3,89 мес. (4,19 мес.), молодежи – 2,99мес. (3,11 мес.), инвалидов – 3,92 мес. (4,34 мес.).</w:t>
      </w:r>
    </w:p>
    <w:p w:rsidR="006F6E4D" w:rsidRDefault="006F6E4D" w:rsidP="006F6E4D">
      <w:pPr>
        <w:ind w:firstLine="709"/>
        <w:jc w:val="both"/>
      </w:pPr>
      <w:r w:rsidRPr="00F71AAD">
        <w:t xml:space="preserve">За 2017 год при содействии службы занятости района нашли работу (доходное занятие) </w:t>
      </w:r>
      <w:r w:rsidRPr="00F71AAD">
        <w:rPr>
          <w:noProof/>
        </w:rPr>
        <w:t>1159</w:t>
      </w:r>
      <w:r w:rsidRPr="00F71AAD">
        <w:t xml:space="preserve">чел., что на 208 чел. или </w:t>
      </w:r>
      <w:r w:rsidRPr="00F71AAD">
        <w:rPr>
          <w:noProof/>
        </w:rPr>
        <w:t>на 15,2%меьше</w:t>
      </w:r>
      <w:r w:rsidRPr="00F71AAD">
        <w:t>, чем за 2016 год (</w:t>
      </w:r>
      <w:r w:rsidRPr="00F71AAD">
        <w:rPr>
          <w:noProof/>
        </w:rPr>
        <w:t>1367</w:t>
      </w:r>
      <w:r w:rsidRPr="00F71AAD">
        <w:t xml:space="preserve"> чел.).</w:t>
      </w:r>
      <w:r w:rsidRPr="000E2367">
        <w:t xml:space="preserve">В том числе было трудоустроено </w:t>
      </w:r>
      <w:r w:rsidRPr="000E2367">
        <w:rPr>
          <w:noProof/>
        </w:rPr>
        <w:t>865</w:t>
      </w:r>
      <w:r w:rsidRPr="000E2367">
        <w:t xml:space="preserve"> безработных граждан (или 74,6% отобщего числа трудоустроенных), что </w:t>
      </w:r>
      <w:r w:rsidRPr="000E2367">
        <w:rPr>
          <w:noProof/>
        </w:rPr>
        <w:t>в 1,0 разбольше</w:t>
      </w:r>
      <w:r w:rsidRPr="000E2367">
        <w:t>, чем за прошлый год (</w:t>
      </w:r>
      <w:r w:rsidRPr="000E2367">
        <w:rPr>
          <w:noProof/>
        </w:rPr>
        <w:t>841</w:t>
      </w:r>
      <w:r w:rsidRPr="000E2367">
        <w:t xml:space="preserve"> чел. или 61,5% от числа трудоустроенных).</w:t>
      </w:r>
    </w:p>
    <w:p w:rsidR="006A77D3" w:rsidRDefault="006A77D3" w:rsidP="006F6E4D">
      <w:pPr>
        <w:ind w:firstLine="709"/>
        <w:jc w:val="both"/>
      </w:pPr>
    </w:p>
    <w:p w:rsidR="006F6E4D" w:rsidRPr="000E2367" w:rsidRDefault="006F6E4D" w:rsidP="006F6E4D">
      <w:pPr>
        <w:ind w:firstLine="709"/>
        <w:jc w:val="both"/>
      </w:pPr>
      <w:r w:rsidRPr="007055EB">
        <w:rPr>
          <w:noProof/>
        </w:rPr>
        <w:drawing>
          <wp:inline distT="0" distB="0" distL="0" distR="0">
            <wp:extent cx="3848100" cy="3381375"/>
            <wp:effectExtent l="19050" t="0" r="19050" b="0"/>
            <wp:docPr id="3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F6E4D" w:rsidRPr="005F406B" w:rsidRDefault="006F6E4D" w:rsidP="006F6E4D">
      <w:pPr>
        <w:ind w:firstLine="709"/>
        <w:jc w:val="center"/>
        <w:rPr>
          <w:color w:val="FF0000"/>
        </w:rPr>
      </w:pPr>
    </w:p>
    <w:p w:rsidR="006F6E4D" w:rsidRPr="005F406B" w:rsidRDefault="006F6E4D" w:rsidP="006F6E4D">
      <w:pPr>
        <w:ind w:firstLine="709"/>
        <w:jc w:val="center"/>
        <w:rPr>
          <w:color w:val="FF0000"/>
        </w:rPr>
      </w:pPr>
    </w:p>
    <w:p w:rsidR="006F6E4D" w:rsidRPr="007055EB" w:rsidRDefault="006F6E4D" w:rsidP="006F6E4D">
      <w:pPr>
        <w:ind w:firstLine="709"/>
        <w:jc w:val="both"/>
      </w:pPr>
      <w:r w:rsidRPr="007055EB">
        <w:lastRenderedPageBreak/>
        <w:t xml:space="preserve">Уровень трудоустройства по району составил </w:t>
      </w:r>
      <w:r w:rsidR="00671AAB" w:rsidRPr="007055EB">
        <w:fldChar w:fldCharType="begin"/>
      </w:r>
      <w:r w:rsidRPr="007055EB">
        <w:instrText xml:space="preserve"> =</w:instrText>
      </w:r>
      <w:r w:rsidRPr="007055EB">
        <w:rPr>
          <w:noProof/>
        </w:rPr>
        <w:instrText>1367</w:instrText>
      </w:r>
      <w:r w:rsidRPr="007055EB">
        <w:instrText>/(</w:instrText>
      </w:r>
      <w:r w:rsidRPr="007055EB">
        <w:rPr>
          <w:noProof/>
        </w:rPr>
        <w:instrText>766</w:instrText>
      </w:r>
      <w:r w:rsidRPr="007055EB">
        <w:instrText>+</w:instrText>
      </w:r>
      <w:r w:rsidRPr="007055EB">
        <w:rPr>
          <w:noProof/>
        </w:rPr>
        <w:instrText>2461</w:instrText>
      </w:r>
      <w:r w:rsidRPr="007055EB">
        <w:instrText xml:space="preserve">)*100\# "0,0" </w:instrText>
      </w:r>
      <w:r w:rsidR="00671AAB" w:rsidRPr="007055EB">
        <w:fldChar w:fldCharType="separate"/>
      </w:r>
      <w:r w:rsidRPr="007055EB">
        <w:rPr>
          <w:noProof/>
        </w:rPr>
        <w:t>43,4</w:t>
      </w:r>
      <w:r w:rsidR="00671AAB" w:rsidRPr="007055EB">
        <w:fldChar w:fldCharType="end"/>
      </w:r>
      <w:r w:rsidRPr="007055EB">
        <w:t>%(</w:t>
      </w:r>
      <w:r w:rsidRPr="007055EB">
        <w:rPr>
          <w:noProof/>
        </w:rPr>
        <w:t>42,4</w:t>
      </w:r>
      <w:r w:rsidR="00A339F4">
        <w:t>% в 2016</w:t>
      </w:r>
      <w:r w:rsidRPr="007055EB">
        <w:t>), в том числе безработных – 41,7% (</w:t>
      </w:r>
      <w:r w:rsidRPr="007055EB">
        <w:rPr>
          <w:noProof/>
        </w:rPr>
        <w:t>37,5</w:t>
      </w:r>
      <w:r w:rsidRPr="007055EB">
        <w:t>% в 2016).</w:t>
      </w:r>
    </w:p>
    <w:p w:rsidR="006F6E4D" w:rsidRPr="007C6700" w:rsidRDefault="006F6E4D" w:rsidP="006F6E4D">
      <w:pPr>
        <w:ind w:firstLine="709"/>
        <w:jc w:val="both"/>
      </w:pPr>
      <w:r w:rsidRPr="007C6700">
        <w:t xml:space="preserve">При содействии СЗ в качестве предпринимателя были зарегистрированы </w:t>
      </w:r>
      <w:r w:rsidRPr="007C6700">
        <w:rPr>
          <w:noProof/>
        </w:rPr>
        <w:t>4</w:t>
      </w:r>
      <w:r w:rsidRPr="007C6700">
        <w:t>безработных (</w:t>
      </w:r>
      <w:r w:rsidRPr="007C6700">
        <w:rPr>
          <w:noProof/>
        </w:rPr>
        <w:t>2</w:t>
      </w:r>
      <w:r w:rsidRPr="007C6700">
        <w:t xml:space="preserve"> чел.).</w:t>
      </w:r>
    </w:p>
    <w:p w:rsidR="006F6E4D" w:rsidRPr="007F1652" w:rsidRDefault="006F6E4D" w:rsidP="006F6E4D">
      <w:pPr>
        <w:ind w:firstLine="709"/>
        <w:jc w:val="both"/>
      </w:pPr>
      <w:r w:rsidRPr="007F1652">
        <w:t xml:space="preserve">По программе временного трудоустройства несовершеннолетних граждан, желающих работать в свободное от учебы время, в течение 2017 года трудоустроено </w:t>
      </w:r>
      <w:r w:rsidRPr="007F1652">
        <w:rPr>
          <w:noProof/>
        </w:rPr>
        <w:t>157</w:t>
      </w:r>
      <w:r w:rsidRPr="007F1652">
        <w:t xml:space="preserve"> учащихся (</w:t>
      </w:r>
      <w:r w:rsidRPr="007F1652">
        <w:rPr>
          <w:noProof/>
        </w:rPr>
        <w:t>192</w:t>
      </w:r>
      <w:r w:rsidRPr="007F1652">
        <w:t xml:space="preserve"> учащихся в 2016 году). </w:t>
      </w:r>
    </w:p>
    <w:p w:rsidR="006F6E4D" w:rsidRPr="007F1652" w:rsidRDefault="006F6E4D" w:rsidP="006F6E4D">
      <w:pPr>
        <w:ind w:firstLine="709"/>
        <w:jc w:val="both"/>
      </w:pPr>
      <w:r w:rsidRPr="007F1652">
        <w:t xml:space="preserve">По программе временного трудоустройства безработных, испытывающих трудности в поиске работы, трудоустроено </w:t>
      </w:r>
      <w:r w:rsidRPr="007F1652">
        <w:rPr>
          <w:noProof/>
        </w:rPr>
        <w:t>18</w:t>
      </w:r>
      <w:r w:rsidRPr="007F1652">
        <w:t xml:space="preserve"> чел. (</w:t>
      </w:r>
      <w:r w:rsidRPr="007F1652">
        <w:rPr>
          <w:noProof/>
        </w:rPr>
        <w:t>16</w:t>
      </w:r>
      <w:r w:rsidRPr="007F1652">
        <w:t xml:space="preserve"> чел.). </w:t>
      </w:r>
    </w:p>
    <w:p w:rsidR="006F6E4D" w:rsidRPr="007F1652" w:rsidRDefault="006F6E4D" w:rsidP="006F6E4D">
      <w:pPr>
        <w:tabs>
          <w:tab w:val="left" w:pos="6804"/>
        </w:tabs>
        <w:ind w:firstLine="709"/>
        <w:jc w:val="both"/>
      </w:pPr>
      <w:r w:rsidRPr="007F1652">
        <w:t xml:space="preserve">В январе–декабре 2017 года в общественных работах участвовало </w:t>
      </w:r>
      <w:r w:rsidRPr="007F1652">
        <w:rPr>
          <w:noProof/>
        </w:rPr>
        <w:t>125</w:t>
      </w:r>
      <w:r w:rsidRPr="007F1652">
        <w:t xml:space="preserve"> чел. (в 2016 - </w:t>
      </w:r>
      <w:r w:rsidRPr="007F1652">
        <w:rPr>
          <w:noProof/>
        </w:rPr>
        <w:t>148</w:t>
      </w:r>
      <w:r w:rsidRPr="007F1652">
        <w:t xml:space="preserve"> чел.), из них </w:t>
      </w:r>
      <w:r w:rsidRPr="007F1652">
        <w:rPr>
          <w:noProof/>
        </w:rPr>
        <w:t>123</w:t>
      </w:r>
      <w:r w:rsidRPr="007F1652">
        <w:t xml:space="preserve"> безработных (</w:t>
      </w:r>
      <w:r w:rsidRPr="007F1652">
        <w:rPr>
          <w:noProof/>
        </w:rPr>
        <w:t>143</w:t>
      </w:r>
      <w:r w:rsidRPr="007F1652">
        <w:t xml:space="preserve"> чел.).</w:t>
      </w:r>
    </w:p>
    <w:p w:rsidR="006F6E4D" w:rsidRPr="003558CF" w:rsidRDefault="006F6E4D" w:rsidP="006F6E4D">
      <w:pPr>
        <w:tabs>
          <w:tab w:val="left" w:pos="6804"/>
        </w:tabs>
        <w:ind w:firstLine="709"/>
        <w:jc w:val="both"/>
      </w:pPr>
      <w:r w:rsidRPr="003558CF">
        <w:t>За 2017 год досрочная пенсия была оформлена 7 безработным (в 2016 - 0 чел.).</w:t>
      </w:r>
    </w:p>
    <w:p w:rsidR="006F6E4D" w:rsidRPr="00E467F8" w:rsidRDefault="007669FE" w:rsidP="006F6E4D">
      <w:pPr>
        <w:tabs>
          <w:tab w:val="left" w:pos="6804"/>
        </w:tabs>
        <w:ind w:firstLine="709"/>
        <w:jc w:val="both"/>
      </w:pPr>
      <w:r>
        <w:t>Было проведено 23 ярмарки</w:t>
      </w:r>
      <w:r w:rsidR="00C05E84">
        <w:t xml:space="preserve"> вакансий (в 2016 - 27 ярмарок</w:t>
      </w:r>
      <w:r w:rsidR="006F6E4D" w:rsidRPr="00E467F8">
        <w:t>). Посетили ярмарки ваканси</w:t>
      </w:r>
      <w:r w:rsidR="00143513">
        <w:t>й 2450 человек (2817 чел.). Была</w:t>
      </w:r>
      <w:r w:rsidR="006F6E4D" w:rsidRPr="00E467F8">
        <w:t xml:space="preserve"> заявлена 831 вакансия 81 работодателем, выдано 688 направлений на работу, трудоустроено 74 чел.</w:t>
      </w:r>
    </w:p>
    <w:p w:rsidR="006F6E4D" w:rsidRPr="00E467F8" w:rsidRDefault="006F6E4D" w:rsidP="006F6E4D">
      <w:pPr>
        <w:tabs>
          <w:tab w:val="left" w:pos="6804"/>
        </w:tabs>
        <w:ind w:firstLine="709"/>
        <w:jc w:val="both"/>
      </w:pPr>
      <w:r w:rsidRPr="00E467F8">
        <w:t>Государственную услугу по социальной адаптации за 2017 год получили</w:t>
      </w:r>
      <w:r w:rsidRPr="00E467F8">
        <w:rPr>
          <w:noProof/>
        </w:rPr>
        <w:t>197</w:t>
      </w:r>
      <w:r w:rsidRPr="00E467F8">
        <w:t>безработных (в 2016 - 208 чел.).</w:t>
      </w:r>
    </w:p>
    <w:p w:rsidR="006F6E4D" w:rsidRPr="00E467F8" w:rsidRDefault="006F6E4D" w:rsidP="006F6E4D">
      <w:pPr>
        <w:tabs>
          <w:tab w:val="left" w:pos="6804"/>
        </w:tabs>
        <w:ind w:firstLine="709"/>
        <w:jc w:val="both"/>
      </w:pPr>
      <w:r w:rsidRPr="00E467F8">
        <w:t xml:space="preserve">За отчетный период государственные услуги по профориентации получили </w:t>
      </w:r>
      <w:r w:rsidRPr="00E467F8">
        <w:rPr>
          <w:noProof/>
        </w:rPr>
        <w:t>2125</w:t>
      </w:r>
      <w:r w:rsidRPr="00E467F8">
        <w:t xml:space="preserve">граждан, из них </w:t>
      </w:r>
      <w:r w:rsidRPr="00E467F8">
        <w:rPr>
          <w:noProof/>
        </w:rPr>
        <w:t>1987</w:t>
      </w:r>
      <w:r w:rsidRPr="00E467F8">
        <w:t xml:space="preserve"> безработных – это соответственно </w:t>
      </w:r>
      <w:r w:rsidRPr="00E467F8">
        <w:rPr>
          <w:noProof/>
        </w:rPr>
        <w:t>на 13,4</w:t>
      </w:r>
      <w:r w:rsidRPr="00E467F8">
        <w:t xml:space="preserve">% и </w:t>
      </w:r>
      <w:r w:rsidRPr="00E467F8">
        <w:rPr>
          <w:noProof/>
        </w:rPr>
        <w:t>16,7 %меньше</w:t>
      </w:r>
      <w:r w:rsidRPr="00E467F8">
        <w:t xml:space="preserve"> аналогичного периода 2016 года.</w:t>
      </w:r>
    </w:p>
    <w:p w:rsidR="006F6E4D" w:rsidRPr="009C44C5" w:rsidRDefault="006F6E4D" w:rsidP="006F6E4D">
      <w:pPr>
        <w:tabs>
          <w:tab w:val="left" w:pos="6804"/>
        </w:tabs>
        <w:ind w:firstLine="709"/>
        <w:jc w:val="both"/>
      </w:pPr>
      <w:r w:rsidRPr="009C44C5">
        <w:t>Психологическую поддержку получили</w:t>
      </w:r>
      <w:r w:rsidRPr="009C44C5">
        <w:rPr>
          <w:noProof/>
        </w:rPr>
        <w:t>173</w:t>
      </w:r>
      <w:r w:rsidRPr="009C44C5">
        <w:t xml:space="preserve"> безработных (210 чел в 2016).</w:t>
      </w:r>
    </w:p>
    <w:p w:rsidR="006F6E4D" w:rsidRPr="009C44C5" w:rsidRDefault="006F6E4D" w:rsidP="006F6E4D">
      <w:pPr>
        <w:tabs>
          <w:tab w:val="left" w:pos="6804"/>
        </w:tabs>
        <w:ind w:firstLine="709"/>
        <w:jc w:val="both"/>
      </w:pPr>
      <w:r w:rsidRPr="009C44C5">
        <w:t xml:space="preserve">К профессиональному обучению и дополнительному образованию по направлению службы занятости за январь–декабрь 2017 года приступили </w:t>
      </w:r>
      <w:r w:rsidRPr="009C44C5">
        <w:rPr>
          <w:noProof/>
        </w:rPr>
        <w:t>148</w:t>
      </w:r>
      <w:r w:rsidRPr="009C44C5">
        <w:t xml:space="preserve"> безработных граждан (</w:t>
      </w:r>
      <w:r w:rsidRPr="009C44C5">
        <w:rPr>
          <w:noProof/>
        </w:rPr>
        <w:t>147</w:t>
      </w:r>
      <w:r w:rsidRPr="009C44C5">
        <w:t xml:space="preserve"> безработных в 2016), - </w:t>
      </w:r>
      <w:r w:rsidRPr="009C44C5">
        <w:rPr>
          <w:noProof/>
        </w:rPr>
        <w:t>прирост</w:t>
      </w:r>
      <w:r w:rsidRPr="009C44C5">
        <w:t xml:space="preserve"> составил</w:t>
      </w:r>
      <w:r w:rsidRPr="009C44C5">
        <w:rPr>
          <w:noProof/>
        </w:rPr>
        <w:t xml:space="preserve"> 0,7%</w:t>
      </w:r>
      <w:r w:rsidRPr="009C44C5">
        <w:t>.</w:t>
      </w:r>
    </w:p>
    <w:p w:rsidR="006F6E4D" w:rsidRPr="009C44C5" w:rsidRDefault="006F6E4D" w:rsidP="006F6E4D">
      <w:pPr>
        <w:ind w:firstLine="709"/>
        <w:jc w:val="both"/>
      </w:pPr>
      <w:r w:rsidRPr="009C44C5">
        <w:t>Кроме того, к профобучению приступили</w:t>
      </w:r>
      <w:r w:rsidRPr="009C44C5">
        <w:rPr>
          <w:noProof/>
        </w:rPr>
        <w:t>2</w:t>
      </w:r>
      <w:r w:rsidRPr="009C44C5">
        <w:t xml:space="preserve">незанятых пенсионера. </w:t>
      </w:r>
    </w:p>
    <w:p w:rsidR="006F6E4D" w:rsidRPr="009C44C5" w:rsidRDefault="006F6E4D" w:rsidP="006F6E4D">
      <w:pPr>
        <w:tabs>
          <w:tab w:val="left" w:pos="2127"/>
        </w:tabs>
        <w:ind w:firstLine="709"/>
        <w:jc w:val="both"/>
      </w:pPr>
      <w:r w:rsidRPr="009C44C5">
        <w:t xml:space="preserve">Государственную услугупо информированию о ситуации на рынке трудаполучили </w:t>
      </w:r>
      <w:r w:rsidRPr="009C44C5">
        <w:rPr>
          <w:noProof/>
        </w:rPr>
        <w:t xml:space="preserve">1449граждан, что в 2,0 разаменьше чем в 2016 году </w:t>
      </w:r>
      <w:r w:rsidRPr="009C44C5">
        <w:t>(</w:t>
      </w:r>
      <w:r w:rsidRPr="009C44C5">
        <w:rPr>
          <w:noProof/>
        </w:rPr>
        <w:t>2914</w:t>
      </w:r>
      <w:r w:rsidRPr="009C44C5">
        <w:t xml:space="preserve"> чел.) и </w:t>
      </w:r>
      <w:r w:rsidRPr="009C44C5">
        <w:rPr>
          <w:noProof/>
        </w:rPr>
        <w:t>489</w:t>
      </w:r>
      <w:r w:rsidRPr="009C44C5">
        <w:t>работодателей</w:t>
      </w:r>
      <w:r w:rsidR="000B1947">
        <w:t xml:space="preserve">, что </w:t>
      </w:r>
      <w:r w:rsidRPr="009C44C5">
        <w:rPr>
          <w:noProof/>
        </w:rPr>
        <w:t>большев 1,9 раз</w:t>
      </w:r>
      <w:r w:rsidRPr="009C44C5">
        <w:t xml:space="preserve"> (в 2016 - </w:t>
      </w:r>
      <w:r w:rsidRPr="009C44C5">
        <w:rPr>
          <w:noProof/>
        </w:rPr>
        <w:t>913</w:t>
      </w:r>
      <w:r w:rsidRPr="009C44C5">
        <w:t xml:space="preserve"> работодателя). Из них при личном обращении в службу занятости района эту услугу получили450</w:t>
      </w:r>
      <w:r w:rsidRPr="009C44C5">
        <w:rPr>
          <w:noProof/>
        </w:rPr>
        <w:t xml:space="preserve">граждан и </w:t>
      </w:r>
      <w:r w:rsidRPr="009C44C5">
        <w:t xml:space="preserve">192 работодателя, в электронном виде на портале Госуслуг - </w:t>
      </w:r>
      <w:r w:rsidRPr="009C44C5">
        <w:rPr>
          <w:noProof/>
        </w:rPr>
        <w:t>999</w:t>
      </w:r>
      <w:r w:rsidRPr="009C44C5">
        <w:t xml:space="preserve"> граждан и </w:t>
      </w:r>
      <w:r w:rsidRPr="009C44C5">
        <w:rPr>
          <w:noProof/>
        </w:rPr>
        <w:t>297</w:t>
      </w:r>
      <w:r w:rsidRPr="009C44C5">
        <w:t xml:space="preserve"> работодателей.</w:t>
      </w:r>
    </w:p>
    <w:p w:rsidR="006F6E4D" w:rsidRPr="009C44C5" w:rsidRDefault="006F6E4D" w:rsidP="006F6E4D">
      <w:pPr>
        <w:widowControl w:val="0"/>
        <w:jc w:val="both"/>
      </w:pPr>
    </w:p>
    <w:p w:rsidR="006F6E4D" w:rsidRPr="009C44C5" w:rsidRDefault="006F6E4D" w:rsidP="006F6E4D">
      <w:pPr>
        <w:widowControl w:val="0"/>
        <w:spacing w:before="240"/>
        <w:ind w:firstLine="709"/>
        <w:jc w:val="both"/>
      </w:pPr>
      <w:r w:rsidRPr="009C44C5">
        <w:t>Тенденции рынка труда, сложившиеся в 2017 году,выглядят следующим образом (по сравнению с 2016 годом):</w:t>
      </w:r>
    </w:p>
    <w:p w:rsidR="006F6E4D" w:rsidRPr="009C44C5" w:rsidRDefault="006F6E4D" w:rsidP="006F6E4D">
      <w:pPr>
        <w:widowControl w:val="0"/>
        <w:numPr>
          <w:ilvl w:val="0"/>
          <w:numId w:val="11"/>
        </w:numPr>
        <w:jc w:val="both"/>
      </w:pPr>
      <w:r w:rsidRPr="009C44C5">
        <w:rPr>
          <w:noProof/>
        </w:rPr>
        <w:t>уменьшение</w:t>
      </w:r>
      <w:r w:rsidRPr="009C44C5">
        <w:t xml:space="preserve"> численности обратившихся граждан;</w:t>
      </w:r>
    </w:p>
    <w:p w:rsidR="006F6E4D" w:rsidRPr="009C44C5" w:rsidRDefault="006F6E4D" w:rsidP="006F6E4D">
      <w:pPr>
        <w:widowControl w:val="0"/>
        <w:numPr>
          <w:ilvl w:val="0"/>
          <w:numId w:val="11"/>
        </w:numPr>
        <w:jc w:val="both"/>
      </w:pPr>
      <w:r w:rsidRPr="009C44C5">
        <w:rPr>
          <w:noProof/>
        </w:rPr>
        <w:t>уменьшение</w:t>
      </w:r>
      <w:r w:rsidR="003B2D46">
        <w:t xml:space="preserve"> числа признанных безработными</w:t>
      </w:r>
      <w:r w:rsidRPr="009C44C5">
        <w:t>;</w:t>
      </w:r>
    </w:p>
    <w:p w:rsidR="006F6E4D" w:rsidRPr="009C44C5" w:rsidRDefault="002C56A1" w:rsidP="006F6E4D">
      <w:pPr>
        <w:widowControl w:val="0"/>
        <w:numPr>
          <w:ilvl w:val="0"/>
          <w:numId w:val="11"/>
        </w:numPr>
        <w:jc w:val="both"/>
      </w:pPr>
      <w:r>
        <w:rPr>
          <w:noProof/>
        </w:rPr>
        <w:t>увеличение</w:t>
      </w:r>
      <w:r w:rsidR="006F6E4D" w:rsidRPr="009C44C5">
        <w:t>числа заявленных увольнений с предприятий района;</w:t>
      </w:r>
    </w:p>
    <w:p w:rsidR="006F6E4D" w:rsidRPr="009C44C5" w:rsidRDefault="006F6E4D" w:rsidP="006F6E4D">
      <w:pPr>
        <w:widowControl w:val="0"/>
        <w:numPr>
          <w:ilvl w:val="0"/>
          <w:numId w:val="11"/>
        </w:numPr>
        <w:jc w:val="both"/>
      </w:pPr>
      <w:r w:rsidRPr="009C44C5">
        <w:rPr>
          <w:noProof/>
        </w:rPr>
        <w:t>уменьшение</w:t>
      </w:r>
      <w:r w:rsidRPr="009C44C5">
        <w:t xml:space="preserve"> численности состоящих на учете граждан, ищущих работу, и численности безработных;</w:t>
      </w:r>
    </w:p>
    <w:p w:rsidR="006F6E4D" w:rsidRPr="009C44C5" w:rsidRDefault="006F6E4D" w:rsidP="006F6E4D">
      <w:pPr>
        <w:widowControl w:val="0"/>
        <w:numPr>
          <w:ilvl w:val="0"/>
          <w:numId w:val="11"/>
        </w:numPr>
        <w:jc w:val="both"/>
      </w:pPr>
      <w:r w:rsidRPr="009C44C5">
        <w:rPr>
          <w:noProof/>
        </w:rPr>
        <w:t>уменьшение</w:t>
      </w:r>
      <w:r w:rsidRPr="009C44C5">
        <w:t xml:space="preserve"> напряженности на рынке труда;</w:t>
      </w:r>
    </w:p>
    <w:p w:rsidR="006F6E4D" w:rsidRPr="009C44C5" w:rsidRDefault="006F6E4D" w:rsidP="006F6E4D">
      <w:pPr>
        <w:numPr>
          <w:ilvl w:val="0"/>
          <w:numId w:val="11"/>
        </w:numPr>
        <w:jc w:val="both"/>
      </w:pPr>
      <w:r w:rsidRPr="009C44C5">
        <w:rPr>
          <w:noProof/>
        </w:rPr>
        <w:t>уменьшение</w:t>
      </w:r>
      <w:r w:rsidRPr="009C44C5">
        <w:t xml:space="preserve"> уровня регистрируемой безработицы.</w:t>
      </w:r>
    </w:p>
    <w:p w:rsidR="006F6E4D" w:rsidRPr="005F406B" w:rsidRDefault="006F6E4D" w:rsidP="006F6E4D">
      <w:pPr>
        <w:ind w:firstLine="709"/>
        <w:jc w:val="both"/>
        <w:rPr>
          <w:color w:val="FF0000"/>
        </w:rPr>
      </w:pPr>
    </w:p>
    <w:p w:rsidR="00AD0F8A" w:rsidRPr="00232EB5" w:rsidRDefault="00AD0F8A" w:rsidP="00AD0F8A">
      <w:pPr>
        <w:spacing w:line="360" w:lineRule="auto"/>
        <w:jc w:val="center"/>
        <w:rPr>
          <w:b/>
        </w:rPr>
      </w:pPr>
      <w:r w:rsidRPr="00232EB5">
        <w:rPr>
          <w:b/>
        </w:rPr>
        <w:t>ПРОМЫШЛЕННОСТЬ</w:t>
      </w:r>
    </w:p>
    <w:p w:rsidR="00232EB5" w:rsidRPr="00C12355" w:rsidRDefault="00232EB5" w:rsidP="00232EB5">
      <w:pPr>
        <w:ind w:left="-284" w:firstLine="710"/>
        <w:jc w:val="both"/>
      </w:pPr>
      <w:r w:rsidRPr="00C12355">
        <w:t>Металлургический район - один из крупнейших промышленных районов города и ситуация в промышленности района полностью отражает ситуацию в экономике города и складывающихся тенденциях в экономике страны. В структуре экономики района преобладают предприятия металлургии и машиностроения.</w:t>
      </w:r>
    </w:p>
    <w:p w:rsidR="00232EB5" w:rsidRPr="00D04FC6" w:rsidRDefault="00232EB5" w:rsidP="00232EB5">
      <w:pPr>
        <w:ind w:left="-284" w:firstLine="710"/>
        <w:jc w:val="both"/>
      </w:pPr>
      <w:r w:rsidRPr="00D04FC6">
        <w:t>Индекс промышленного производства по городу Челябинску по итогам 201</w:t>
      </w:r>
      <w:r>
        <w:t>7</w:t>
      </w:r>
      <w:r w:rsidRPr="00D04FC6">
        <w:t xml:space="preserve"> года составил 110,5% против 95,9% в 2016 году.</w:t>
      </w:r>
    </w:p>
    <w:p w:rsidR="00232EB5" w:rsidRPr="00F25E38" w:rsidRDefault="00232EB5" w:rsidP="00232EB5">
      <w:pPr>
        <w:ind w:left="-284" w:firstLine="710"/>
        <w:jc w:val="both"/>
        <w:rPr>
          <w:color w:val="FF0000"/>
        </w:rPr>
      </w:pPr>
      <w:r w:rsidRPr="00DA5C9C">
        <w:t>В общем объеме оборота организаций и предприятий города доля оборота предприятий Металлургического района составляет 18,3 %, в прошлом году эта доля составляла 17,5%.</w:t>
      </w:r>
      <w:r w:rsidRPr="003B0082">
        <w:t xml:space="preserve">За 2017 год оборот организаций района составил  </w:t>
      </w:r>
      <w:r w:rsidRPr="003B0082">
        <w:rPr>
          <w:bCs/>
          <w:iCs/>
        </w:rPr>
        <w:t>216,6</w:t>
      </w:r>
      <w:r w:rsidRPr="003B0082">
        <w:t xml:space="preserve"> млрд.руб. (за 2016 год – </w:t>
      </w:r>
      <w:r w:rsidRPr="003B0082">
        <w:rPr>
          <w:bCs/>
          <w:iCs/>
        </w:rPr>
        <w:t>190,81</w:t>
      </w:r>
      <w:r w:rsidRPr="003B0082">
        <w:t xml:space="preserve"> млрд.руб.), </w:t>
      </w:r>
      <w:r w:rsidRPr="003B0082">
        <w:lastRenderedPageBreak/>
        <w:t>по итогам прошедшего года в целом отмечается увеличение объемов оборотных средств, темпы роста по району составили 113,5%, по городу этот показатель -108,4% от уровня прошлого года.</w:t>
      </w:r>
    </w:p>
    <w:p w:rsidR="00232EB5" w:rsidRPr="00F327D4" w:rsidRDefault="00232EB5" w:rsidP="00232EB5">
      <w:pPr>
        <w:pStyle w:val="3"/>
        <w:spacing w:after="0"/>
        <w:ind w:left="0" w:firstLine="744"/>
        <w:jc w:val="center"/>
        <w:rPr>
          <w:rFonts w:ascii="Times New Roman" w:hAnsi="Times New Roman" w:cs="Times New Roman"/>
          <w:b/>
          <w:sz w:val="24"/>
          <w:szCs w:val="24"/>
        </w:rPr>
      </w:pPr>
      <w:r w:rsidRPr="00F327D4">
        <w:rPr>
          <w:rFonts w:ascii="Times New Roman" w:hAnsi="Times New Roman" w:cs="Times New Roman"/>
          <w:b/>
          <w:sz w:val="24"/>
          <w:szCs w:val="24"/>
        </w:rPr>
        <w:t>Оборот организаций по видам экономической деятельности</w:t>
      </w:r>
    </w:p>
    <w:p w:rsidR="00232EB5" w:rsidRPr="00F327D4" w:rsidRDefault="00232EB5" w:rsidP="00232EB5">
      <w:pPr>
        <w:pStyle w:val="3"/>
        <w:ind w:left="0" w:firstLine="744"/>
        <w:jc w:val="center"/>
        <w:rPr>
          <w:rFonts w:ascii="Times New Roman" w:hAnsi="Times New Roman" w:cs="Times New Roman"/>
          <w:sz w:val="24"/>
          <w:szCs w:val="24"/>
        </w:rPr>
      </w:pPr>
      <w:r w:rsidRPr="00F327D4">
        <w:rPr>
          <w:rFonts w:ascii="Times New Roman" w:hAnsi="Times New Roman" w:cs="Times New Roman"/>
          <w:sz w:val="24"/>
          <w:szCs w:val="24"/>
        </w:rPr>
        <w:t xml:space="preserve">по Металлургическому району города Челябинска </w:t>
      </w:r>
      <w:r w:rsidRPr="00F327D4">
        <w:rPr>
          <w:rFonts w:ascii="Times New Roman" w:hAnsi="Times New Roman" w:cs="Times New Roman"/>
          <w:sz w:val="20"/>
          <w:szCs w:val="20"/>
        </w:rPr>
        <w:t>(в тыс. руб.)</w:t>
      </w:r>
    </w:p>
    <w:tbl>
      <w:tblPr>
        <w:tblW w:w="5035" w:type="pct"/>
        <w:tblInd w:w="-176" w:type="dxa"/>
        <w:tblLayout w:type="fixed"/>
        <w:tblLook w:val="04A0"/>
      </w:tblPr>
      <w:tblGrid>
        <w:gridCol w:w="3685"/>
        <w:gridCol w:w="1562"/>
        <w:gridCol w:w="1701"/>
        <w:gridCol w:w="1701"/>
        <w:gridCol w:w="1274"/>
      </w:tblGrid>
      <w:tr w:rsidR="00232EB5" w:rsidRPr="00F25E38" w:rsidTr="00433744">
        <w:trPr>
          <w:trHeight w:val="863"/>
        </w:trPr>
        <w:tc>
          <w:tcPr>
            <w:tcW w:w="1857" w:type="pct"/>
            <w:tcBorders>
              <w:top w:val="single" w:sz="8" w:space="0" w:color="auto"/>
              <w:left w:val="single" w:sz="8" w:space="0" w:color="auto"/>
              <w:bottom w:val="single" w:sz="4" w:space="0" w:color="auto"/>
              <w:right w:val="nil"/>
            </w:tcBorders>
            <w:shd w:val="clear" w:color="auto" w:fill="auto"/>
            <w:noWrap/>
            <w:vAlign w:val="bottom"/>
            <w:hideMark/>
          </w:tcPr>
          <w:p w:rsidR="00232EB5" w:rsidRDefault="00232EB5" w:rsidP="00BB3196">
            <w:r>
              <w:t> </w:t>
            </w:r>
          </w:p>
        </w:tc>
        <w:tc>
          <w:tcPr>
            <w:tcW w:w="787" w:type="pct"/>
            <w:tcBorders>
              <w:top w:val="single" w:sz="8" w:space="0" w:color="auto"/>
              <w:left w:val="single" w:sz="8" w:space="0" w:color="auto"/>
              <w:bottom w:val="single" w:sz="4" w:space="0" w:color="auto"/>
              <w:right w:val="single" w:sz="8" w:space="0" w:color="auto"/>
            </w:tcBorders>
            <w:vAlign w:val="bottom"/>
          </w:tcPr>
          <w:p w:rsidR="00232EB5" w:rsidRDefault="00232EB5" w:rsidP="00BB3196">
            <w:pPr>
              <w:jc w:val="center"/>
              <w:rPr>
                <w:b/>
                <w:bCs/>
              </w:rPr>
            </w:pPr>
            <w:r>
              <w:rPr>
                <w:b/>
                <w:bCs/>
              </w:rPr>
              <w:t>2015</w:t>
            </w:r>
          </w:p>
        </w:tc>
        <w:tc>
          <w:tcPr>
            <w:tcW w:w="857" w:type="pct"/>
            <w:tcBorders>
              <w:top w:val="single" w:sz="8" w:space="0" w:color="auto"/>
              <w:left w:val="single" w:sz="8" w:space="0" w:color="auto"/>
              <w:bottom w:val="single" w:sz="4" w:space="0" w:color="auto"/>
              <w:right w:val="single" w:sz="8" w:space="0" w:color="auto"/>
            </w:tcBorders>
            <w:vAlign w:val="bottom"/>
          </w:tcPr>
          <w:p w:rsidR="00232EB5" w:rsidRDefault="00232EB5" w:rsidP="00BB3196">
            <w:pPr>
              <w:jc w:val="center"/>
              <w:rPr>
                <w:b/>
                <w:bCs/>
              </w:rPr>
            </w:pPr>
            <w:r>
              <w:rPr>
                <w:b/>
                <w:bCs/>
              </w:rPr>
              <w:t>2016</w:t>
            </w:r>
          </w:p>
        </w:tc>
        <w:tc>
          <w:tcPr>
            <w:tcW w:w="857" w:type="pct"/>
            <w:tcBorders>
              <w:top w:val="single" w:sz="8" w:space="0" w:color="auto"/>
              <w:left w:val="nil"/>
              <w:bottom w:val="single" w:sz="4" w:space="0" w:color="auto"/>
              <w:right w:val="single" w:sz="8" w:space="0" w:color="auto"/>
            </w:tcBorders>
            <w:shd w:val="clear" w:color="auto" w:fill="auto"/>
            <w:vAlign w:val="bottom"/>
            <w:hideMark/>
          </w:tcPr>
          <w:p w:rsidR="00232EB5" w:rsidRDefault="00232EB5" w:rsidP="00BB3196">
            <w:pPr>
              <w:jc w:val="center"/>
              <w:rPr>
                <w:b/>
                <w:bCs/>
              </w:rPr>
            </w:pPr>
            <w:r>
              <w:rPr>
                <w:b/>
                <w:bCs/>
              </w:rPr>
              <w:t>2017</w:t>
            </w:r>
          </w:p>
        </w:tc>
        <w:tc>
          <w:tcPr>
            <w:tcW w:w="642" w:type="pct"/>
            <w:tcBorders>
              <w:top w:val="single" w:sz="8" w:space="0" w:color="auto"/>
              <w:left w:val="nil"/>
              <w:bottom w:val="single" w:sz="4" w:space="0" w:color="auto"/>
              <w:right w:val="single" w:sz="8" w:space="0" w:color="auto"/>
            </w:tcBorders>
            <w:shd w:val="clear" w:color="auto" w:fill="auto"/>
            <w:vAlign w:val="center"/>
            <w:hideMark/>
          </w:tcPr>
          <w:p w:rsidR="00232EB5" w:rsidRDefault="00232EB5" w:rsidP="00BB3196">
            <w:pPr>
              <w:jc w:val="center"/>
              <w:rPr>
                <w:b/>
                <w:bCs/>
              </w:rPr>
            </w:pPr>
            <w:r>
              <w:rPr>
                <w:b/>
                <w:bCs/>
              </w:rPr>
              <w:t>Темп роста 2017/2016</w:t>
            </w:r>
          </w:p>
        </w:tc>
      </w:tr>
      <w:tr w:rsidR="00232EB5" w:rsidRPr="00F25E38" w:rsidTr="00433744">
        <w:trPr>
          <w:trHeight w:val="490"/>
        </w:trPr>
        <w:tc>
          <w:tcPr>
            <w:tcW w:w="1857" w:type="pct"/>
            <w:tcBorders>
              <w:top w:val="single" w:sz="4" w:space="0" w:color="auto"/>
              <w:left w:val="single" w:sz="4" w:space="0" w:color="auto"/>
              <w:bottom w:val="single" w:sz="4" w:space="0" w:color="auto"/>
              <w:right w:val="nil"/>
            </w:tcBorders>
            <w:shd w:val="clear" w:color="000000" w:fill="FFFFFF"/>
            <w:vAlign w:val="center"/>
            <w:hideMark/>
          </w:tcPr>
          <w:p w:rsidR="00232EB5" w:rsidRDefault="00232EB5" w:rsidP="00BB3196">
            <w:pPr>
              <w:rPr>
                <w:b/>
                <w:bCs/>
                <w:color w:val="000000"/>
              </w:rPr>
            </w:pPr>
            <w:r>
              <w:rPr>
                <w:b/>
                <w:bCs/>
                <w:color w:val="000000"/>
              </w:rPr>
              <w:t>всего по г. Челябинску</w:t>
            </w:r>
          </w:p>
        </w:tc>
        <w:tc>
          <w:tcPr>
            <w:tcW w:w="787" w:type="pct"/>
            <w:tcBorders>
              <w:top w:val="single" w:sz="4" w:space="0" w:color="auto"/>
              <w:left w:val="single" w:sz="8" w:space="0" w:color="auto"/>
              <w:bottom w:val="single" w:sz="4" w:space="0" w:color="auto"/>
              <w:right w:val="single" w:sz="8" w:space="0" w:color="auto"/>
            </w:tcBorders>
            <w:vAlign w:val="bottom"/>
          </w:tcPr>
          <w:p w:rsidR="00232EB5" w:rsidRDefault="00232EB5" w:rsidP="00BB3196">
            <w:pPr>
              <w:jc w:val="right"/>
              <w:rPr>
                <w:b/>
                <w:bCs/>
              </w:rPr>
            </w:pPr>
            <w:r>
              <w:rPr>
                <w:b/>
                <w:bCs/>
              </w:rPr>
              <w:t>998 394 328</w:t>
            </w:r>
          </w:p>
        </w:tc>
        <w:tc>
          <w:tcPr>
            <w:tcW w:w="857" w:type="pct"/>
            <w:tcBorders>
              <w:top w:val="single" w:sz="4" w:space="0" w:color="auto"/>
              <w:left w:val="single" w:sz="8" w:space="0" w:color="auto"/>
              <w:bottom w:val="single" w:sz="4" w:space="0" w:color="auto"/>
              <w:right w:val="single" w:sz="8" w:space="0" w:color="auto"/>
            </w:tcBorders>
            <w:vAlign w:val="bottom"/>
          </w:tcPr>
          <w:p w:rsidR="00232EB5" w:rsidRDefault="00232EB5" w:rsidP="00BB3196">
            <w:pPr>
              <w:jc w:val="right"/>
              <w:rPr>
                <w:b/>
                <w:bCs/>
              </w:rPr>
            </w:pPr>
            <w:r>
              <w:rPr>
                <w:b/>
                <w:bCs/>
              </w:rPr>
              <w:t>1 092 955 625</w:t>
            </w:r>
          </w:p>
        </w:tc>
        <w:tc>
          <w:tcPr>
            <w:tcW w:w="857" w:type="pct"/>
            <w:tcBorders>
              <w:top w:val="single" w:sz="4" w:space="0" w:color="auto"/>
              <w:left w:val="nil"/>
              <w:bottom w:val="single" w:sz="4" w:space="0" w:color="auto"/>
              <w:right w:val="single" w:sz="8" w:space="0" w:color="auto"/>
            </w:tcBorders>
            <w:shd w:val="clear" w:color="auto" w:fill="auto"/>
            <w:noWrap/>
            <w:vAlign w:val="bottom"/>
            <w:hideMark/>
          </w:tcPr>
          <w:p w:rsidR="00232EB5" w:rsidRDefault="00232EB5" w:rsidP="00BB3196">
            <w:pPr>
              <w:jc w:val="right"/>
              <w:rPr>
                <w:b/>
                <w:bCs/>
              </w:rPr>
            </w:pPr>
            <w:r>
              <w:rPr>
                <w:b/>
                <w:bCs/>
              </w:rPr>
              <w:t>1 185 018 433</w:t>
            </w:r>
          </w:p>
        </w:tc>
        <w:tc>
          <w:tcPr>
            <w:tcW w:w="642" w:type="pct"/>
            <w:tcBorders>
              <w:top w:val="single" w:sz="4" w:space="0" w:color="auto"/>
              <w:left w:val="nil"/>
              <w:bottom w:val="single" w:sz="4" w:space="0" w:color="auto"/>
              <w:right w:val="single" w:sz="4" w:space="0" w:color="auto"/>
            </w:tcBorders>
            <w:shd w:val="clear" w:color="auto" w:fill="auto"/>
            <w:noWrap/>
            <w:vAlign w:val="bottom"/>
            <w:hideMark/>
          </w:tcPr>
          <w:p w:rsidR="00232EB5" w:rsidRDefault="00232EB5" w:rsidP="00BB3196">
            <w:pPr>
              <w:jc w:val="center"/>
              <w:rPr>
                <w:b/>
                <w:bCs/>
              </w:rPr>
            </w:pPr>
            <w:r>
              <w:rPr>
                <w:b/>
                <w:bCs/>
              </w:rPr>
              <w:t>108,4</w:t>
            </w:r>
          </w:p>
        </w:tc>
      </w:tr>
      <w:tr w:rsidR="00232EB5" w:rsidRPr="00F25E38" w:rsidTr="00433744">
        <w:trPr>
          <w:trHeight w:val="412"/>
        </w:trPr>
        <w:tc>
          <w:tcPr>
            <w:tcW w:w="1857" w:type="pct"/>
            <w:tcBorders>
              <w:top w:val="nil"/>
              <w:left w:val="single" w:sz="8" w:space="0" w:color="auto"/>
              <w:bottom w:val="single" w:sz="4" w:space="0" w:color="auto"/>
              <w:right w:val="nil"/>
            </w:tcBorders>
            <w:shd w:val="clear" w:color="auto" w:fill="auto"/>
            <w:vAlign w:val="bottom"/>
            <w:hideMark/>
          </w:tcPr>
          <w:p w:rsidR="00232EB5" w:rsidRDefault="00232EB5" w:rsidP="00BB3196">
            <w:pPr>
              <w:rPr>
                <w:b/>
                <w:bCs/>
              </w:rPr>
            </w:pPr>
            <w:r>
              <w:rPr>
                <w:b/>
                <w:bCs/>
              </w:rPr>
              <w:t>в т.ч. Металлургический район</w:t>
            </w:r>
          </w:p>
        </w:tc>
        <w:tc>
          <w:tcPr>
            <w:tcW w:w="787" w:type="pct"/>
            <w:tcBorders>
              <w:top w:val="nil"/>
              <w:left w:val="single" w:sz="8" w:space="0" w:color="auto"/>
              <w:bottom w:val="single" w:sz="4" w:space="0" w:color="auto"/>
              <w:right w:val="single" w:sz="8" w:space="0" w:color="auto"/>
            </w:tcBorders>
            <w:vAlign w:val="bottom"/>
          </w:tcPr>
          <w:p w:rsidR="00232EB5" w:rsidRDefault="00232EB5" w:rsidP="00BB3196">
            <w:pPr>
              <w:jc w:val="right"/>
              <w:rPr>
                <w:b/>
                <w:bCs/>
                <w:i/>
                <w:iCs/>
              </w:rPr>
            </w:pPr>
            <w:r>
              <w:rPr>
                <w:b/>
                <w:bCs/>
                <w:i/>
                <w:iCs/>
              </w:rPr>
              <w:t>180 961 484</w:t>
            </w:r>
          </w:p>
        </w:tc>
        <w:tc>
          <w:tcPr>
            <w:tcW w:w="857" w:type="pct"/>
            <w:tcBorders>
              <w:top w:val="nil"/>
              <w:left w:val="single" w:sz="8" w:space="0" w:color="auto"/>
              <w:bottom w:val="single" w:sz="4" w:space="0" w:color="auto"/>
              <w:right w:val="single" w:sz="8" w:space="0" w:color="auto"/>
            </w:tcBorders>
            <w:vAlign w:val="bottom"/>
          </w:tcPr>
          <w:p w:rsidR="00232EB5" w:rsidRDefault="00232EB5" w:rsidP="00BB3196">
            <w:pPr>
              <w:jc w:val="right"/>
              <w:rPr>
                <w:b/>
                <w:bCs/>
                <w:i/>
                <w:iCs/>
              </w:rPr>
            </w:pPr>
            <w:r>
              <w:rPr>
                <w:b/>
                <w:bCs/>
                <w:i/>
                <w:iCs/>
              </w:rPr>
              <w:t>190 812 805</w:t>
            </w:r>
          </w:p>
        </w:tc>
        <w:tc>
          <w:tcPr>
            <w:tcW w:w="857" w:type="pct"/>
            <w:tcBorders>
              <w:top w:val="nil"/>
              <w:left w:val="nil"/>
              <w:bottom w:val="single" w:sz="4" w:space="0" w:color="auto"/>
              <w:right w:val="single" w:sz="8" w:space="0" w:color="auto"/>
            </w:tcBorders>
            <w:shd w:val="clear" w:color="auto" w:fill="auto"/>
            <w:noWrap/>
            <w:vAlign w:val="bottom"/>
            <w:hideMark/>
          </w:tcPr>
          <w:p w:rsidR="00232EB5" w:rsidRDefault="00232EB5" w:rsidP="00BB3196">
            <w:pPr>
              <w:jc w:val="right"/>
              <w:rPr>
                <w:b/>
                <w:bCs/>
                <w:i/>
                <w:iCs/>
              </w:rPr>
            </w:pPr>
            <w:r>
              <w:rPr>
                <w:b/>
                <w:bCs/>
                <w:i/>
                <w:iCs/>
              </w:rPr>
              <w:t>216 579 488</w:t>
            </w:r>
          </w:p>
        </w:tc>
        <w:tc>
          <w:tcPr>
            <w:tcW w:w="642" w:type="pct"/>
            <w:tcBorders>
              <w:top w:val="nil"/>
              <w:left w:val="nil"/>
              <w:bottom w:val="single" w:sz="4" w:space="0" w:color="auto"/>
              <w:right w:val="single" w:sz="8" w:space="0" w:color="auto"/>
            </w:tcBorders>
            <w:shd w:val="clear" w:color="auto" w:fill="auto"/>
            <w:noWrap/>
            <w:vAlign w:val="bottom"/>
            <w:hideMark/>
          </w:tcPr>
          <w:p w:rsidR="00232EB5" w:rsidRDefault="00232EB5" w:rsidP="00BB3196">
            <w:pPr>
              <w:jc w:val="center"/>
              <w:rPr>
                <w:b/>
                <w:bCs/>
              </w:rPr>
            </w:pPr>
            <w:r>
              <w:rPr>
                <w:b/>
                <w:bCs/>
              </w:rPr>
              <w:t>113,5</w:t>
            </w:r>
          </w:p>
        </w:tc>
      </w:tr>
      <w:tr w:rsidR="00232EB5" w:rsidRPr="00F25E38" w:rsidTr="00433744">
        <w:trPr>
          <w:trHeight w:val="433"/>
        </w:trPr>
        <w:tc>
          <w:tcPr>
            <w:tcW w:w="1857" w:type="pct"/>
            <w:tcBorders>
              <w:top w:val="nil"/>
              <w:left w:val="single" w:sz="8" w:space="0" w:color="auto"/>
              <w:bottom w:val="single" w:sz="4" w:space="0" w:color="auto"/>
              <w:right w:val="nil"/>
            </w:tcBorders>
            <w:shd w:val="clear" w:color="auto" w:fill="auto"/>
            <w:vAlign w:val="bottom"/>
            <w:hideMark/>
          </w:tcPr>
          <w:p w:rsidR="00232EB5" w:rsidRPr="00433744" w:rsidRDefault="00232EB5" w:rsidP="00BB3196">
            <w:pPr>
              <w:rPr>
                <w:i/>
                <w:iCs/>
              </w:rPr>
            </w:pPr>
            <w:r w:rsidRPr="00433744">
              <w:rPr>
                <w:i/>
                <w:iCs/>
              </w:rPr>
              <w:t>Доля района в объеме города</w:t>
            </w:r>
          </w:p>
        </w:tc>
        <w:tc>
          <w:tcPr>
            <w:tcW w:w="787" w:type="pct"/>
            <w:tcBorders>
              <w:top w:val="nil"/>
              <w:left w:val="single" w:sz="8" w:space="0" w:color="auto"/>
              <w:bottom w:val="nil"/>
              <w:right w:val="single" w:sz="8" w:space="0" w:color="auto"/>
            </w:tcBorders>
            <w:vAlign w:val="bottom"/>
          </w:tcPr>
          <w:p w:rsidR="00232EB5" w:rsidRDefault="00232EB5" w:rsidP="00BB3196">
            <w:pPr>
              <w:jc w:val="right"/>
            </w:pPr>
            <w:r>
              <w:t>18,1</w:t>
            </w:r>
          </w:p>
        </w:tc>
        <w:tc>
          <w:tcPr>
            <w:tcW w:w="857" w:type="pct"/>
            <w:tcBorders>
              <w:top w:val="nil"/>
              <w:left w:val="single" w:sz="8" w:space="0" w:color="auto"/>
              <w:bottom w:val="nil"/>
              <w:right w:val="single" w:sz="8" w:space="0" w:color="auto"/>
            </w:tcBorders>
            <w:vAlign w:val="bottom"/>
          </w:tcPr>
          <w:p w:rsidR="00232EB5" w:rsidRDefault="00232EB5" w:rsidP="00BB3196">
            <w:pPr>
              <w:jc w:val="right"/>
            </w:pPr>
            <w:r>
              <w:t>17,5</w:t>
            </w:r>
          </w:p>
        </w:tc>
        <w:tc>
          <w:tcPr>
            <w:tcW w:w="857" w:type="pct"/>
            <w:tcBorders>
              <w:top w:val="nil"/>
              <w:left w:val="nil"/>
              <w:bottom w:val="nil"/>
              <w:right w:val="single" w:sz="8" w:space="0" w:color="auto"/>
            </w:tcBorders>
            <w:shd w:val="clear" w:color="auto" w:fill="auto"/>
            <w:noWrap/>
            <w:vAlign w:val="bottom"/>
            <w:hideMark/>
          </w:tcPr>
          <w:p w:rsidR="00232EB5" w:rsidRPr="00DA5C9C" w:rsidRDefault="00232EB5" w:rsidP="00BB3196">
            <w:pPr>
              <w:jc w:val="right"/>
              <w:rPr>
                <w:lang w:val="en-US"/>
              </w:rPr>
            </w:pPr>
            <w:r>
              <w:t>18,</w:t>
            </w:r>
            <w:r>
              <w:rPr>
                <w:lang w:val="en-US"/>
              </w:rPr>
              <w:t>3</w:t>
            </w:r>
          </w:p>
        </w:tc>
        <w:tc>
          <w:tcPr>
            <w:tcW w:w="642" w:type="pct"/>
            <w:tcBorders>
              <w:top w:val="nil"/>
              <w:left w:val="nil"/>
              <w:bottom w:val="single" w:sz="4" w:space="0" w:color="auto"/>
              <w:right w:val="single" w:sz="8" w:space="0" w:color="auto"/>
            </w:tcBorders>
            <w:shd w:val="clear" w:color="auto" w:fill="auto"/>
            <w:noWrap/>
            <w:vAlign w:val="bottom"/>
            <w:hideMark/>
          </w:tcPr>
          <w:p w:rsidR="00232EB5" w:rsidRDefault="00232EB5" w:rsidP="00BB3196">
            <w:pPr>
              <w:jc w:val="center"/>
              <w:rPr>
                <w:color w:val="FF0000"/>
              </w:rPr>
            </w:pPr>
            <w:r>
              <w:rPr>
                <w:color w:val="FF0000"/>
              </w:rPr>
              <w:t> </w:t>
            </w:r>
          </w:p>
        </w:tc>
      </w:tr>
      <w:tr w:rsidR="00232EB5" w:rsidRPr="00F25E38" w:rsidTr="00433744">
        <w:trPr>
          <w:trHeight w:val="480"/>
        </w:trPr>
        <w:tc>
          <w:tcPr>
            <w:tcW w:w="1857" w:type="pct"/>
            <w:tcBorders>
              <w:top w:val="nil"/>
              <w:left w:val="single" w:sz="8" w:space="0" w:color="auto"/>
              <w:bottom w:val="single" w:sz="4" w:space="0" w:color="auto"/>
              <w:right w:val="nil"/>
            </w:tcBorders>
            <w:shd w:val="clear" w:color="auto" w:fill="auto"/>
            <w:vAlign w:val="bottom"/>
            <w:hideMark/>
          </w:tcPr>
          <w:p w:rsidR="00232EB5" w:rsidRPr="00433744" w:rsidRDefault="00232EB5" w:rsidP="00BB3196">
            <w:pPr>
              <w:rPr>
                <w:i/>
                <w:iCs/>
              </w:rPr>
            </w:pPr>
            <w:r w:rsidRPr="00433744">
              <w:rPr>
                <w:i/>
                <w:iCs/>
              </w:rPr>
              <w:t>Обрабатывающие производства</w:t>
            </w:r>
          </w:p>
        </w:tc>
        <w:tc>
          <w:tcPr>
            <w:tcW w:w="787" w:type="pct"/>
            <w:tcBorders>
              <w:top w:val="single" w:sz="4" w:space="0" w:color="auto"/>
              <w:left w:val="single" w:sz="8" w:space="0" w:color="auto"/>
              <w:bottom w:val="single" w:sz="4" w:space="0" w:color="auto"/>
              <w:right w:val="single" w:sz="8" w:space="0" w:color="auto"/>
            </w:tcBorders>
            <w:vAlign w:val="bottom"/>
          </w:tcPr>
          <w:p w:rsidR="00232EB5" w:rsidRDefault="00232EB5" w:rsidP="00BB3196">
            <w:pPr>
              <w:jc w:val="right"/>
            </w:pPr>
            <w:r>
              <w:t>143 540 872</w:t>
            </w:r>
          </w:p>
        </w:tc>
        <w:tc>
          <w:tcPr>
            <w:tcW w:w="857" w:type="pct"/>
            <w:tcBorders>
              <w:top w:val="single" w:sz="4" w:space="0" w:color="auto"/>
              <w:left w:val="single" w:sz="8" w:space="0" w:color="auto"/>
              <w:bottom w:val="single" w:sz="4" w:space="0" w:color="auto"/>
              <w:right w:val="single" w:sz="8" w:space="0" w:color="auto"/>
            </w:tcBorders>
            <w:vAlign w:val="bottom"/>
          </w:tcPr>
          <w:p w:rsidR="00232EB5" w:rsidRDefault="00232EB5" w:rsidP="00BB3196">
            <w:pPr>
              <w:jc w:val="right"/>
            </w:pPr>
            <w:r>
              <w:t>152 638 972</w:t>
            </w:r>
          </w:p>
        </w:tc>
        <w:tc>
          <w:tcPr>
            <w:tcW w:w="857" w:type="pct"/>
            <w:tcBorders>
              <w:top w:val="single" w:sz="4" w:space="0" w:color="auto"/>
              <w:left w:val="nil"/>
              <w:bottom w:val="single" w:sz="4" w:space="0" w:color="auto"/>
              <w:right w:val="single" w:sz="8" w:space="0" w:color="auto"/>
            </w:tcBorders>
            <w:shd w:val="clear" w:color="auto" w:fill="auto"/>
            <w:noWrap/>
            <w:vAlign w:val="bottom"/>
            <w:hideMark/>
          </w:tcPr>
          <w:p w:rsidR="00232EB5" w:rsidRDefault="00232EB5" w:rsidP="00BB3196">
            <w:pPr>
              <w:jc w:val="right"/>
            </w:pPr>
            <w:r>
              <w:t>175 818 237</w:t>
            </w:r>
          </w:p>
        </w:tc>
        <w:tc>
          <w:tcPr>
            <w:tcW w:w="642" w:type="pct"/>
            <w:tcBorders>
              <w:top w:val="nil"/>
              <w:left w:val="nil"/>
              <w:bottom w:val="single" w:sz="4" w:space="0" w:color="auto"/>
              <w:right w:val="single" w:sz="8" w:space="0" w:color="auto"/>
            </w:tcBorders>
            <w:shd w:val="clear" w:color="auto" w:fill="auto"/>
            <w:noWrap/>
            <w:vAlign w:val="bottom"/>
            <w:hideMark/>
          </w:tcPr>
          <w:p w:rsidR="00232EB5" w:rsidRDefault="00232EB5" w:rsidP="00BB3196">
            <w:pPr>
              <w:jc w:val="center"/>
            </w:pPr>
            <w:r>
              <w:t>115,2</w:t>
            </w:r>
          </w:p>
        </w:tc>
      </w:tr>
      <w:tr w:rsidR="00232EB5" w:rsidRPr="00F25E38" w:rsidTr="00433744">
        <w:trPr>
          <w:trHeight w:val="465"/>
        </w:trPr>
        <w:tc>
          <w:tcPr>
            <w:tcW w:w="1857" w:type="pct"/>
            <w:tcBorders>
              <w:top w:val="nil"/>
              <w:left w:val="single" w:sz="8" w:space="0" w:color="auto"/>
              <w:bottom w:val="single" w:sz="4" w:space="0" w:color="auto"/>
              <w:right w:val="nil"/>
            </w:tcBorders>
            <w:shd w:val="clear" w:color="auto" w:fill="auto"/>
            <w:vAlign w:val="bottom"/>
            <w:hideMark/>
          </w:tcPr>
          <w:p w:rsidR="00232EB5" w:rsidRPr="00433744" w:rsidRDefault="00433744" w:rsidP="00433744">
            <w:r>
              <w:t xml:space="preserve">   П</w:t>
            </w:r>
            <w:r w:rsidR="00232EB5" w:rsidRPr="00433744">
              <w:t>роизводство кокса, нефтепродуктов, ядерных материалов</w:t>
            </w:r>
          </w:p>
        </w:tc>
        <w:tc>
          <w:tcPr>
            <w:tcW w:w="787" w:type="pct"/>
            <w:tcBorders>
              <w:top w:val="nil"/>
              <w:left w:val="single" w:sz="8" w:space="0" w:color="auto"/>
              <w:bottom w:val="single" w:sz="4" w:space="0" w:color="auto"/>
              <w:right w:val="single" w:sz="8" w:space="0" w:color="auto"/>
            </w:tcBorders>
            <w:vAlign w:val="bottom"/>
          </w:tcPr>
          <w:p w:rsidR="00232EB5" w:rsidRDefault="00232EB5" w:rsidP="00BB3196">
            <w:pPr>
              <w:jc w:val="right"/>
              <w:rPr>
                <w:i/>
                <w:iCs/>
              </w:rPr>
            </w:pPr>
            <w:r>
              <w:rPr>
                <w:i/>
                <w:iCs/>
              </w:rPr>
              <w:t>22 455 300</w:t>
            </w:r>
          </w:p>
        </w:tc>
        <w:tc>
          <w:tcPr>
            <w:tcW w:w="857" w:type="pct"/>
            <w:tcBorders>
              <w:top w:val="nil"/>
              <w:left w:val="single" w:sz="8" w:space="0" w:color="auto"/>
              <w:bottom w:val="single" w:sz="4" w:space="0" w:color="auto"/>
              <w:right w:val="single" w:sz="8" w:space="0" w:color="auto"/>
            </w:tcBorders>
            <w:vAlign w:val="bottom"/>
          </w:tcPr>
          <w:p w:rsidR="00232EB5" w:rsidRDefault="00232EB5" w:rsidP="00BB3196">
            <w:pPr>
              <w:jc w:val="right"/>
              <w:rPr>
                <w:i/>
                <w:iCs/>
              </w:rPr>
            </w:pPr>
            <w:r>
              <w:rPr>
                <w:i/>
                <w:iCs/>
              </w:rPr>
              <w:t>23 510 699</w:t>
            </w:r>
          </w:p>
        </w:tc>
        <w:tc>
          <w:tcPr>
            <w:tcW w:w="857" w:type="pct"/>
            <w:tcBorders>
              <w:top w:val="nil"/>
              <w:left w:val="nil"/>
              <w:bottom w:val="single" w:sz="4" w:space="0" w:color="auto"/>
              <w:right w:val="single" w:sz="8" w:space="0" w:color="auto"/>
            </w:tcBorders>
            <w:shd w:val="clear" w:color="auto" w:fill="auto"/>
            <w:noWrap/>
            <w:vAlign w:val="bottom"/>
            <w:hideMark/>
          </w:tcPr>
          <w:p w:rsidR="00232EB5" w:rsidRDefault="00232EB5" w:rsidP="00BB3196">
            <w:pPr>
              <w:jc w:val="right"/>
              <w:rPr>
                <w:i/>
                <w:iCs/>
              </w:rPr>
            </w:pPr>
            <w:r>
              <w:rPr>
                <w:i/>
                <w:iCs/>
              </w:rPr>
              <w:t>32 844 446</w:t>
            </w:r>
          </w:p>
        </w:tc>
        <w:tc>
          <w:tcPr>
            <w:tcW w:w="642" w:type="pct"/>
            <w:tcBorders>
              <w:top w:val="nil"/>
              <w:left w:val="nil"/>
              <w:bottom w:val="single" w:sz="4" w:space="0" w:color="auto"/>
              <w:right w:val="single" w:sz="8" w:space="0" w:color="auto"/>
            </w:tcBorders>
            <w:shd w:val="clear" w:color="auto" w:fill="auto"/>
            <w:noWrap/>
            <w:vAlign w:val="bottom"/>
            <w:hideMark/>
          </w:tcPr>
          <w:p w:rsidR="00232EB5" w:rsidRPr="007A0815" w:rsidRDefault="00232EB5" w:rsidP="00BB3196">
            <w:pPr>
              <w:jc w:val="center"/>
            </w:pPr>
            <w:r w:rsidRPr="007A0815">
              <w:t>139,7</w:t>
            </w:r>
          </w:p>
        </w:tc>
      </w:tr>
      <w:tr w:rsidR="00232EB5" w:rsidRPr="00F25E38" w:rsidTr="00433744">
        <w:trPr>
          <w:trHeight w:val="539"/>
        </w:trPr>
        <w:tc>
          <w:tcPr>
            <w:tcW w:w="1857" w:type="pct"/>
            <w:tcBorders>
              <w:top w:val="nil"/>
              <w:left w:val="single" w:sz="8" w:space="0" w:color="auto"/>
              <w:bottom w:val="single" w:sz="4" w:space="0" w:color="auto"/>
              <w:right w:val="nil"/>
            </w:tcBorders>
            <w:shd w:val="clear" w:color="auto" w:fill="auto"/>
            <w:vAlign w:val="bottom"/>
            <w:hideMark/>
          </w:tcPr>
          <w:p w:rsidR="00232EB5" w:rsidRPr="00433744" w:rsidRDefault="00232EB5" w:rsidP="006154CE">
            <w:pPr>
              <w:ind w:firstLineChars="100" w:firstLine="240"/>
            </w:pPr>
            <w:r w:rsidRPr="00433744">
              <w:t>Производство прочих неметаллических минеральных продуктов</w:t>
            </w:r>
          </w:p>
        </w:tc>
        <w:tc>
          <w:tcPr>
            <w:tcW w:w="787" w:type="pct"/>
            <w:tcBorders>
              <w:top w:val="nil"/>
              <w:left w:val="single" w:sz="8" w:space="0" w:color="auto"/>
              <w:bottom w:val="single" w:sz="4" w:space="0" w:color="auto"/>
              <w:right w:val="single" w:sz="8" w:space="0" w:color="auto"/>
            </w:tcBorders>
            <w:vAlign w:val="bottom"/>
          </w:tcPr>
          <w:p w:rsidR="00232EB5" w:rsidRDefault="00232EB5" w:rsidP="00BB3196">
            <w:pPr>
              <w:jc w:val="right"/>
              <w:rPr>
                <w:i/>
                <w:iCs/>
              </w:rPr>
            </w:pPr>
            <w:r>
              <w:rPr>
                <w:i/>
                <w:iCs/>
              </w:rPr>
              <w:t>4 630 261</w:t>
            </w:r>
          </w:p>
        </w:tc>
        <w:tc>
          <w:tcPr>
            <w:tcW w:w="857" w:type="pct"/>
            <w:tcBorders>
              <w:top w:val="nil"/>
              <w:left w:val="single" w:sz="8" w:space="0" w:color="auto"/>
              <w:bottom w:val="single" w:sz="4" w:space="0" w:color="auto"/>
              <w:right w:val="single" w:sz="8" w:space="0" w:color="auto"/>
            </w:tcBorders>
            <w:vAlign w:val="bottom"/>
          </w:tcPr>
          <w:p w:rsidR="00232EB5" w:rsidRDefault="00232EB5" w:rsidP="00BB3196">
            <w:pPr>
              <w:jc w:val="right"/>
              <w:rPr>
                <w:i/>
                <w:iCs/>
              </w:rPr>
            </w:pPr>
            <w:r>
              <w:rPr>
                <w:i/>
                <w:iCs/>
              </w:rPr>
              <w:t>5 073 693</w:t>
            </w:r>
          </w:p>
        </w:tc>
        <w:tc>
          <w:tcPr>
            <w:tcW w:w="857" w:type="pct"/>
            <w:tcBorders>
              <w:top w:val="nil"/>
              <w:left w:val="nil"/>
              <w:bottom w:val="single" w:sz="4" w:space="0" w:color="auto"/>
              <w:right w:val="single" w:sz="8" w:space="0" w:color="auto"/>
            </w:tcBorders>
            <w:shd w:val="clear" w:color="auto" w:fill="auto"/>
            <w:noWrap/>
            <w:vAlign w:val="bottom"/>
            <w:hideMark/>
          </w:tcPr>
          <w:p w:rsidR="00232EB5" w:rsidRDefault="00232EB5" w:rsidP="00BB3196">
            <w:pPr>
              <w:jc w:val="right"/>
              <w:rPr>
                <w:i/>
                <w:iCs/>
              </w:rPr>
            </w:pPr>
            <w:r>
              <w:rPr>
                <w:i/>
                <w:iCs/>
              </w:rPr>
              <w:t>8 092 619</w:t>
            </w:r>
          </w:p>
        </w:tc>
        <w:tc>
          <w:tcPr>
            <w:tcW w:w="642" w:type="pct"/>
            <w:tcBorders>
              <w:top w:val="nil"/>
              <w:left w:val="nil"/>
              <w:bottom w:val="single" w:sz="4" w:space="0" w:color="auto"/>
              <w:right w:val="single" w:sz="8" w:space="0" w:color="auto"/>
            </w:tcBorders>
            <w:shd w:val="clear" w:color="auto" w:fill="auto"/>
            <w:noWrap/>
            <w:vAlign w:val="bottom"/>
            <w:hideMark/>
          </w:tcPr>
          <w:p w:rsidR="00232EB5" w:rsidRPr="007A0815" w:rsidRDefault="00232EB5" w:rsidP="00BB3196">
            <w:pPr>
              <w:jc w:val="center"/>
            </w:pPr>
            <w:r w:rsidRPr="007A0815">
              <w:t>159,5</w:t>
            </w:r>
          </w:p>
        </w:tc>
      </w:tr>
      <w:tr w:rsidR="00232EB5" w:rsidRPr="00F25E38" w:rsidTr="00433744">
        <w:trPr>
          <w:trHeight w:val="547"/>
        </w:trPr>
        <w:tc>
          <w:tcPr>
            <w:tcW w:w="1857" w:type="pct"/>
            <w:tcBorders>
              <w:top w:val="nil"/>
              <w:left w:val="single" w:sz="8" w:space="0" w:color="auto"/>
              <w:bottom w:val="single" w:sz="4" w:space="0" w:color="auto"/>
              <w:right w:val="nil"/>
            </w:tcBorders>
            <w:shd w:val="clear" w:color="auto" w:fill="auto"/>
            <w:vAlign w:val="bottom"/>
            <w:hideMark/>
          </w:tcPr>
          <w:p w:rsidR="00232EB5" w:rsidRPr="00433744" w:rsidRDefault="00232EB5" w:rsidP="006154CE">
            <w:pPr>
              <w:ind w:firstLineChars="100" w:firstLine="240"/>
            </w:pPr>
            <w:r w:rsidRPr="00433744">
              <w:t>Металлургическое производство и производство готовых металлических изделий</w:t>
            </w:r>
          </w:p>
        </w:tc>
        <w:tc>
          <w:tcPr>
            <w:tcW w:w="787" w:type="pct"/>
            <w:tcBorders>
              <w:top w:val="nil"/>
              <w:left w:val="single" w:sz="8" w:space="0" w:color="auto"/>
              <w:bottom w:val="single" w:sz="4" w:space="0" w:color="auto"/>
              <w:right w:val="single" w:sz="8" w:space="0" w:color="auto"/>
            </w:tcBorders>
            <w:vAlign w:val="bottom"/>
          </w:tcPr>
          <w:p w:rsidR="00232EB5" w:rsidRDefault="00232EB5" w:rsidP="00BB3196">
            <w:pPr>
              <w:jc w:val="right"/>
              <w:rPr>
                <w:i/>
                <w:iCs/>
              </w:rPr>
            </w:pPr>
            <w:r>
              <w:rPr>
                <w:i/>
                <w:iCs/>
              </w:rPr>
              <w:t>102 840 227</w:t>
            </w:r>
          </w:p>
        </w:tc>
        <w:tc>
          <w:tcPr>
            <w:tcW w:w="857" w:type="pct"/>
            <w:tcBorders>
              <w:top w:val="nil"/>
              <w:left w:val="single" w:sz="8" w:space="0" w:color="auto"/>
              <w:bottom w:val="single" w:sz="4" w:space="0" w:color="auto"/>
              <w:right w:val="single" w:sz="8" w:space="0" w:color="auto"/>
            </w:tcBorders>
            <w:vAlign w:val="bottom"/>
          </w:tcPr>
          <w:p w:rsidR="00232EB5" w:rsidRDefault="00232EB5" w:rsidP="00BB3196">
            <w:pPr>
              <w:jc w:val="right"/>
              <w:rPr>
                <w:i/>
                <w:iCs/>
              </w:rPr>
            </w:pPr>
            <w:r>
              <w:rPr>
                <w:i/>
                <w:iCs/>
              </w:rPr>
              <w:t>114 386 185</w:t>
            </w:r>
          </w:p>
        </w:tc>
        <w:tc>
          <w:tcPr>
            <w:tcW w:w="857" w:type="pct"/>
            <w:tcBorders>
              <w:top w:val="nil"/>
              <w:left w:val="nil"/>
              <w:bottom w:val="single" w:sz="4" w:space="0" w:color="auto"/>
              <w:right w:val="single" w:sz="8" w:space="0" w:color="auto"/>
            </w:tcBorders>
            <w:shd w:val="clear" w:color="auto" w:fill="auto"/>
            <w:noWrap/>
            <w:vAlign w:val="bottom"/>
            <w:hideMark/>
          </w:tcPr>
          <w:p w:rsidR="00232EB5" w:rsidRDefault="00232EB5" w:rsidP="00BB3196">
            <w:pPr>
              <w:jc w:val="right"/>
              <w:rPr>
                <w:i/>
                <w:iCs/>
              </w:rPr>
            </w:pPr>
            <w:r>
              <w:rPr>
                <w:i/>
                <w:iCs/>
              </w:rPr>
              <w:t>125 566 202</w:t>
            </w:r>
          </w:p>
        </w:tc>
        <w:tc>
          <w:tcPr>
            <w:tcW w:w="642" w:type="pct"/>
            <w:tcBorders>
              <w:top w:val="nil"/>
              <w:left w:val="nil"/>
              <w:bottom w:val="single" w:sz="4" w:space="0" w:color="auto"/>
              <w:right w:val="single" w:sz="8" w:space="0" w:color="auto"/>
            </w:tcBorders>
            <w:shd w:val="clear" w:color="auto" w:fill="auto"/>
            <w:noWrap/>
            <w:vAlign w:val="bottom"/>
            <w:hideMark/>
          </w:tcPr>
          <w:p w:rsidR="00232EB5" w:rsidRPr="007A0815" w:rsidRDefault="00232EB5" w:rsidP="00BB3196">
            <w:pPr>
              <w:jc w:val="center"/>
            </w:pPr>
            <w:r w:rsidRPr="007A0815">
              <w:t>109,8</w:t>
            </w:r>
          </w:p>
        </w:tc>
      </w:tr>
      <w:tr w:rsidR="00232EB5" w:rsidRPr="00F25E38" w:rsidTr="00433744">
        <w:trPr>
          <w:trHeight w:val="465"/>
        </w:trPr>
        <w:tc>
          <w:tcPr>
            <w:tcW w:w="1857" w:type="pct"/>
            <w:tcBorders>
              <w:top w:val="nil"/>
              <w:left w:val="single" w:sz="8" w:space="0" w:color="auto"/>
              <w:bottom w:val="single" w:sz="4" w:space="0" w:color="auto"/>
              <w:right w:val="nil"/>
            </w:tcBorders>
            <w:shd w:val="clear" w:color="auto" w:fill="auto"/>
            <w:vAlign w:val="bottom"/>
            <w:hideMark/>
          </w:tcPr>
          <w:p w:rsidR="00232EB5" w:rsidRPr="00433744" w:rsidRDefault="00232EB5" w:rsidP="006154CE">
            <w:pPr>
              <w:ind w:firstLineChars="100" w:firstLine="240"/>
            </w:pPr>
            <w:r w:rsidRPr="00433744">
              <w:t>Производство машин и оборудования</w:t>
            </w:r>
          </w:p>
        </w:tc>
        <w:tc>
          <w:tcPr>
            <w:tcW w:w="787" w:type="pct"/>
            <w:tcBorders>
              <w:top w:val="nil"/>
              <w:left w:val="single" w:sz="8" w:space="0" w:color="auto"/>
              <w:bottom w:val="single" w:sz="4" w:space="0" w:color="auto"/>
              <w:right w:val="single" w:sz="8" w:space="0" w:color="auto"/>
            </w:tcBorders>
            <w:vAlign w:val="bottom"/>
          </w:tcPr>
          <w:p w:rsidR="00232EB5" w:rsidRDefault="00232EB5" w:rsidP="00BB3196">
            <w:pPr>
              <w:jc w:val="right"/>
              <w:rPr>
                <w:i/>
                <w:iCs/>
              </w:rPr>
            </w:pPr>
            <w:r>
              <w:rPr>
                <w:i/>
                <w:iCs/>
              </w:rPr>
              <w:t>4 866 114</w:t>
            </w:r>
          </w:p>
        </w:tc>
        <w:tc>
          <w:tcPr>
            <w:tcW w:w="857" w:type="pct"/>
            <w:tcBorders>
              <w:top w:val="nil"/>
              <w:left w:val="single" w:sz="8" w:space="0" w:color="auto"/>
              <w:bottom w:val="single" w:sz="4" w:space="0" w:color="auto"/>
              <w:right w:val="single" w:sz="8" w:space="0" w:color="auto"/>
            </w:tcBorders>
            <w:vAlign w:val="bottom"/>
          </w:tcPr>
          <w:p w:rsidR="00232EB5" w:rsidRDefault="00232EB5" w:rsidP="00BB3196">
            <w:pPr>
              <w:jc w:val="right"/>
              <w:rPr>
                <w:i/>
                <w:iCs/>
              </w:rPr>
            </w:pPr>
            <w:r>
              <w:rPr>
                <w:i/>
                <w:iCs/>
              </w:rPr>
              <w:t>2 545 821</w:t>
            </w:r>
          </w:p>
        </w:tc>
        <w:tc>
          <w:tcPr>
            <w:tcW w:w="857" w:type="pct"/>
            <w:tcBorders>
              <w:top w:val="nil"/>
              <w:left w:val="nil"/>
              <w:bottom w:val="single" w:sz="4" w:space="0" w:color="auto"/>
              <w:right w:val="single" w:sz="8" w:space="0" w:color="auto"/>
            </w:tcBorders>
            <w:shd w:val="clear" w:color="auto" w:fill="auto"/>
            <w:noWrap/>
            <w:vAlign w:val="bottom"/>
            <w:hideMark/>
          </w:tcPr>
          <w:p w:rsidR="00232EB5" w:rsidRDefault="00232EB5" w:rsidP="00BB3196">
            <w:pPr>
              <w:jc w:val="right"/>
              <w:rPr>
                <w:i/>
                <w:iCs/>
              </w:rPr>
            </w:pPr>
            <w:r>
              <w:rPr>
                <w:i/>
                <w:iCs/>
              </w:rPr>
              <w:t>2 981 156</w:t>
            </w:r>
          </w:p>
        </w:tc>
        <w:tc>
          <w:tcPr>
            <w:tcW w:w="642" w:type="pct"/>
            <w:tcBorders>
              <w:top w:val="nil"/>
              <w:left w:val="nil"/>
              <w:bottom w:val="single" w:sz="4" w:space="0" w:color="auto"/>
              <w:right w:val="single" w:sz="8" w:space="0" w:color="auto"/>
            </w:tcBorders>
            <w:shd w:val="clear" w:color="auto" w:fill="auto"/>
            <w:noWrap/>
            <w:vAlign w:val="bottom"/>
            <w:hideMark/>
          </w:tcPr>
          <w:p w:rsidR="00232EB5" w:rsidRPr="007A0815" w:rsidRDefault="00232EB5" w:rsidP="00BB3196">
            <w:pPr>
              <w:jc w:val="center"/>
            </w:pPr>
            <w:r w:rsidRPr="007A0815">
              <w:t>117,1</w:t>
            </w:r>
          </w:p>
        </w:tc>
      </w:tr>
      <w:tr w:rsidR="00232EB5" w:rsidRPr="00F25E38" w:rsidTr="00433744">
        <w:trPr>
          <w:trHeight w:val="519"/>
        </w:trPr>
        <w:tc>
          <w:tcPr>
            <w:tcW w:w="1857" w:type="pct"/>
            <w:tcBorders>
              <w:top w:val="nil"/>
              <w:left w:val="single" w:sz="8" w:space="0" w:color="auto"/>
              <w:bottom w:val="single" w:sz="4" w:space="0" w:color="auto"/>
              <w:right w:val="nil"/>
            </w:tcBorders>
            <w:shd w:val="clear" w:color="auto" w:fill="auto"/>
            <w:vAlign w:val="bottom"/>
            <w:hideMark/>
          </w:tcPr>
          <w:p w:rsidR="00232EB5" w:rsidRPr="00433744" w:rsidRDefault="00232EB5" w:rsidP="006154CE">
            <w:pPr>
              <w:ind w:firstLineChars="100" w:firstLine="240"/>
            </w:pPr>
            <w:r w:rsidRPr="00433744">
              <w:t>Производство электрооборудования, электронного и оптического оборудования</w:t>
            </w:r>
          </w:p>
        </w:tc>
        <w:tc>
          <w:tcPr>
            <w:tcW w:w="787" w:type="pct"/>
            <w:tcBorders>
              <w:top w:val="nil"/>
              <w:left w:val="single" w:sz="8" w:space="0" w:color="auto"/>
              <w:bottom w:val="single" w:sz="4" w:space="0" w:color="auto"/>
              <w:right w:val="single" w:sz="8" w:space="0" w:color="auto"/>
            </w:tcBorders>
            <w:vAlign w:val="bottom"/>
          </w:tcPr>
          <w:p w:rsidR="00232EB5" w:rsidRDefault="00232EB5" w:rsidP="00BB3196">
            <w:pPr>
              <w:jc w:val="right"/>
              <w:rPr>
                <w:i/>
                <w:iCs/>
              </w:rPr>
            </w:pPr>
            <w:r>
              <w:rPr>
                <w:i/>
                <w:iCs/>
              </w:rPr>
              <w:t>2 890 250</w:t>
            </w:r>
          </w:p>
        </w:tc>
        <w:tc>
          <w:tcPr>
            <w:tcW w:w="857" w:type="pct"/>
            <w:tcBorders>
              <w:top w:val="nil"/>
              <w:left w:val="single" w:sz="8" w:space="0" w:color="auto"/>
              <w:bottom w:val="single" w:sz="4" w:space="0" w:color="auto"/>
              <w:right w:val="single" w:sz="8" w:space="0" w:color="auto"/>
            </w:tcBorders>
            <w:vAlign w:val="bottom"/>
          </w:tcPr>
          <w:p w:rsidR="00232EB5" w:rsidRDefault="00232EB5" w:rsidP="00BB3196">
            <w:pPr>
              <w:jc w:val="right"/>
              <w:rPr>
                <w:i/>
                <w:iCs/>
              </w:rPr>
            </w:pPr>
            <w:r>
              <w:rPr>
                <w:i/>
                <w:iCs/>
              </w:rPr>
              <w:t>2 962 179</w:t>
            </w:r>
          </w:p>
        </w:tc>
        <w:tc>
          <w:tcPr>
            <w:tcW w:w="857" w:type="pct"/>
            <w:tcBorders>
              <w:top w:val="nil"/>
              <w:left w:val="nil"/>
              <w:bottom w:val="single" w:sz="4" w:space="0" w:color="auto"/>
              <w:right w:val="single" w:sz="8" w:space="0" w:color="auto"/>
            </w:tcBorders>
            <w:shd w:val="clear" w:color="auto" w:fill="auto"/>
            <w:noWrap/>
            <w:vAlign w:val="bottom"/>
            <w:hideMark/>
          </w:tcPr>
          <w:p w:rsidR="00232EB5" w:rsidRDefault="00232EB5" w:rsidP="00BB3196">
            <w:pPr>
              <w:jc w:val="right"/>
              <w:rPr>
                <w:i/>
                <w:iCs/>
              </w:rPr>
            </w:pPr>
            <w:r>
              <w:rPr>
                <w:i/>
                <w:iCs/>
              </w:rPr>
              <w:t>4 739 486</w:t>
            </w:r>
          </w:p>
        </w:tc>
        <w:tc>
          <w:tcPr>
            <w:tcW w:w="642" w:type="pct"/>
            <w:tcBorders>
              <w:top w:val="nil"/>
              <w:left w:val="nil"/>
              <w:bottom w:val="single" w:sz="4" w:space="0" w:color="auto"/>
              <w:right w:val="single" w:sz="8" w:space="0" w:color="auto"/>
            </w:tcBorders>
            <w:shd w:val="clear" w:color="auto" w:fill="auto"/>
            <w:noWrap/>
            <w:vAlign w:val="bottom"/>
            <w:hideMark/>
          </w:tcPr>
          <w:p w:rsidR="00232EB5" w:rsidRPr="007A0815" w:rsidRDefault="00232EB5" w:rsidP="00BB3196">
            <w:pPr>
              <w:jc w:val="center"/>
            </w:pPr>
            <w:r w:rsidRPr="007A0815">
              <w:t>160,0</w:t>
            </w:r>
          </w:p>
        </w:tc>
      </w:tr>
      <w:tr w:rsidR="00232EB5" w:rsidRPr="00F25E38" w:rsidTr="00433744">
        <w:trPr>
          <w:trHeight w:val="480"/>
        </w:trPr>
        <w:tc>
          <w:tcPr>
            <w:tcW w:w="1857" w:type="pct"/>
            <w:tcBorders>
              <w:top w:val="nil"/>
              <w:left w:val="single" w:sz="8" w:space="0" w:color="auto"/>
              <w:bottom w:val="single" w:sz="4" w:space="0" w:color="auto"/>
              <w:right w:val="nil"/>
            </w:tcBorders>
            <w:shd w:val="clear" w:color="auto" w:fill="auto"/>
            <w:vAlign w:val="bottom"/>
            <w:hideMark/>
          </w:tcPr>
          <w:p w:rsidR="00232EB5" w:rsidRPr="00433744" w:rsidRDefault="00232EB5" w:rsidP="006154CE">
            <w:pPr>
              <w:ind w:firstLineChars="100" w:firstLine="240"/>
            </w:pPr>
            <w:r w:rsidRPr="00433744">
              <w:t>Производство транспортных средств и оборудования</w:t>
            </w:r>
          </w:p>
        </w:tc>
        <w:tc>
          <w:tcPr>
            <w:tcW w:w="787" w:type="pct"/>
            <w:tcBorders>
              <w:top w:val="nil"/>
              <w:left w:val="single" w:sz="8" w:space="0" w:color="auto"/>
              <w:bottom w:val="single" w:sz="4" w:space="0" w:color="auto"/>
              <w:right w:val="single" w:sz="8" w:space="0" w:color="auto"/>
            </w:tcBorders>
            <w:vAlign w:val="bottom"/>
          </w:tcPr>
          <w:p w:rsidR="00232EB5" w:rsidRDefault="00232EB5" w:rsidP="00BB3196">
            <w:pPr>
              <w:jc w:val="right"/>
              <w:rPr>
                <w:i/>
                <w:iCs/>
              </w:rPr>
            </w:pPr>
            <w:r>
              <w:rPr>
                <w:i/>
                <w:iCs/>
              </w:rPr>
              <w:t>879 620</w:t>
            </w:r>
          </w:p>
        </w:tc>
        <w:tc>
          <w:tcPr>
            <w:tcW w:w="857" w:type="pct"/>
            <w:tcBorders>
              <w:top w:val="nil"/>
              <w:left w:val="single" w:sz="8" w:space="0" w:color="auto"/>
              <w:bottom w:val="single" w:sz="4" w:space="0" w:color="auto"/>
              <w:right w:val="single" w:sz="8" w:space="0" w:color="auto"/>
            </w:tcBorders>
            <w:vAlign w:val="bottom"/>
          </w:tcPr>
          <w:p w:rsidR="00232EB5" w:rsidRDefault="00232EB5" w:rsidP="00BB3196">
            <w:pPr>
              <w:jc w:val="right"/>
              <w:rPr>
                <w:i/>
                <w:iCs/>
              </w:rPr>
            </w:pPr>
            <w:r>
              <w:rPr>
                <w:i/>
                <w:iCs/>
              </w:rPr>
              <w:t>493 467</w:t>
            </w:r>
          </w:p>
        </w:tc>
        <w:tc>
          <w:tcPr>
            <w:tcW w:w="857" w:type="pct"/>
            <w:tcBorders>
              <w:top w:val="nil"/>
              <w:left w:val="nil"/>
              <w:bottom w:val="single" w:sz="4" w:space="0" w:color="auto"/>
              <w:right w:val="single" w:sz="8" w:space="0" w:color="auto"/>
            </w:tcBorders>
            <w:shd w:val="clear" w:color="auto" w:fill="auto"/>
            <w:noWrap/>
            <w:vAlign w:val="bottom"/>
            <w:hideMark/>
          </w:tcPr>
          <w:p w:rsidR="00232EB5" w:rsidRDefault="00232EB5" w:rsidP="00BB3196">
            <w:pPr>
              <w:jc w:val="right"/>
              <w:rPr>
                <w:i/>
                <w:iCs/>
              </w:rPr>
            </w:pPr>
            <w:r>
              <w:rPr>
                <w:i/>
                <w:iCs/>
              </w:rPr>
              <w:t>864 554</w:t>
            </w:r>
          </w:p>
        </w:tc>
        <w:tc>
          <w:tcPr>
            <w:tcW w:w="642" w:type="pct"/>
            <w:tcBorders>
              <w:top w:val="nil"/>
              <w:left w:val="nil"/>
              <w:bottom w:val="single" w:sz="4" w:space="0" w:color="auto"/>
              <w:right w:val="single" w:sz="8" w:space="0" w:color="auto"/>
            </w:tcBorders>
            <w:shd w:val="clear" w:color="auto" w:fill="auto"/>
            <w:noWrap/>
            <w:vAlign w:val="bottom"/>
            <w:hideMark/>
          </w:tcPr>
          <w:p w:rsidR="00232EB5" w:rsidRPr="007A0815" w:rsidRDefault="00232EB5" w:rsidP="00BB3196">
            <w:pPr>
              <w:jc w:val="center"/>
            </w:pPr>
            <w:r w:rsidRPr="007A0815">
              <w:t>175,2</w:t>
            </w:r>
          </w:p>
        </w:tc>
      </w:tr>
      <w:tr w:rsidR="00232EB5" w:rsidRPr="00F25E38" w:rsidTr="00433744">
        <w:trPr>
          <w:trHeight w:val="555"/>
        </w:trPr>
        <w:tc>
          <w:tcPr>
            <w:tcW w:w="1857" w:type="pct"/>
            <w:tcBorders>
              <w:top w:val="nil"/>
              <w:left w:val="single" w:sz="8" w:space="0" w:color="auto"/>
              <w:bottom w:val="single" w:sz="4" w:space="0" w:color="auto"/>
              <w:right w:val="nil"/>
            </w:tcBorders>
            <w:shd w:val="clear" w:color="auto" w:fill="auto"/>
            <w:vAlign w:val="bottom"/>
            <w:hideMark/>
          </w:tcPr>
          <w:p w:rsidR="00232EB5" w:rsidRPr="00433744" w:rsidRDefault="00232EB5" w:rsidP="00BB3196">
            <w:pPr>
              <w:rPr>
                <w:i/>
                <w:iCs/>
              </w:rPr>
            </w:pPr>
            <w:r w:rsidRPr="00433744">
              <w:rPr>
                <w:i/>
                <w:iCs/>
              </w:rPr>
              <w:t>Производство и распределение электроэнергии, газа и воды</w:t>
            </w:r>
          </w:p>
        </w:tc>
        <w:tc>
          <w:tcPr>
            <w:tcW w:w="787" w:type="pct"/>
            <w:tcBorders>
              <w:top w:val="nil"/>
              <w:left w:val="single" w:sz="8" w:space="0" w:color="auto"/>
              <w:bottom w:val="single" w:sz="4" w:space="0" w:color="auto"/>
              <w:right w:val="single" w:sz="8" w:space="0" w:color="auto"/>
            </w:tcBorders>
            <w:vAlign w:val="bottom"/>
          </w:tcPr>
          <w:p w:rsidR="00232EB5" w:rsidRDefault="00232EB5" w:rsidP="00BB3196">
            <w:pPr>
              <w:jc w:val="right"/>
            </w:pPr>
            <w:r>
              <w:t>18 683 195</w:t>
            </w:r>
          </w:p>
        </w:tc>
        <w:tc>
          <w:tcPr>
            <w:tcW w:w="857" w:type="pct"/>
            <w:tcBorders>
              <w:top w:val="nil"/>
              <w:left w:val="single" w:sz="8" w:space="0" w:color="auto"/>
              <w:bottom w:val="single" w:sz="4" w:space="0" w:color="auto"/>
              <w:right w:val="single" w:sz="8" w:space="0" w:color="auto"/>
            </w:tcBorders>
            <w:vAlign w:val="bottom"/>
          </w:tcPr>
          <w:p w:rsidR="00232EB5" w:rsidRDefault="00232EB5" w:rsidP="00BB3196">
            <w:pPr>
              <w:jc w:val="right"/>
            </w:pPr>
            <w:r>
              <w:t>18 355 392</w:t>
            </w:r>
          </w:p>
        </w:tc>
        <w:tc>
          <w:tcPr>
            <w:tcW w:w="857" w:type="pct"/>
            <w:tcBorders>
              <w:top w:val="nil"/>
              <w:left w:val="nil"/>
              <w:bottom w:val="single" w:sz="4" w:space="0" w:color="auto"/>
              <w:right w:val="single" w:sz="8" w:space="0" w:color="auto"/>
            </w:tcBorders>
            <w:shd w:val="clear" w:color="auto" w:fill="auto"/>
            <w:noWrap/>
            <w:vAlign w:val="bottom"/>
            <w:hideMark/>
          </w:tcPr>
          <w:p w:rsidR="00232EB5" w:rsidRDefault="00232EB5" w:rsidP="00BB3196">
            <w:pPr>
              <w:jc w:val="right"/>
            </w:pPr>
            <w:r>
              <w:t>18 553 508</w:t>
            </w:r>
          </w:p>
        </w:tc>
        <w:tc>
          <w:tcPr>
            <w:tcW w:w="642" w:type="pct"/>
            <w:tcBorders>
              <w:top w:val="nil"/>
              <w:left w:val="nil"/>
              <w:bottom w:val="single" w:sz="4" w:space="0" w:color="auto"/>
              <w:right w:val="single" w:sz="8" w:space="0" w:color="auto"/>
            </w:tcBorders>
            <w:shd w:val="clear" w:color="auto" w:fill="auto"/>
            <w:noWrap/>
            <w:vAlign w:val="bottom"/>
            <w:hideMark/>
          </w:tcPr>
          <w:p w:rsidR="00232EB5" w:rsidRDefault="00232EB5" w:rsidP="00BB3196">
            <w:pPr>
              <w:jc w:val="center"/>
            </w:pPr>
            <w:r>
              <w:t>101,1</w:t>
            </w:r>
          </w:p>
        </w:tc>
      </w:tr>
      <w:tr w:rsidR="00232EB5" w:rsidRPr="00F25E38" w:rsidTr="00433744">
        <w:trPr>
          <w:trHeight w:val="510"/>
        </w:trPr>
        <w:tc>
          <w:tcPr>
            <w:tcW w:w="1857" w:type="pct"/>
            <w:tcBorders>
              <w:top w:val="nil"/>
              <w:left w:val="single" w:sz="8" w:space="0" w:color="auto"/>
              <w:bottom w:val="single" w:sz="4" w:space="0" w:color="auto"/>
              <w:right w:val="nil"/>
            </w:tcBorders>
            <w:shd w:val="clear" w:color="auto" w:fill="auto"/>
            <w:vAlign w:val="bottom"/>
            <w:hideMark/>
          </w:tcPr>
          <w:p w:rsidR="00232EB5" w:rsidRPr="00433744" w:rsidRDefault="00232EB5" w:rsidP="00BB3196">
            <w:pPr>
              <w:rPr>
                <w:i/>
                <w:iCs/>
              </w:rPr>
            </w:pPr>
            <w:r w:rsidRPr="00433744">
              <w:rPr>
                <w:i/>
                <w:iCs/>
              </w:rPr>
              <w:t>Строительство</w:t>
            </w:r>
          </w:p>
        </w:tc>
        <w:tc>
          <w:tcPr>
            <w:tcW w:w="787" w:type="pct"/>
            <w:tcBorders>
              <w:top w:val="nil"/>
              <w:left w:val="single" w:sz="8" w:space="0" w:color="auto"/>
              <w:bottom w:val="single" w:sz="4" w:space="0" w:color="auto"/>
              <w:right w:val="single" w:sz="8" w:space="0" w:color="auto"/>
            </w:tcBorders>
            <w:vAlign w:val="bottom"/>
          </w:tcPr>
          <w:p w:rsidR="00232EB5" w:rsidRDefault="00232EB5" w:rsidP="00BB3196">
            <w:pPr>
              <w:jc w:val="right"/>
            </w:pPr>
            <w:r>
              <w:t>812 871</w:t>
            </w:r>
          </w:p>
        </w:tc>
        <w:tc>
          <w:tcPr>
            <w:tcW w:w="857" w:type="pct"/>
            <w:tcBorders>
              <w:top w:val="nil"/>
              <w:left w:val="single" w:sz="8" w:space="0" w:color="auto"/>
              <w:bottom w:val="single" w:sz="4" w:space="0" w:color="auto"/>
              <w:right w:val="single" w:sz="8" w:space="0" w:color="auto"/>
            </w:tcBorders>
            <w:vAlign w:val="bottom"/>
          </w:tcPr>
          <w:p w:rsidR="00232EB5" w:rsidRDefault="00232EB5" w:rsidP="00BB3196">
            <w:pPr>
              <w:jc w:val="right"/>
            </w:pPr>
            <w:r>
              <w:t>1 284 951</w:t>
            </w:r>
          </w:p>
        </w:tc>
        <w:tc>
          <w:tcPr>
            <w:tcW w:w="857" w:type="pct"/>
            <w:tcBorders>
              <w:top w:val="nil"/>
              <w:left w:val="nil"/>
              <w:bottom w:val="single" w:sz="4" w:space="0" w:color="auto"/>
              <w:right w:val="single" w:sz="8" w:space="0" w:color="auto"/>
            </w:tcBorders>
            <w:shd w:val="clear" w:color="auto" w:fill="auto"/>
            <w:noWrap/>
            <w:vAlign w:val="bottom"/>
            <w:hideMark/>
          </w:tcPr>
          <w:p w:rsidR="00232EB5" w:rsidRDefault="00232EB5" w:rsidP="00BB3196">
            <w:pPr>
              <w:jc w:val="right"/>
            </w:pPr>
            <w:r>
              <w:t>1 386 676</w:t>
            </w:r>
          </w:p>
        </w:tc>
        <w:tc>
          <w:tcPr>
            <w:tcW w:w="642" w:type="pct"/>
            <w:tcBorders>
              <w:top w:val="nil"/>
              <w:left w:val="nil"/>
              <w:bottom w:val="single" w:sz="4" w:space="0" w:color="auto"/>
              <w:right w:val="single" w:sz="8" w:space="0" w:color="auto"/>
            </w:tcBorders>
            <w:shd w:val="clear" w:color="auto" w:fill="auto"/>
            <w:noWrap/>
            <w:vAlign w:val="bottom"/>
            <w:hideMark/>
          </w:tcPr>
          <w:p w:rsidR="00232EB5" w:rsidRDefault="00232EB5" w:rsidP="00BB3196">
            <w:pPr>
              <w:jc w:val="center"/>
            </w:pPr>
            <w:r>
              <w:t>107,9</w:t>
            </w:r>
          </w:p>
        </w:tc>
      </w:tr>
      <w:tr w:rsidR="00232EB5" w:rsidRPr="00F25E38" w:rsidTr="00433744">
        <w:trPr>
          <w:trHeight w:val="495"/>
        </w:trPr>
        <w:tc>
          <w:tcPr>
            <w:tcW w:w="1857" w:type="pct"/>
            <w:tcBorders>
              <w:top w:val="nil"/>
              <w:left w:val="single" w:sz="8" w:space="0" w:color="auto"/>
              <w:bottom w:val="single" w:sz="4" w:space="0" w:color="auto"/>
              <w:right w:val="nil"/>
            </w:tcBorders>
            <w:shd w:val="clear" w:color="auto" w:fill="auto"/>
            <w:vAlign w:val="bottom"/>
            <w:hideMark/>
          </w:tcPr>
          <w:p w:rsidR="00232EB5" w:rsidRPr="00433744" w:rsidRDefault="00232EB5" w:rsidP="00BB3196">
            <w:pPr>
              <w:rPr>
                <w:b/>
                <w:bCs/>
                <w:i/>
                <w:iCs/>
              </w:rPr>
            </w:pPr>
            <w:r w:rsidRPr="00433744">
              <w:rPr>
                <w:b/>
                <w:bCs/>
                <w:i/>
                <w:iCs/>
              </w:rPr>
              <w:t>Прочие:</w:t>
            </w:r>
          </w:p>
        </w:tc>
        <w:tc>
          <w:tcPr>
            <w:tcW w:w="787" w:type="pct"/>
            <w:tcBorders>
              <w:top w:val="nil"/>
              <w:left w:val="single" w:sz="8" w:space="0" w:color="auto"/>
              <w:bottom w:val="single" w:sz="4" w:space="0" w:color="auto"/>
              <w:right w:val="single" w:sz="8" w:space="0" w:color="auto"/>
            </w:tcBorders>
            <w:vAlign w:val="bottom"/>
          </w:tcPr>
          <w:p w:rsidR="00232EB5" w:rsidRDefault="00232EB5" w:rsidP="00BB3196">
            <w:pPr>
              <w:jc w:val="right"/>
              <w:rPr>
                <w:b/>
                <w:bCs/>
                <w:i/>
                <w:iCs/>
              </w:rPr>
            </w:pPr>
            <w:r>
              <w:rPr>
                <w:b/>
                <w:bCs/>
                <w:i/>
                <w:iCs/>
              </w:rPr>
              <w:t>163 036 938</w:t>
            </w:r>
          </w:p>
        </w:tc>
        <w:tc>
          <w:tcPr>
            <w:tcW w:w="857" w:type="pct"/>
            <w:tcBorders>
              <w:top w:val="nil"/>
              <w:left w:val="single" w:sz="8" w:space="0" w:color="auto"/>
              <w:bottom w:val="single" w:sz="4" w:space="0" w:color="auto"/>
              <w:right w:val="single" w:sz="8" w:space="0" w:color="auto"/>
            </w:tcBorders>
            <w:vAlign w:val="bottom"/>
          </w:tcPr>
          <w:p w:rsidR="00232EB5" w:rsidRDefault="00232EB5" w:rsidP="00BB3196">
            <w:pPr>
              <w:jc w:val="right"/>
              <w:rPr>
                <w:b/>
                <w:bCs/>
                <w:i/>
                <w:iCs/>
              </w:rPr>
            </w:pPr>
            <w:r>
              <w:rPr>
                <w:b/>
                <w:bCs/>
                <w:i/>
                <w:iCs/>
              </w:rPr>
              <w:t>172 279 315</w:t>
            </w:r>
          </w:p>
        </w:tc>
        <w:tc>
          <w:tcPr>
            <w:tcW w:w="857" w:type="pct"/>
            <w:tcBorders>
              <w:top w:val="nil"/>
              <w:left w:val="nil"/>
              <w:bottom w:val="single" w:sz="4" w:space="0" w:color="auto"/>
              <w:right w:val="single" w:sz="8" w:space="0" w:color="auto"/>
            </w:tcBorders>
            <w:shd w:val="clear" w:color="auto" w:fill="auto"/>
            <w:noWrap/>
            <w:vAlign w:val="bottom"/>
            <w:hideMark/>
          </w:tcPr>
          <w:p w:rsidR="00232EB5" w:rsidRDefault="00232EB5" w:rsidP="00BB3196">
            <w:pPr>
              <w:jc w:val="right"/>
              <w:rPr>
                <w:b/>
                <w:bCs/>
                <w:i/>
                <w:iCs/>
              </w:rPr>
            </w:pPr>
            <w:r>
              <w:rPr>
                <w:b/>
                <w:bCs/>
                <w:i/>
                <w:iCs/>
              </w:rPr>
              <w:t>195 758 421</w:t>
            </w:r>
          </w:p>
        </w:tc>
        <w:tc>
          <w:tcPr>
            <w:tcW w:w="642" w:type="pct"/>
            <w:tcBorders>
              <w:top w:val="nil"/>
              <w:left w:val="nil"/>
              <w:bottom w:val="single" w:sz="4" w:space="0" w:color="auto"/>
              <w:right w:val="single" w:sz="8" w:space="0" w:color="auto"/>
            </w:tcBorders>
            <w:shd w:val="clear" w:color="auto" w:fill="auto"/>
            <w:noWrap/>
            <w:vAlign w:val="bottom"/>
            <w:hideMark/>
          </w:tcPr>
          <w:p w:rsidR="00232EB5" w:rsidRDefault="00232EB5" w:rsidP="00BB3196">
            <w:pPr>
              <w:jc w:val="center"/>
              <w:rPr>
                <w:b/>
                <w:bCs/>
              </w:rPr>
            </w:pPr>
            <w:r>
              <w:rPr>
                <w:b/>
                <w:bCs/>
              </w:rPr>
              <w:t>113,6</w:t>
            </w:r>
          </w:p>
        </w:tc>
      </w:tr>
      <w:tr w:rsidR="00232EB5" w:rsidRPr="00F25E38" w:rsidTr="00433744">
        <w:trPr>
          <w:trHeight w:val="465"/>
        </w:trPr>
        <w:tc>
          <w:tcPr>
            <w:tcW w:w="1857" w:type="pct"/>
            <w:tcBorders>
              <w:top w:val="nil"/>
              <w:left w:val="single" w:sz="8" w:space="0" w:color="auto"/>
              <w:bottom w:val="single" w:sz="4" w:space="0" w:color="auto"/>
              <w:right w:val="nil"/>
            </w:tcBorders>
            <w:shd w:val="clear" w:color="auto" w:fill="auto"/>
            <w:vAlign w:val="bottom"/>
            <w:hideMark/>
          </w:tcPr>
          <w:p w:rsidR="00232EB5" w:rsidRPr="0007012F" w:rsidRDefault="00232EB5" w:rsidP="00BB3196">
            <w:pPr>
              <w:rPr>
                <w:i/>
                <w:iCs/>
              </w:rPr>
            </w:pPr>
            <w:r w:rsidRPr="0007012F">
              <w:rPr>
                <w:i/>
                <w:iCs/>
                <w:sz w:val="22"/>
                <w:szCs w:val="22"/>
              </w:rPr>
              <w:t>Оптовая и розничная торговля; ремонт автотранспортных средств, мотоциклов, бытовых изделей и предметов личного пользования</w:t>
            </w:r>
          </w:p>
        </w:tc>
        <w:tc>
          <w:tcPr>
            <w:tcW w:w="787" w:type="pct"/>
            <w:tcBorders>
              <w:top w:val="nil"/>
              <w:left w:val="single" w:sz="8" w:space="0" w:color="auto"/>
              <w:bottom w:val="single" w:sz="4" w:space="0" w:color="auto"/>
              <w:right w:val="single" w:sz="8" w:space="0" w:color="auto"/>
            </w:tcBorders>
            <w:vAlign w:val="bottom"/>
          </w:tcPr>
          <w:p w:rsidR="00232EB5" w:rsidRDefault="00232EB5" w:rsidP="00BB3196">
            <w:pPr>
              <w:jc w:val="right"/>
              <w:rPr>
                <w:i/>
                <w:iCs/>
              </w:rPr>
            </w:pPr>
            <w:r>
              <w:rPr>
                <w:i/>
                <w:iCs/>
              </w:rPr>
              <w:t>13 129 683</w:t>
            </w:r>
          </w:p>
        </w:tc>
        <w:tc>
          <w:tcPr>
            <w:tcW w:w="857" w:type="pct"/>
            <w:tcBorders>
              <w:top w:val="nil"/>
              <w:left w:val="single" w:sz="8" w:space="0" w:color="auto"/>
              <w:bottom w:val="single" w:sz="4" w:space="0" w:color="auto"/>
              <w:right w:val="single" w:sz="8" w:space="0" w:color="auto"/>
            </w:tcBorders>
            <w:vAlign w:val="bottom"/>
          </w:tcPr>
          <w:p w:rsidR="00232EB5" w:rsidRDefault="00232EB5" w:rsidP="00BB3196">
            <w:pPr>
              <w:jc w:val="right"/>
              <w:rPr>
                <w:i/>
                <w:iCs/>
              </w:rPr>
            </w:pPr>
            <w:r>
              <w:rPr>
                <w:i/>
                <w:iCs/>
              </w:rPr>
              <w:t>13 403 421</w:t>
            </w:r>
          </w:p>
        </w:tc>
        <w:tc>
          <w:tcPr>
            <w:tcW w:w="857" w:type="pct"/>
            <w:tcBorders>
              <w:top w:val="nil"/>
              <w:left w:val="nil"/>
              <w:bottom w:val="single" w:sz="4" w:space="0" w:color="auto"/>
              <w:right w:val="single" w:sz="8" w:space="0" w:color="auto"/>
            </w:tcBorders>
            <w:shd w:val="clear" w:color="auto" w:fill="auto"/>
            <w:noWrap/>
            <w:vAlign w:val="bottom"/>
            <w:hideMark/>
          </w:tcPr>
          <w:p w:rsidR="00232EB5" w:rsidRDefault="00232EB5" w:rsidP="00BB3196">
            <w:pPr>
              <w:jc w:val="right"/>
              <w:rPr>
                <w:i/>
                <w:iCs/>
              </w:rPr>
            </w:pPr>
            <w:r>
              <w:rPr>
                <w:i/>
                <w:iCs/>
              </w:rPr>
              <w:t>14 486 416</w:t>
            </w:r>
          </w:p>
        </w:tc>
        <w:tc>
          <w:tcPr>
            <w:tcW w:w="642" w:type="pct"/>
            <w:tcBorders>
              <w:top w:val="nil"/>
              <w:left w:val="nil"/>
              <w:bottom w:val="single" w:sz="4" w:space="0" w:color="auto"/>
              <w:right w:val="single" w:sz="8" w:space="0" w:color="auto"/>
            </w:tcBorders>
            <w:shd w:val="clear" w:color="auto" w:fill="auto"/>
            <w:noWrap/>
            <w:vAlign w:val="bottom"/>
            <w:hideMark/>
          </w:tcPr>
          <w:p w:rsidR="00232EB5" w:rsidRDefault="00232EB5" w:rsidP="00BB3196">
            <w:pPr>
              <w:jc w:val="center"/>
            </w:pPr>
            <w:r>
              <w:t>108,1</w:t>
            </w:r>
          </w:p>
        </w:tc>
      </w:tr>
      <w:tr w:rsidR="00232EB5" w:rsidRPr="00F25E38" w:rsidTr="00433744">
        <w:trPr>
          <w:trHeight w:val="300"/>
        </w:trPr>
        <w:tc>
          <w:tcPr>
            <w:tcW w:w="1857" w:type="pct"/>
            <w:tcBorders>
              <w:top w:val="nil"/>
              <w:left w:val="single" w:sz="8" w:space="0" w:color="auto"/>
              <w:bottom w:val="single" w:sz="4" w:space="0" w:color="auto"/>
              <w:right w:val="nil"/>
            </w:tcBorders>
            <w:shd w:val="clear" w:color="auto" w:fill="auto"/>
            <w:vAlign w:val="bottom"/>
            <w:hideMark/>
          </w:tcPr>
          <w:p w:rsidR="00232EB5" w:rsidRPr="0007012F" w:rsidRDefault="00232EB5" w:rsidP="00BB3196">
            <w:pPr>
              <w:rPr>
                <w:i/>
                <w:iCs/>
              </w:rPr>
            </w:pPr>
            <w:r w:rsidRPr="0007012F">
              <w:rPr>
                <w:i/>
                <w:iCs/>
                <w:sz w:val="22"/>
                <w:szCs w:val="22"/>
              </w:rPr>
              <w:t>Гостиницы и рестораны</w:t>
            </w:r>
          </w:p>
        </w:tc>
        <w:tc>
          <w:tcPr>
            <w:tcW w:w="787" w:type="pct"/>
            <w:tcBorders>
              <w:top w:val="nil"/>
              <w:left w:val="single" w:sz="8" w:space="0" w:color="auto"/>
              <w:bottom w:val="nil"/>
              <w:right w:val="single" w:sz="8" w:space="0" w:color="auto"/>
            </w:tcBorders>
            <w:vAlign w:val="bottom"/>
          </w:tcPr>
          <w:p w:rsidR="00232EB5" w:rsidRDefault="00232EB5" w:rsidP="00BB3196">
            <w:pPr>
              <w:jc w:val="right"/>
              <w:rPr>
                <w:i/>
                <w:iCs/>
              </w:rPr>
            </w:pPr>
            <w:r>
              <w:rPr>
                <w:i/>
                <w:iCs/>
              </w:rPr>
              <w:t>80 511</w:t>
            </w:r>
          </w:p>
        </w:tc>
        <w:tc>
          <w:tcPr>
            <w:tcW w:w="857" w:type="pct"/>
            <w:tcBorders>
              <w:top w:val="nil"/>
              <w:left w:val="single" w:sz="8" w:space="0" w:color="auto"/>
              <w:bottom w:val="nil"/>
              <w:right w:val="single" w:sz="8" w:space="0" w:color="auto"/>
            </w:tcBorders>
            <w:vAlign w:val="bottom"/>
          </w:tcPr>
          <w:p w:rsidR="00232EB5" w:rsidRDefault="00232EB5" w:rsidP="00BB3196">
            <w:pPr>
              <w:jc w:val="right"/>
              <w:rPr>
                <w:i/>
                <w:iCs/>
              </w:rPr>
            </w:pPr>
            <w:r>
              <w:rPr>
                <w:i/>
                <w:iCs/>
              </w:rPr>
              <w:t>83 248</w:t>
            </w:r>
          </w:p>
        </w:tc>
        <w:tc>
          <w:tcPr>
            <w:tcW w:w="857" w:type="pct"/>
            <w:tcBorders>
              <w:top w:val="nil"/>
              <w:left w:val="nil"/>
              <w:bottom w:val="single" w:sz="4" w:space="0" w:color="auto"/>
              <w:right w:val="single" w:sz="8" w:space="0" w:color="auto"/>
            </w:tcBorders>
            <w:shd w:val="clear" w:color="auto" w:fill="auto"/>
            <w:noWrap/>
            <w:vAlign w:val="bottom"/>
            <w:hideMark/>
          </w:tcPr>
          <w:p w:rsidR="00232EB5" w:rsidRDefault="00232EB5" w:rsidP="00BB3196">
            <w:pPr>
              <w:jc w:val="right"/>
              <w:rPr>
                <w:i/>
                <w:iCs/>
              </w:rPr>
            </w:pPr>
            <w:r>
              <w:rPr>
                <w:i/>
                <w:iCs/>
              </w:rPr>
              <w:t>147 015</w:t>
            </w:r>
          </w:p>
        </w:tc>
        <w:tc>
          <w:tcPr>
            <w:tcW w:w="642" w:type="pct"/>
            <w:tcBorders>
              <w:top w:val="nil"/>
              <w:left w:val="nil"/>
              <w:bottom w:val="single" w:sz="4" w:space="0" w:color="auto"/>
              <w:right w:val="single" w:sz="8" w:space="0" w:color="auto"/>
            </w:tcBorders>
            <w:shd w:val="clear" w:color="auto" w:fill="auto"/>
            <w:noWrap/>
            <w:vAlign w:val="bottom"/>
            <w:hideMark/>
          </w:tcPr>
          <w:p w:rsidR="00232EB5" w:rsidRDefault="00232EB5" w:rsidP="00BB3196">
            <w:pPr>
              <w:jc w:val="center"/>
            </w:pPr>
            <w:r>
              <w:t>176,6</w:t>
            </w:r>
          </w:p>
        </w:tc>
      </w:tr>
      <w:tr w:rsidR="00232EB5" w:rsidRPr="00F25E38" w:rsidTr="00433744">
        <w:trPr>
          <w:trHeight w:val="300"/>
        </w:trPr>
        <w:tc>
          <w:tcPr>
            <w:tcW w:w="1857" w:type="pct"/>
            <w:tcBorders>
              <w:top w:val="nil"/>
              <w:left w:val="single" w:sz="8" w:space="0" w:color="auto"/>
              <w:bottom w:val="single" w:sz="4" w:space="0" w:color="auto"/>
              <w:right w:val="nil"/>
            </w:tcBorders>
            <w:shd w:val="clear" w:color="auto" w:fill="auto"/>
            <w:vAlign w:val="bottom"/>
            <w:hideMark/>
          </w:tcPr>
          <w:p w:rsidR="00232EB5" w:rsidRPr="0007012F" w:rsidRDefault="00232EB5" w:rsidP="00BB3196">
            <w:pPr>
              <w:rPr>
                <w:i/>
                <w:iCs/>
              </w:rPr>
            </w:pPr>
            <w:r w:rsidRPr="0007012F">
              <w:rPr>
                <w:i/>
                <w:iCs/>
                <w:sz w:val="22"/>
                <w:szCs w:val="22"/>
              </w:rPr>
              <w:t>Транспорт и связь</w:t>
            </w:r>
          </w:p>
        </w:tc>
        <w:tc>
          <w:tcPr>
            <w:tcW w:w="787" w:type="pct"/>
            <w:tcBorders>
              <w:top w:val="single" w:sz="4" w:space="0" w:color="auto"/>
              <w:left w:val="single" w:sz="8" w:space="0" w:color="auto"/>
              <w:bottom w:val="single" w:sz="4" w:space="0" w:color="auto"/>
              <w:right w:val="single" w:sz="8" w:space="0" w:color="auto"/>
            </w:tcBorders>
            <w:vAlign w:val="bottom"/>
          </w:tcPr>
          <w:p w:rsidR="00232EB5" w:rsidRDefault="00232EB5" w:rsidP="00BB3196">
            <w:pPr>
              <w:jc w:val="right"/>
              <w:rPr>
                <w:i/>
                <w:iCs/>
              </w:rPr>
            </w:pPr>
            <w:r>
              <w:rPr>
                <w:i/>
                <w:iCs/>
              </w:rPr>
              <w:t>1 304 316</w:t>
            </w:r>
          </w:p>
        </w:tc>
        <w:tc>
          <w:tcPr>
            <w:tcW w:w="857" w:type="pct"/>
            <w:tcBorders>
              <w:top w:val="single" w:sz="4" w:space="0" w:color="auto"/>
              <w:left w:val="single" w:sz="8" w:space="0" w:color="auto"/>
              <w:bottom w:val="single" w:sz="4" w:space="0" w:color="auto"/>
              <w:right w:val="single" w:sz="8" w:space="0" w:color="auto"/>
            </w:tcBorders>
            <w:vAlign w:val="bottom"/>
          </w:tcPr>
          <w:p w:rsidR="00232EB5" w:rsidRDefault="00232EB5" w:rsidP="00BB3196">
            <w:pPr>
              <w:jc w:val="right"/>
              <w:rPr>
                <w:i/>
                <w:iCs/>
              </w:rPr>
            </w:pPr>
            <w:r>
              <w:rPr>
                <w:i/>
                <w:iCs/>
              </w:rPr>
              <w:t>1 317 952</w:t>
            </w:r>
          </w:p>
        </w:tc>
        <w:tc>
          <w:tcPr>
            <w:tcW w:w="857" w:type="pct"/>
            <w:tcBorders>
              <w:top w:val="nil"/>
              <w:left w:val="nil"/>
              <w:bottom w:val="single" w:sz="4" w:space="0" w:color="auto"/>
              <w:right w:val="single" w:sz="8" w:space="0" w:color="auto"/>
            </w:tcBorders>
            <w:shd w:val="clear" w:color="auto" w:fill="auto"/>
            <w:noWrap/>
            <w:vAlign w:val="bottom"/>
            <w:hideMark/>
          </w:tcPr>
          <w:p w:rsidR="00232EB5" w:rsidRDefault="00232EB5" w:rsidP="00BB3196">
            <w:pPr>
              <w:jc w:val="right"/>
              <w:rPr>
                <w:i/>
                <w:iCs/>
              </w:rPr>
            </w:pPr>
            <w:r>
              <w:rPr>
                <w:i/>
                <w:iCs/>
              </w:rPr>
              <w:t>2 031 142</w:t>
            </w:r>
          </w:p>
        </w:tc>
        <w:tc>
          <w:tcPr>
            <w:tcW w:w="642" w:type="pct"/>
            <w:tcBorders>
              <w:top w:val="nil"/>
              <w:left w:val="nil"/>
              <w:bottom w:val="single" w:sz="4" w:space="0" w:color="auto"/>
              <w:right w:val="single" w:sz="8" w:space="0" w:color="auto"/>
            </w:tcBorders>
            <w:shd w:val="clear" w:color="auto" w:fill="auto"/>
            <w:noWrap/>
            <w:vAlign w:val="bottom"/>
            <w:hideMark/>
          </w:tcPr>
          <w:p w:rsidR="00232EB5" w:rsidRDefault="00232EB5" w:rsidP="00BB3196">
            <w:pPr>
              <w:jc w:val="center"/>
            </w:pPr>
            <w:r>
              <w:t>154,1</w:t>
            </w:r>
          </w:p>
        </w:tc>
      </w:tr>
      <w:tr w:rsidR="00232EB5" w:rsidRPr="00F25E38" w:rsidTr="00433744">
        <w:trPr>
          <w:trHeight w:val="465"/>
        </w:trPr>
        <w:tc>
          <w:tcPr>
            <w:tcW w:w="1857" w:type="pct"/>
            <w:tcBorders>
              <w:top w:val="nil"/>
              <w:left w:val="single" w:sz="8" w:space="0" w:color="auto"/>
              <w:bottom w:val="single" w:sz="4" w:space="0" w:color="auto"/>
              <w:right w:val="nil"/>
            </w:tcBorders>
            <w:shd w:val="clear" w:color="auto" w:fill="auto"/>
            <w:vAlign w:val="bottom"/>
            <w:hideMark/>
          </w:tcPr>
          <w:p w:rsidR="00232EB5" w:rsidRPr="0007012F" w:rsidRDefault="00232EB5" w:rsidP="00BB3196">
            <w:pPr>
              <w:rPr>
                <w:i/>
                <w:iCs/>
              </w:rPr>
            </w:pPr>
            <w:r w:rsidRPr="0007012F">
              <w:rPr>
                <w:i/>
                <w:iCs/>
                <w:sz w:val="22"/>
                <w:szCs w:val="22"/>
              </w:rPr>
              <w:t>Операции с недвижимым имуществом, аренда и предоставление услуг</w:t>
            </w:r>
          </w:p>
        </w:tc>
        <w:tc>
          <w:tcPr>
            <w:tcW w:w="787" w:type="pct"/>
            <w:tcBorders>
              <w:top w:val="nil"/>
              <w:left w:val="single" w:sz="8" w:space="0" w:color="auto"/>
              <w:bottom w:val="single" w:sz="4" w:space="0" w:color="auto"/>
              <w:right w:val="single" w:sz="8" w:space="0" w:color="auto"/>
            </w:tcBorders>
            <w:vAlign w:val="bottom"/>
          </w:tcPr>
          <w:p w:rsidR="00232EB5" w:rsidRDefault="00232EB5" w:rsidP="00BB3196">
            <w:pPr>
              <w:jc w:val="right"/>
              <w:rPr>
                <w:i/>
                <w:iCs/>
              </w:rPr>
            </w:pPr>
            <w:r>
              <w:rPr>
                <w:i/>
                <w:iCs/>
              </w:rPr>
              <w:t>322 796</w:t>
            </w:r>
          </w:p>
        </w:tc>
        <w:tc>
          <w:tcPr>
            <w:tcW w:w="857" w:type="pct"/>
            <w:tcBorders>
              <w:top w:val="nil"/>
              <w:left w:val="single" w:sz="8" w:space="0" w:color="auto"/>
              <w:bottom w:val="single" w:sz="4" w:space="0" w:color="auto"/>
              <w:right w:val="single" w:sz="8" w:space="0" w:color="auto"/>
            </w:tcBorders>
            <w:vAlign w:val="bottom"/>
          </w:tcPr>
          <w:p w:rsidR="00232EB5" w:rsidRDefault="00232EB5" w:rsidP="00BB3196">
            <w:pPr>
              <w:jc w:val="right"/>
              <w:rPr>
                <w:i/>
                <w:iCs/>
              </w:rPr>
            </w:pPr>
            <w:r>
              <w:rPr>
                <w:i/>
                <w:iCs/>
              </w:rPr>
              <w:t>572 345</w:t>
            </w:r>
          </w:p>
        </w:tc>
        <w:tc>
          <w:tcPr>
            <w:tcW w:w="857" w:type="pct"/>
            <w:tcBorders>
              <w:top w:val="nil"/>
              <w:left w:val="nil"/>
              <w:bottom w:val="single" w:sz="4" w:space="0" w:color="auto"/>
              <w:right w:val="single" w:sz="8" w:space="0" w:color="auto"/>
            </w:tcBorders>
            <w:shd w:val="clear" w:color="auto" w:fill="auto"/>
            <w:noWrap/>
            <w:vAlign w:val="bottom"/>
            <w:hideMark/>
          </w:tcPr>
          <w:p w:rsidR="00232EB5" w:rsidRDefault="00232EB5" w:rsidP="00BB3196">
            <w:pPr>
              <w:jc w:val="right"/>
              <w:rPr>
                <w:i/>
                <w:iCs/>
              </w:rPr>
            </w:pPr>
            <w:r>
              <w:rPr>
                <w:i/>
                <w:iCs/>
              </w:rPr>
              <w:t>742 027</w:t>
            </w:r>
          </w:p>
        </w:tc>
        <w:tc>
          <w:tcPr>
            <w:tcW w:w="642" w:type="pct"/>
            <w:tcBorders>
              <w:top w:val="nil"/>
              <w:left w:val="nil"/>
              <w:bottom w:val="single" w:sz="4" w:space="0" w:color="auto"/>
              <w:right w:val="single" w:sz="8" w:space="0" w:color="auto"/>
            </w:tcBorders>
            <w:shd w:val="clear" w:color="auto" w:fill="auto"/>
            <w:noWrap/>
            <w:vAlign w:val="bottom"/>
            <w:hideMark/>
          </w:tcPr>
          <w:p w:rsidR="00232EB5" w:rsidRDefault="00232EB5" w:rsidP="00BB3196">
            <w:pPr>
              <w:jc w:val="center"/>
            </w:pPr>
            <w:r>
              <w:t>129,6</w:t>
            </w:r>
          </w:p>
        </w:tc>
      </w:tr>
      <w:tr w:rsidR="00232EB5" w:rsidRPr="00F25E38" w:rsidTr="00433744">
        <w:trPr>
          <w:trHeight w:val="465"/>
        </w:trPr>
        <w:tc>
          <w:tcPr>
            <w:tcW w:w="1857" w:type="pct"/>
            <w:tcBorders>
              <w:top w:val="nil"/>
              <w:left w:val="single" w:sz="8" w:space="0" w:color="auto"/>
              <w:bottom w:val="single" w:sz="4" w:space="0" w:color="auto"/>
              <w:right w:val="nil"/>
            </w:tcBorders>
            <w:shd w:val="clear" w:color="auto" w:fill="auto"/>
            <w:vAlign w:val="bottom"/>
            <w:hideMark/>
          </w:tcPr>
          <w:p w:rsidR="00232EB5" w:rsidRPr="0007012F" w:rsidRDefault="00232EB5" w:rsidP="00BB3196">
            <w:pPr>
              <w:rPr>
                <w:i/>
                <w:iCs/>
              </w:rPr>
            </w:pPr>
            <w:r w:rsidRPr="0007012F">
              <w:rPr>
                <w:i/>
                <w:iCs/>
                <w:sz w:val="22"/>
                <w:szCs w:val="22"/>
              </w:rPr>
              <w:t>Государственное управление и обеспечение военной безопасности; социальное обеспечение.</w:t>
            </w:r>
          </w:p>
        </w:tc>
        <w:tc>
          <w:tcPr>
            <w:tcW w:w="787" w:type="pct"/>
            <w:tcBorders>
              <w:top w:val="nil"/>
              <w:left w:val="single" w:sz="8" w:space="0" w:color="auto"/>
              <w:bottom w:val="single" w:sz="4" w:space="0" w:color="auto"/>
              <w:right w:val="single" w:sz="8" w:space="0" w:color="auto"/>
            </w:tcBorders>
            <w:vAlign w:val="bottom"/>
          </w:tcPr>
          <w:p w:rsidR="00232EB5" w:rsidRDefault="00232EB5" w:rsidP="00BB3196">
            <w:pPr>
              <w:jc w:val="right"/>
              <w:rPr>
                <w:i/>
                <w:iCs/>
              </w:rPr>
            </w:pPr>
            <w:r>
              <w:rPr>
                <w:i/>
                <w:iCs/>
              </w:rPr>
              <w:t>500 654</w:t>
            </w:r>
          </w:p>
        </w:tc>
        <w:tc>
          <w:tcPr>
            <w:tcW w:w="857" w:type="pct"/>
            <w:tcBorders>
              <w:top w:val="nil"/>
              <w:left w:val="single" w:sz="8" w:space="0" w:color="auto"/>
              <w:bottom w:val="single" w:sz="4" w:space="0" w:color="auto"/>
              <w:right w:val="single" w:sz="8" w:space="0" w:color="auto"/>
            </w:tcBorders>
            <w:vAlign w:val="bottom"/>
          </w:tcPr>
          <w:p w:rsidR="00232EB5" w:rsidRDefault="00232EB5" w:rsidP="00BB3196">
            <w:pPr>
              <w:jc w:val="right"/>
              <w:rPr>
                <w:i/>
                <w:iCs/>
              </w:rPr>
            </w:pPr>
            <w:r>
              <w:rPr>
                <w:i/>
                <w:iCs/>
              </w:rPr>
              <w:t>331 385</w:t>
            </w:r>
          </w:p>
        </w:tc>
        <w:tc>
          <w:tcPr>
            <w:tcW w:w="857" w:type="pct"/>
            <w:tcBorders>
              <w:top w:val="nil"/>
              <w:left w:val="nil"/>
              <w:bottom w:val="single" w:sz="4" w:space="0" w:color="auto"/>
              <w:right w:val="single" w:sz="8" w:space="0" w:color="auto"/>
            </w:tcBorders>
            <w:shd w:val="clear" w:color="auto" w:fill="auto"/>
            <w:noWrap/>
            <w:vAlign w:val="bottom"/>
            <w:hideMark/>
          </w:tcPr>
          <w:p w:rsidR="00232EB5" w:rsidRDefault="00232EB5" w:rsidP="00BB3196">
            <w:pPr>
              <w:jc w:val="right"/>
              <w:rPr>
                <w:i/>
                <w:iCs/>
              </w:rPr>
            </w:pPr>
            <w:r>
              <w:rPr>
                <w:i/>
                <w:iCs/>
              </w:rPr>
              <w:t>530 035</w:t>
            </w:r>
          </w:p>
        </w:tc>
        <w:tc>
          <w:tcPr>
            <w:tcW w:w="642" w:type="pct"/>
            <w:tcBorders>
              <w:top w:val="nil"/>
              <w:left w:val="nil"/>
              <w:bottom w:val="single" w:sz="4" w:space="0" w:color="auto"/>
              <w:right w:val="single" w:sz="8" w:space="0" w:color="auto"/>
            </w:tcBorders>
            <w:shd w:val="clear" w:color="auto" w:fill="auto"/>
            <w:noWrap/>
            <w:vAlign w:val="bottom"/>
            <w:hideMark/>
          </w:tcPr>
          <w:p w:rsidR="00232EB5" w:rsidRDefault="00232EB5" w:rsidP="00BB3196">
            <w:pPr>
              <w:jc w:val="center"/>
            </w:pPr>
            <w:r>
              <w:t>159,9</w:t>
            </w:r>
          </w:p>
        </w:tc>
      </w:tr>
      <w:tr w:rsidR="00232EB5" w:rsidRPr="00F25E38" w:rsidTr="00433744">
        <w:trPr>
          <w:trHeight w:val="300"/>
        </w:trPr>
        <w:tc>
          <w:tcPr>
            <w:tcW w:w="1857" w:type="pct"/>
            <w:tcBorders>
              <w:top w:val="nil"/>
              <w:left w:val="single" w:sz="8" w:space="0" w:color="auto"/>
              <w:bottom w:val="single" w:sz="4" w:space="0" w:color="auto"/>
              <w:right w:val="nil"/>
            </w:tcBorders>
            <w:shd w:val="clear" w:color="auto" w:fill="auto"/>
            <w:vAlign w:val="bottom"/>
            <w:hideMark/>
          </w:tcPr>
          <w:p w:rsidR="00232EB5" w:rsidRPr="0007012F" w:rsidRDefault="00232EB5" w:rsidP="00BB3196">
            <w:pPr>
              <w:rPr>
                <w:i/>
                <w:iCs/>
              </w:rPr>
            </w:pPr>
            <w:r w:rsidRPr="0007012F">
              <w:rPr>
                <w:i/>
                <w:iCs/>
                <w:sz w:val="22"/>
                <w:szCs w:val="22"/>
              </w:rPr>
              <w:t>Образование</w:t>
            </w:r>
          </w:p>
        </w:tc>
        <w:tc>
          <w:tcPr>
            <w:tcW w:w="787" w:type="pct"/>
            <w:tcBorders>
              <w:top w:val="nil"/>
              <w:left w:val="single" w:sz="8" w:space="0" w:color="auto"/>
              <w:bottom w:val="single" w:sz="4" w:space="0" w:color="auto"/>
              <w:right w:val="single" w:sz="8" w:space="0" w:color="auto"/>
            </w:tcBorders>
            <w:vAlign w:val="bottom"/>
          </w:tcPr>
          <w:p w:rsidR="00232EB5" w:rsidRDefault="00232EB5" w:rsidP="00BB3196">
            <w:pPr>
              <w:jc w:val="right"/>
              <w:rPr>
                <w:i/>
                <w:iCs/>
              </w:rPr>
            </w:pPr>
            <w:r>
              <w:rPr>
                <w:i/>
                <w:iCs/>
              </w:rPr>
              <w:t>362 201</w:t>
            </w:r>
          </w:p>
        </w:tc>
        <w:tc>
          <w:tcPr>
            <w:tcW w:w="857" w:type="pct"/>
            <w:tcBorders>
              <w:top w:val="nil"/>
              <w:left w:val="single" w:sz="8" w:space="0" w:color="auto"/>
              <w:bottom w:val="single" w:sz="4" w:space="0" w:color="auto"/>
              <w:right w:val="single" w:sz="8" w:space="0" w:color="auto"/>
            </w:tcBorders>
            <w:vAlign w:val="bottom"/>
          </w:tcPr>
          <w:p w:rsidR="00232EB5" w:rsidRDefault="00232EB5" w:rsidP="00BB3196">
            <w:pPr>
              <w:jc w:val="right"/>
              <w:rPr>
                <w:i/>
                <w:iCs/>
              </w:rPr>
            </w:pPr>
            <w:r>
              <w:rPr>
                <w:i/>
                <w:iCs/>
              </w:rPr>
              <w:t>372 636</w:t>
            </w:r>
          </w:p>
        </w:tc>
        <w:tc>
          <w:tcPr>
            <w:tcW w:w="857" w:type="pct"/>
            <w:tcBorders>
              <w:top w:val="nil"/>
              <w:left w:val="nil"/>
              <w:bottom w:val="single" w:sz="4" w:space="0" w:color="auto"/>
              <w:right w:val="single" w:sz="8" w:space="0" w:color="auto"/>
            </w:tcBorders>
            <w:shd w:val="clear" w:color="auto" w:fill="auto"/>
            <w:noWrap/>
            <w:vAlign w:val="bottom"/>
            <w:hideMark/>
          </w:tcPr>
          <w:p w:rsidR="00232EB5" w:rsidRDefault="00232EB5" w:rsidP="00BB3196">
            <w:pPr>
              <w:jc w:val="right"/>
              <w:rPr>
                <w:i/>
                <w:iCs/>
              </w:rPr>
            </w:pPr>
            <w:r>
              <w:rPr>
                <w:i/>
                <w:iCs/>
              </w:rPr>
              <w:t>381 354</w:t>
            </w:r>
          </w:p>
        </w:tc>
        <w:tc>
          <w:tcPr>
            <w:tcW w:w="642" w:type="pct"/>
            <w:tcBorders>
              <w:top w:val="nil"/>
              <w:left w:val="nil"/>
              <w:bottom w:val="single" w:sz="4" w:space="0" w:color="auto"/>
              <w:right w:val="single" w:sz="8" w:space="0" w:color="auto"/>
            </w:tcBorders>
            <w:shd w:val="clear" w:color="auto" w:fill="auto"/>
            <w:noWrap/>
            <w:vAlign w:val="bottom"/>
            <w:hideMark/>
          </w:tcPr>
          <w:p w:rsidR="00232EB5" w:rsidRDefault="00232EB5" w:rsidP="00BB3196">
            <w:pPr>
              <w:jc w:val="center"/>
            </w:pPr>
            <w:r>
              <w:t>102,3</w:t>
            </w:r>
          </w:p>
        </w:tc>
      </w:tr>
      <w:tr w:rsidR="00232EB5" w:rsidRPr="00F25E38" w:rsidTr="00433744">
        <w:trPr>
          <w:trHeight w:val="366"/>
        </w:trPr>
        <w:tc>
          <w:tcPr>
            <w:tcW w:w="1857" w:type="pct"/>
            <w:tcBorders>
              <w:top w:val="nil"/>
              <w:left w:val="single" w:sz="8" w:space="0" w:color="auto"/>
              <w:bottom w:val="single" w:sz="4" w:space="0" w:color="auto"/>
              <w:right w:val="nil"/>
            </w:tcBorders>
            <w:shd w:val="clear" w:color="auto" w:fill="auto"/>
            <w:vAlign w:val="bottom"/>
            <w:hideMark/>
          </w:tcPr>
          <w:p w:rsidR="00232EB5" w:rsidRPr="0007012F" w:rsidRDefault="00232EB5" w:rsidP="00BB3196">
            <w:pPr>
              <w:rPr>
                <w:i/>
                <w:iCs/>
              </w:rPr>
            </w:pPr>
            <w:r w:rsidRPr="0007012F">
              <w:rPr>
                <w:i/>
                <w:iCs/>
                <w:sz w:val="22"/>
                <w:szCs w:val="22"/>
              </w:rPr>
              <w:t>Здравоохранение и предоставление социальных услуг</w:t>
            </w:r>
          </w:p>
        </w:tc>
        <w:tc>
          <w:tcPr>
            <w:tcW w:w="787" w:type="pct"/>
            <w:tcBorders>
              <w:top w:val="nil"/>
              <w:left w:val="single" w:sz="8" w:space="0" w:color="auto"/>
              <w:bottom w:val="single" w:sz="4" w:space="0" w:color="auto"/>
              <w:right w:val="single" w:sz="8" w:space="0" w:color="auto"/>
            </w:tcBorders>
            <w:vAlign w:val="bottom"/>
          </w:tcPr>
          <w:p w:rsidR="00232EB5" w:rsidRDefault="00232EB5" w:rsidP="00BB3196">
            <w:pPr>
              <w:jc w:val="right"/>
              <w:rPr>
                <w:i/>
                <w:iCs/>
              </w:rPr>
            </w:pPr>
            <w:r>
              <w:rPr>
                <w:i/>
                <w:iCs/>
              </w:rPr>
              <w:t>1 885 513</w:t>
            </w:r>
          </w:p>
        </w:tc>
        <w:tc>
          <w:tcPr>
            <w:tcW w:w="857" w:type="pct"/>
            <w:tcBorders>
              <w:top w:val="nil"/>
              <w:left w:val="single" w:sz="8" w:space="0" w:color="auto"/>
              <w:bottom w:val="single" w:sz="4" w:space="0" w:color="auto"/>
              <w:right w:val="single" w:sz="8" w:space="0" w:color="auto"/>
            </w:tcBorders>
            <w:vAlign w:val="bottom"/>
          </w:tcPr>
          <w:p w:rsidR="00232EB5" w:rsidRDefault="00232EB5" w:rsidP="00BB3196">
            <w:pPr>
              <w:jc w:val="right"/>
              <w:rPr>
                <w:i/>
                <w:iCs/>
              </w:rPr>
            </w:pPr>
            <w:r>
              <w:rPr>
                <w:i/>
                <w:iCs/>
              </w:rPr>
              <w:t>2 346 540</w:t>
            </w:r>
          </w:p>
        </w:tc>
        <w:tc>
          <w:tcPr>
            <w:tcW w:w="857" w:type="pct"/>
            <w:tcBorders>
              <w:top w:val="nil"/>
              <w:left w:val="nil"/>
              <w:bottom w:val="single" w:sz="4" w:space="0" w:color="auto"/>
              <w:right w:val="single" w:sz="8" w:space="0" w:color="auto"/>
            </w:tcBorders>
            <w:shd w:val="clear" w:color="auto" w:fill="auto"/>
            <w:noWrap/>
            <w:vAlign w:val="bottom"/>
            <w:hideMark/>
          </w:tcPr>
          <w:p w:rsidR="00232EB5" w:rsidRDefault="00232EB5" w:rsidP="00BB3196">
            <w:pPr>
              <w:jc w:val="right"/>
              <w:rPr>
                <w:i/>
                <w:iCs/>
              </w:rPr>
            </w:pPr>
            <w:r>
              <w:rPr>
                <w:i/>
                <w:iCs/>
              </w:rPr>
              <w:t>2 585 137</w:t>
            </w:r>
          </w:p>
        </w:tc>
        <w:tc>
          <w:tcPr>
            <w:tcW w:w="642" w:type="pct"/>
            <w:tcBorders>
              <w:top w:val="nil"/>
              <w:left w:val="nil"/>
              <w:bottom w:val="single" w:sz="4" w:space="0" w:color="auto"/>
              <w:right w:val="single" w:sz="8" w:space="0" w:color="auto"/>
            </w:tcBorders>
            <w:shd w:val="clear" w:color="auto" w:fill="auto"/>
            <w:noWrap/>
            <w:vAlign w:val="bottom"/>
            <w:hideMark/>
          </w:tcPr>
          <w:p w:rsidR="00232EB5" w:rsidRDefault="00232EB5" w:rsidP="00BB3196">
            <w:pPr>
              <w:jc w:val="center"/>
            </w:pPr>
            <w:r>
              <w:t>110,2</w:t>
            </w:r>
          </w:p>
        </w:tc>
      </w:tr>
    </w:tbl>
    <w:p w:rsidR="00232EB5" w:rsidRPr="00F25E38" w:rsidRDefault="00232EB5" w:rsidP="00232EB5">
      <w:pPr>
        <w:pStyle w:val="3"/>
        <w:ind w:left="0" w:firstLine="744"/>
        <w:jc w:val="both"/>
        <w:rPr>
          <w:rFonts w:ascii="Times New Roman" w:hAnsi="Times New Roman" w:cs="Times New Roman"/>
          <w:color w:val="FF0000"/>
          <w:sz w:val="24"/>
          <w:szCs w:val="24"/>
        </w:rPr>
      </w:pPr>
    </w:p>
    <w:p w:rsidR="00232EB5" w:rsidRPr="00F25E38" w:rsidRDefault="00EE043F" w:rsidP="00232EB5">
      <w:pPr>
        <w:pStyle w:val="3"/>
        <w:ind w:left="0" w:firstLine="744"/>
        <w:jc w:val="center"/>
        <w:rPr>
          <w:rFonts w:ascii="Times New Roman" w:hAnsi="Times New Roman" w:cs="Times New Roman"/>
          <w:noProof/>
          <w:color w:val="FF0000"/>
          <w:sz w:val="24"/>
          <w:szCs w:val="24"/>
        </w:rPr>
      </w:pPr>
      <w:r w:rsidRPr="00EE043F">
        <w:rPr>
          <w:rFonts w:ascii="Times New Roman" w:hAnsi="Times New Roman" w:cs="Times New Roman"/>
          <w:noProof/>
          <w:color w:val="FF0000"/>
          <w:sz w:val="24"/>
          <w:szCs w:val="24"/>
        </w:rPr>
        <w:drawing>
          <wp:inline distT="0" distB="0" distL="0" distR="0">
            <wp:extent cx="4905375" cy="2876550"/>
            <wp:effectExtent l="19050" t="0" r="9525" b="0"/>
            <wp:docPr id="17"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232EB5" w:rsidRPr="002C64EB" w:rsidRDefault="00232EB5" w:rsidP="00232EB5">
      <w:pPr>
        <w:pStyle w:val="3"/>
        <w:spacing w:after="0"/>
        <w:ind w:left="0" w:firstLine="744"/>
        <w:jc w:val="both"/>
        <w:rPr>
          <w:rFonts w:ascii="Times New Roman" w:hAnsi="Times New Roman"/>
          <w:sz w:val="24"/>
          <w:szCs w:val="24"/>
        </w:rPr>
      </w:pPr>
      <w:r w:rsidRPr="002C64EB">
        <w:rPr>
          <w:rFonts w:ascii="Times New Roman" w:hAnsi="Times New Roman" w:cs="Times New Roman"/>
          <w:sz w:val="24"/>
          <w:szCs w:val="24"/>
        </w:rPr>
        <w:t>Как видно из диаграммы в структуре отраслей Металлургического</w:t>
      </w:r>
      <w:r w:rsidRPr="002C64EB">
        <w:rPr>
          <w:rFonts w:ascii="Times New Roman" w:hAnsi="Times New Roman"/>
          <w:sz w:val="24"/>
          <w:szCs w:val="24"/>
        </w:rPr>
        <w:t xml:space="preserve"> района именно м</w:t>
      </w:r>
      <w:r w:rsidRPr="002C64EB">
        <w:rPr>
          <w:rFonts w:ascii="Times New Roman" w:hAnsi="Times New Roman" w:cs="Times New Roman"/>
          <w:sz w:val="24"/>
          <w:szCs w:val="24"/>
        </w:rPr>
        <w:t>еталлургическое производство и производство готовых металлических изделий</w:t>
      </w:r>
      <w:r w:rsidRPr="002C64EB">
        <w:rPr>
          <w:rFonts w:ascii="Times New Roman" w:hAnsi="Times New Roman"/>
          <w:sz w:val="24"/>
          <w:szCs w:val="24"/>
        </w:rPr>
        <w:t xml:space="preserve"> составляет более половины и определяет оборот в целом по району. </w:t>
      </w:r>
    </w:p>
    <w:p w:rsidR="00232EB5" w:rsidRDefault="00232EB5" w:rsidP="00232EB5">
      <w:pPr>
        <w:pStyle w:val="3"/>
        <w:spacing w:after="0"/>
        <w:ind w:left="0" w:firstLine="744"/>
        <w:jc w:val="both"/>
        <w:rPr>
          <w:rFonts w:ascii="Times New Roman" w:hAnsi="Times New Roman" w:cs="Times New Roman"/>
          <w:sz w:val="24"/>
          <w:szCs w:val="24"/>
        </w:rPr>
      </w:pPr>
      <w:r w:rsidRPr="00B55795">
        <w:rPr>
          <w:rFonts w:ascii="Times New Roman" w:hAnsi="Times New Roman" w:cs="Times New Roman"/>
          <w:sz w:val="24"/>
          <w:szCs w:val="24"/>
        </w:rPr>
        <w:t xml:space="preserve">В промышленности наибольший рост оборотов наблюдался </w:t>
      </w:r>
      <w:r w:rsidRPr="00B55795">
        <w:rPr>
          <w:rFonts w:ascii="Times New Roman" w:hAnsi="Times New Roman" w:cs="Times New Roman"/>
          <w:iCs/>
          <w:sz w:val="24"/>
          <w:szCs w:val="24"/>
        </w:rPr>
        <w:t>в п</w:t>
      </w:r>
      <w:r w:rsidRPr="00B55795">
        <w:rPr>
          <w:rFonts w:ascii="Times New Roman" w:hAnsi="Times New Roman" w:cs="Times New Roman"/>
          <w:sz w:val="24"/>
          <w:szCs w:val="24"/>
        </w:rPr>
        <w:t>роизводстве машин и оборудования  (175,2%), в производстве электрооборудования, электронного и оптического оборудования (160,0)</w:t>
      </w:r>
      <w:r w:rsidRPr="00B55795">
        <w:t xml:space="preserve">, </w:t>
      </w:r>
      <w:r w:rsidRPr="00B55795">
        <w:rPr>
          <w:rFonts w:ascii="Times New Roman" w:hAnsi="Times New Roman" w:cs="Times New Roman"/>
          <w:sz w:val="24"/>
          <w:szCs w:val="24"/>
        </w:rPr>
        <w:t xml:space="preserve"> в производстве прочих неметаллических минеральных продуктов (159,5%) и в производстве кокса (139,7%).  </w:t>
      </w:r>
    </w:p>
    <w:p w:rsidR="005C2BE6" w:rsidRPr="00B55795" w:rsidRDefault="005C2BE6" w:rsidP="00232EB5">
      <w:pPr>
        <w:pStyle w:val="3"/>
        <w:spacing w:after="0"/>
        <w:ind w:left="0" w:firstLine="744"/>
        <w:jc w:val="both"/>
        <w:rPr>
          <w:rFonts w:ascii="Times New Roman" w:hAnsi="Times New Roman" w:cs="Times New Roman"/>
          <w:sz w:val="24"/>
          <w:szCs w:val="24"/>
        </w:rPr>
      </w:pPr>
    </w:p>
    <w:p w:rsidR="00232EB5" w:rsidRPr="00F25E38" w:rsidRDefault="009F11B5" w:rsidP="00232EB5">
      <w:pPr>
        <w:pStyle w:val="3"/>
        <w:ind w:left="0" w:firstLine="744"/>
        <w:jc w:val="center"/>
        <w:rPr>
          <w:rFonts w:ascii="Times New Roman" w:hAnsi="Times New Roman" w:cs="Times New Roman"/>
          <w:color w:val="FF0000"/>
          <w:sz w:val="24"/>
          <w:szCs w:val="24"/>
        </w:rPr>
      </w:pPr>
      <w:r w:rsidRPr="009F11B5">
        <w:rPr>
          <w:rFonts w:ascii="Times New Roman" w:hAnsi="Times New Roman" w:cs="Times New Roman"/>
          <w:noProof/>
          <w:color w:val="FF0000"/>
          <w:sz w:val="24"/>
          <w:szCs w:val="24"/>
        </w:rPr>
        <w:drawing>
          <wp:inline distT="0" distB="0" distL="0" distR="0">
            <wp:extent cx="3241735" cy="4278702"/>
            <wp:effectExtent l="19050" t="0" r="15815" b="7548"/>
            <wp:docPr id="16"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232EB5" w:rsidRDefault="00232EB5" w:rsidP="00232EB5">
      <w:pPr>
        <w:pStyle w:val="3"/>
        <w:ind w:left="0" w:firstLine="744"/>
        <w:jc w:val="both"/>
        <w:rPr>
          <w:rFonts w:ascii="Times New Roman" w:hAnsi="Times New Roman" w:cs="Times New Roman"/>
          <w:sz w:val="24"/>
          <w:szCs w:val="24"/>
        </w:rPr>
      </w:pPr>
    </w:p>
    <w:p w:rsidR="00232EB5" w:rsidRPr="00BE5AD3" w:rsidRDefault="00232EB5" w:rsidP="00232EB5">
      <w:pPr>
        <w:pStyle w:val="3"/>
        <w:ind w:left="0" w:firstLine="744"/>
        <w:jc w:val="both"/>
        <w:rPr>
          <w:rFonts w:ascii="Times New Roman" w:hAnsi="Times New Roman" w:cs="Times New Roman"/>
          <w:sz w:val="24"/>
          <w:szCs w:val="24"/>
        </w:rPr>
      </w:pPr>
      <w:r w:rsidRPr="00BE5AD3">
        <w:rPr>
          <w:rFonts w:ascii="Times New Roman" w:hAnsi="Times New Roman" w:cs="Times New Roman"/>
          <w:sz w:val="24"/>
          <w:szCs w:val="24"/>
        </w:rPr>
        <w:lastRenderedPageBreak/>
        <w:t>Промышленные предприятия района продолжают реализацию крупных инвестиционных проектов.</w:t>
      </w:r>
    </w:p>
    <w:p w:rsidR="00232EB5" w:rsidRPr="00F92EB4" w:rsidRDefault="00232EB5" w:rsidP="00232EB5">
      <w:pPr>
        <w:shd w:val="clear" w:color="auto" w:fill="FFFFFF"/>
        <w:ind w:left="-142" w:firstLine="709"/>
        <w:jc w:val="both"/>
        <w:rPr>
          <w:shd w:val="clear" w:color="auto" w:fill="FFFFFF"/>
        </w:rPr>
      </w:pPr>
      <w:r w:rsidRPr="00BE5AD3">
        <w:t>ООО «Донкарб Графит»</w:t>
      </w:r>
      <w:r w:rsidRPr="00810B35">
        <w:t xml:space="preserve"> филиал</w:t>
      </w:r>
      <w:r w:rsidRPr="00F92EB4">
        <w:t xml:space="preserve"> в городе </w:t>
      </w:r>
      <w:r w:rsidR="00981504">
        <w:t>Челябинске реализовал инвестиционный</w:t>
      </w:r>
      <w:r w:rsidRPr="00F92EB4">
        <w:t xml:space="preserve"> проекта «Организация производства изостатического графита». Стоимость инвестиционного проекта - 1,3 млрд. рублей. Срок реализации проекта 2012-2017 годы. </w:t>
      </w:r>
    </w:p>
    <w:p w:rsidR="00232EB5" w:rsidRPr="00F92EB4" w:rsidRDefault="00232EB5" w:rsidP="00232EB5">
      <w:pPr>
        <w:shd w:val="clear" w:color="auto" w:fill="FFFFFF"/>
        <w:ind w:left="-142" w:firstLine="709"/>
        <w:jc w:val="both"/>
        <w:rPr>
          <w:shd w:val="clear" w:color="auto" w:fill="FFFFFF"/>
        </w:rPr>
      </w:pPr>
      <w:r w:rsidRPr="00F92EB4">
        <w:rPr>
          <w:shd w:val="clear" w:color="auto" w:fill="FFFFFF"/>
        </w:rPr>
        <w:t>В России нет других компаний, которые производят особо чистые плотные графиты, с плотностью более 1,80 грамм на куб. см. Уникальные свойства продукта, например, рост прочности с ростом температуры и невысокая плотность по сравнению с металлами, обеспечивают широкий спектр его применения. Графит востребован в аэрокосмической отрасли, энергетике (в т.ч. солнечной и атомной)</w:t>
      </w:r>
      <w:r w:rsidR="009E4C49">
        <w:rPr>
          <w:shd w:val="clear" w:color="auto" w:fill="FFFFFF"/>
        </w:rPr>
        <w:t>, металлургии, электронике.</w:t>
      </w:r>
      <w:r w:rsidRPr="00F92EB4">
        <w:rPr>
          <w:shd w:val="clear" w:color="auto" w:fill="FFFFFF"/>
        </w:rPr>
        <w:t xml:space="preserve"> Крупнейшие потребители конструкционных марок графита в мире – металлургия, машиностроение и полупроводниковая промышленность.</w:t>
      </w:r>
    </w:p>
    <w:p w:rsidR="00232EB5" w:rsidRPr="00F92EB4" w:rsidRDefault="00232EB5" w:rsidP="00232EB5">
      <w:pPr>
        <w:shd w:val="clear" w:color="auto" w:fill="FFFFFF"/>
        <w:ind w:firstLine="709"/>
        <w:jc w:val="both"/>
        <w:rPr>
          <w:shd w:val="clear" w:color="auto" w:fill="FFFFFF"/>
        </w:rPr>
      </w:pPr>
      <w:r w:rsidRPr="00F92EB4">
        <w:rPr>
          <w:shd w:val="clear" w:color="auto" w:fill="FFFFFF"/>
        </w:rPr>
        <w:t>На данный момент пилотные партии продукта, произведенного ООО «Донкарб Графит», успешно проходят тестирования у потенциальных потребителей. Компания активно взаимодействует с клиентами, выявляя ожидания и требования к качественным характеристикам графита. </w:t>
      </w:r>
    </w:p>
    <w:p w:rsidR="00232EB5" w:rsidRPr="00F92EB4" w:rsidRDefault="00232EB5" w:rsidP="00232EB5">
      <w:pPr>
        <w:shd w:val="clear" w:color="auto" w:fill="FFFFFF"/>
        <w:ind w:firstLine="709"/>
        <w:jc w:val="both"/>
        <w:rPr>
          <w:rStyle w:val="apple-converted-space"/>
          <w:shd w:val="clear" w:color="auto" w:fill="FFFFFF"/>
        </w:rPr>
      </w:pPr>
      <w:r w:rsidRPr="00F92EB4">
        <w:rPr>
          <w:shd w:val="clear" w:color="auto" w:fill="FFFFFF"/>
        </w:rPr>
        <w:t>Начало продаж нового продукта намечено на 2019 год, до этого времени будет проводиться тестирование и наладка оборудования, опытно-технологические работы. Благодаря реализации проекта компания планирует занять более половины российского рынка изостатического графита, серьёзно потеснив доминирующие сейчас импортные аналоги.</w:t>
      </w:r>
      <w:r w:rsidRPr="00F92EB4">
        <w:rPr>
          <w:rStyle w:val="apple-converted-space"/>
          <w:shd w:val="clear" w:color="auto" w:fill="FFFFFF"/>
        </w:rPr>
        <w:t> </w:t>
      </w:r>
    </w:p>
    <w:p w:rsidR="00232EB5" w:rsidRPr="00F92EB4" w:rsidRDefault="00232EB5" w:rsidP="00232EB5">
      <w:pPr>
        <w:shd w:val="clear" w:color="auto" w:fill="FFFFFF"/>
        <w:ind w:firstLine="709"/>
        <w:jc w:val="both"/>
        <w:rPr>
          <w:shd w:val="clear" w:color="auto" w:fill="FFFFFF"/>
        </w:rPr>
      </w:pPr>
      <w:r w:rsidRPr="00F92EB4">
        <w:rPr>
          <w:shd w:val="clear" w:color="auto" w:fill="FFFFFF"/>
        </w:rPr>
        <w:t>Вложения в производственную базу, на которой будет реализовываться проект, уже составляют более 850 млн. рублей. Планируемые ин</w:t>
      </w:r>
      <w:r w:rsidR="0052443E">
        <w:rPr>
          <w:shd w:val="clear" w:color="auto" w:fill="FFFFFF"/>
        </w:rPr>
        <w:t xml:space="preserve">вестиции в проект составляют </w:t>
      </w:r>
      <w:r w:rsidRPr="00F92EB4">
        <w:rPr>
          <w:shd w:val="clear" w:color="auto" w:fill="FFFFFF"/>
        </w:rPr>
        <w:t xml:space="preserve"> 430 млн. рублей. Будет создано 90 высокопроизводительных рабочих мест.</w:t>
      </w:r>
    </w:p>
    <w:p w:rsidR="00232EB5" w:rsidRPr="00F92EB4" w:rsidRDefault="00232EB5" w:rsidP="00232EB5">
      <w:pPr>
        <w:pStyle w:val="a7"/>
        <w:shd w:val="clear" w:color="auto" w:fill="FFFFFF"/>
        <w:spacing w:before="0" w:beforeAutospacing="0" w:after="0" w:afterAutospacing="0"/>
        <w:ind w:firstLine="567"/>
        <w:jc w:val="both"/>
      </w:pPr>
      <w:r w:rsidRPr="00F92EB4">
        <w:t xml:space="preserve">Донкарб Графит выпускает специальные и конструкционные графиты, в том числе изостатический графит, являясь на протяжении десятилетий крупнейшим производителем подобных материалов в России. </w:t>
      </w:r>
    </w:p>
    <w:p w:rsidR="00232EB5" w:rsidRPr="0015328B" w:rsidRDefault="00232EB5" w:rsidP="00232EB5">
      <w:pPr>
        <w:spacing w:before="240"/>
        <w:ind w:firstLine="709"/>
        <w:jc w:val="both"/>
      </w:pPr>
      <w:r w:rsidRPr="0015328B">
        <w:t>Завершен проект создания Анодной фабрики по производству обожженых анодов на базе ОАО «ЭНЕРГОПРОМ - Челябинский электродный завод», общий объем инвестиций составил $20 млн.</w:t>
      </w:r>
    </w:p>
    <w:p w:rsidR="00232EB5" w:rsidRPr="0015328B" w:rsidRDefault="00232EB5" w:rsidP="00232EB5">
      <w:pPr>
        <w:ind w:firstLine="709"/>
        <w:jc w:val="both"/>
      </w:pPr>
      <w:r w:rsidRPr="0015328B">
        <w:t xml:space="preserve">Проектная мощность фабрики составляет 100 тыс. тонн продукции в год. Организация анодного производства на базе ЧЭЗ позволила Группе ЭНЕРГОПРОМ стать первым независимым производителем анодов в России, а также укрепить позиции ЧЭЗа и Группы ЭНЕРГОПРОМ на российском и зарубежных рынках. </w:t>
      </w:r>
    </w:p>
    <w:p w:rsidR="00232EB5" w:rsidRPr="0015328B" w:rsidRDefault="00232EB5" w:rsidP="00232EB5">
      <w:pPr>
        <w:ind w:firstLine="709"/>
        <w:jc w:val="both"/>
      </w:pPr>
      <w:r w:rsidRPr="0015328B">
        <w:t xml:space="preserve">Одной из ключевых характеристик завода является уникальное географическое расположение рядом с крупнейшими потенциальными поставщиками сырья и потребителями продукции. </w:t>
      </w:r>
    </w:p>
    <w:p w:rsidR="00232EB5" w:rsidRPr="0015328B" w:rsidRDefault="00232EB5" w:rsidP="00232EB5">
      <w:pPr>
        <w:ind w:firstLine="709"/>
        <w:jc w:val="both"/>
      </w:pPr>
      <w:r w:rsidRPr="0015328B">
        <w:t>На сегодняшний день техническое оснащение предприятия включает современную вибропрессовую производственную линию. Установленное оборудование позволяет выпускать широкий спектр продукции, соответствующей современным мировым стандартам. В процессе реализации проекта были модернизированы участки подготовки и переработки сырья, внедрена наиболее эффективная технология обогрева смесительного оборудования с использованием высокотемпературного органического теплоносителя вместо пара, которая также позволяет обеспечить высокий уровень энергоэффективности предприятия и сократить техногенную нагрузку.</w:t>
      </w:r>
    </w:p>
    <w:p w:rsidR="00232EB5" w:rsidRPr="0000238D" w:rsidRDefault="00232EB5" w:rsidP="00232EB5">
      <w:pPr>
        <w:spacing w:before="240"/>
        <w:ind w:firstLine="709"/>
        <w:jc w:val="both"/>
        <w:rPr>
          <w:color w:val="FF0000"/>
        </w:rPr>
      </w:pPr>
      <w:r w:rsidRPr="0000238D">
        <w:rPr>
          <w:i/>
        </w:rPr>
        <w:t>Группа «ЭНЕРГОПРОМ» и</w:t>
      </w:r>
      <w:r>
        <w:t>Компания «</w:t>
      </w:r>
      <w:r w:rsidRPr="0000238D">
        <w:t>РУСАЛ</w:t>
      </w:r>
      <w:r>
        <w:t>»</w:t>
      </w:r>
      <w:r w:rsidRPr="0000238D">
        <w:t xml:space="preserve"> - один из крупнейших в мире производителей алюминия  подписали 5-летний контракт на поставку катодных блоков в объёме 21,5 тыс. т</w:t>
      </w:r>
      <w:r w:rsidR="008D1F22">
        <w:t>.</w:t>
      </w:r>
      <w:r w:rsidRPr="0000238D">
        <w:t xml:space="preserve">в год. Обеспечение сырьевой безопасности в долгосрочной перспективе является одним из приоритетных направлений деятельности </w:t>
      </w:r>
      <w:r>
        <w:t>Корпорации «РУСАЛ»</w:t>
      </w:r>
      <w:r w:rsidRPr="0000238D">
        <w:t>и гарантирует стабильность работы наших предприятий.</w:t>
      </w:r>
    </w:p>
    <w:p w:rsidR="00232EB5" w:rsidRPr="0000238D" w:rsidRDefault="00232EB5" w:rsidP="00232EB5">
      <w:pPr>
        <w:ind w:firstLine="709"/>
        <w:jc w:val="both"/>
        <w:rPr>
          <w:color w:val="FF0000"/>
        </w:rPr>
      </w:pPr>
    </w:p>
    <w:p w:rsidR="00232EB5" w:rsidRPr="0026145C" w:rsidRDefault="00232EB5" w:rsidP="00232EB5">
      <w:pPr>
        <w:pStyle w:val="a7"/>
        <w:tabs>
          <w:tab w:val="left" w:pos="567"/>
        </w:tabs>
        <w:spacing w:before="0" w:beforeAutospacing="0" w:after="0" w:afterAutospacing="0"/>
        <w:ind w:firstLine="567"/>
        <w:jc w:val="both"/>
      </w:pPr>
      <w:r w:rsidRPr="0026145C">
        <w:lastRenderedPageBreak/>
        <w:t>Серийное производство рельсов началось на ЧМК в начале 2016 года, когда между ЧМК и РЖД был заключен контракт на поставку продукции. К настоящему времени для модернизации транспортной инфраструктуры России ЧМК уже изготовил более полумиллиона тонн рельсов. </w:t>
      </w:r>
    </w:p>
    <w:p w:rsidR="00232EB5" w:rsidRDefault="00232EB5" w:rsidP="00232EB5">
      <w:pPr>
        <w:tabs>
          <w:tab w:val="left" w:pos="567"/>
        </w:tabs>
        <w:ind w:firstLine="567"/>
        <w:jc w:val="both"/>
      </w:pPr>
      <w:r w:rsidRPr="0026145C">
        <w:t>Основной объем – около 90 % рельсового проката – отгружен ОАО «Российские железные дороги». В 2016 году РЖД было поставлено 270 тыс. тонн рельсов, в 2017 году планируется направить 330 тыс. тонн. Рельсовый прокат ЧМК используется при реконструкции и строительстве новых железнодорожных путей на территории страны, в частности, для реконструкции и строительства Северо-Кавказской и Куйбышевской железных дорог. Также рельсы комбината уложены в 90 километров «бархатного» пути третьего пересадочного контура московского метрополитена – МЦК</w:t>
      </w:r>
      <w:r>
        <w:t>.</w:t>
      </w:r>
    </w:p>
    <w:p w:rsidR="00232EB5" w:rsidRPr="0026145C" w:rsidRDefault="00232EB5" w:rsidP="00232EB5">
      <w:pPr>
        <w:tabs>
          <w:tab w:val="left" w:pos="567"/>
        </w:tabs>
        <w:ind w:firstLine="567"/>
        <w:jc w:val="both"/>
      </w:pPr>
      <w:r>
        <w:t xml:space="preserve">В 2017 году </w:t>
      </w:r>
      <w:r w:rsidRPr="0026145C">
        <w:t>ПАО «ЧМК» стал победителем тендера на поставку рельсов для строительства второго кольца Московского метрополитена. Сумма</w:t>
      </w:r>
      <w:r w:rsidR="00750359">
        <w:t xml:space="preserve"> контракта – около 1,5 миллиардов</w:t>
      </w:r>
      <w:r w:rsidRPr="0026145C">
        <w:t xml:space="preserve"> рублей. </w:t>
      </w:r>
    </w:p>
    <w:p w:rsidR="00232EB5" w:rsidRPr="0026145C" w:rsidRDefault="00232EB5" w:rsidP="00232EB5">
      <w:pPr>
        <w:ind w:firstLine="709"/>
        <w:jc w:val="both"/>
      </w:pPr>
      <w:r w:rsidRPr="0026145C">
        <w:t>ЧМК изготовит рельсы для Третьего пересадочного контура (ТПК), который станет вторым большим кольцом метро и свяжет между собой удаленные районы Москвы. Для столичного метрополитена комбинат отгрузит около 35 тыс. тонн рельсовой продукции.</w:t>
      </w:r>
    </w:p>
    <w:p w:rsidR="00232EB5" w:rsidRPr="0026145C" w:rsidRDefault="00232EB5" w:rsidP="00232EB5">
      <w:pPr>
        <w:ind w:firstLine="709"/>
        <w:jc w:val="both"/>
      </w:pPr>
      <w:r w:rsidRPr="0026145C">
        <w:t>ПАО «ЧМК» получил сертификат соответствия требованиям европейского стандарта TSI на два вида рельсов, что является одним из обязательных условий для поставок рельсовой продукции в страны Европейского союза.</w:t>
      </w:r>
    </w:p>
    <w:p w:rsidR="00232EB5" w:rsidRPr="0026145C" w:rsidRDefault="00232EB5" w:rsidP="00232EB5">
      <w:pPr>
        <w:pStyle w:val="a7"/>
        <w:spacing w:before="0" w:beforeAutospacing="0" w:after="0" w:afterAutospacing="0"/>
        <w:ind w:firstLine="709"/>
        <w:jc w:val="both"/>
      </w:pPr>
      <w:r w:rsidRPr="0026145C">
        <w:t>Сертификат соответствия распространяется на профили рельсов 60E1 и 60E2, производство которых освоено на рельсобалочном стане ЧМК. Данные виды продукции востребованы в странах Евросоюза, где активно используются для строительства железных дорог, в том числе высокоскоростных магистралей.</w:t>
      </w:r>
    </w:p>
    <w:p w:rsidR="00232EB5" w:rsidRDefault="00232EB5" w:rsidP="00232EB5">
      <w:pPr>
        <w:ind w:firstLine="709"/>
        <w:jc w:val="both"/>
      </w:pPr>
      <w:r w:rsidRPr="0026145C">
        <w:t>Высокое качество производства рельсобалочного стана ЧМК позволяет не только замещать импортную продукцию внутри страны, но и выходить на международный уровень. Расширение экспорта металлопродукции с высокой добавленной стоимостью – важная задача для ЧМК.</w:t>
      </w:r>
    </w:p>
    <w:p w:rsidR="00232EB5" w:rsidRDefault="00232EB5" w:rsidP="00232EB5">
      <w:pPr>
        <w:ind w:firstLine="709"/>
        <w:jc w:val="both"/>
      </w:pPr>
    </w:p>
    <w:p w:rsidR="00232EB5" w:rsidRDefault="00232EB5" w:rsidP="00232EB5">
      <w:pPr>
        <w:ind w:firstLine="708"/>
        <w:jc w:val="both"/>
      </w:pPr>
      <w:r>
        <w:t>Н</w:t>
      </w:r>
      <w:r w:rsidRPr="0026145C">
        <w:t xml:space="preserve">а </w:t>
      </w:r>
      <w:r w:rsidRPr="00BF58D4">
        <w:t>ПАО «Уральская кузница»</w:t>
      </w:r>
      <w:r>
        <w:t>в</w:t>
      </w:r>
      <w:r w:rsidRPr="00F5700A">
        <w:t xml:space="preserve"> августе 2017 года запущен в эксплуатацию новый агрегат – кран-манипулятор грузоподъемностью до 80 тонн. Модернизация  производства продукции на предприятии - это возможность развивать перспективные направления широко востребованной в машиностроении. Новая техника позволит предприятию начать выпуск крупнотоннажных поковок из специальных марок стали для нужд машиностроения.       Производимые Челябинским филиалом ПАО «Уралкуз» специальные стали и сплавы с особыми свойствами востребованы в наукоемких отраслях, авиакосмическом комплексе, атомном машиностроении и многих других сферах.</w:t>
      </w:r>
    </w:p>
    <w:p w:rsidR="00232EB5" w:rsidRDefault="00232EB5" w:rsidP="00232EB5">
      <w:pPr>
        <w:ind w:firstLine="709"/>
        <w:jc w:val="both"/>
      </w:pPr>
      <w:r w:rsidRPr="00F5700A">
        <w:t>Впервые Челябинский филиал «Уральской кузницы» прошел сертификацию на соответствие требованиям международных стандартов ISO 9001:2008 в 2010 году и ежегодно успешно проходит надзорные и ресертификационные аудиты. В следующем году предприятие планирует завершить переход системы менеджмента качества на новую версию международного стандарта ISO 9001:2015.</w:t>
      </w:r>
    </w:p>
    <w:p w:rsidR="00232EB5" w:rsidRPr="00D02DF5" w:rsidRDefault="00232EB5" w:rsidP="00232EB5">
      <w:pPr>
        <w:ind w:firstLine="709"/>
        <w:jc w:val="both"/>
      </w:pPr>
      <w:r>
        <w:t xml:space="preserve">Так же в 2017 году </w:t>
      </w:r>
      <w:r w:rsidRPr="00F5700A">
        <w:t xml:space="preserve">ПАО «Уральская кузница» </w:t>
      </w:r>
      <w:r>
        <w:t xml:space="preserve">был </w:t>
      </w:r>
      <w:r w:rsidRPr="00D02DF5">
        <w:t>продлен сертификат на производство материалов авиационного назначения. Соответствующее заключение предоставили независимые эксперты по результатам инспекционного контроля. Аудит касался всех основных технологических процессов.</w:t>
      </w:r>
    </w:p>
    <w:p w:rsidR="00232EB5" w:rsidRPr="00D02DF5" w:rsidRDefault="00232EB5" w:rsidP="00232EB5">
      <w:pPr>
        <w:ind w:firstLine="709"/>
        <w:jc w:val="both"/>
      </w:pPr>
      <w:r w:rsidRPr="00D02DF5">
        <w:t>«Уральская кузница» - крупный поставщик авиапродукции. Здесь изготавливают диски турбин, тяги, опоры подшипников и другие виды штамповок практически для всех ведущих предприятий авиационной отрасли России.</w:t>
      </w:r>
    </w:p>
    <w:p w:rsidR="00232EB5" w:rsidRDefault="00232EB5" w:rsidP="00232EB5">
      <w:pPr>
        <w:ind w:firstLine="709"/>
        <w:jc w:val="both"/>
      </w:pPr>
      <w:r w:rsidRPr="00D02DF5">
        <w:t>Сертификат на изготовление материалов авианазначения «Уралкуз» впервые получил в 2000 году. Раз в три года предприятие подтверждает сертификат. Каждый год в ходе инспекционного контроля эксперты подтверждают соответствие производства материалов авиационного назначения стандартам АР МАК.</w:t>
      </w:r>
    </w:p>
    <w:p w:rsidR="00232EB5" w:rsidRPr="00D02DF5" w:rsidRDefault="00232EB5" w:rsidP="00232EB5">
      <w:pPr>
        <w:ind w:firstLine="709"/>
        <w:jc w:val="both"/>
      </w:pPr>
    </w:p>
    <w:p w:rsidR="00232EB5" w:rsidRPr="00F5700A" w:rsidRDefault="00232EB5" w:rsidP="00232EB5">
      <w:pPr>
        <w:ind w:firstLine="709"/>
        <w:jc w:val="both"/>
      </w:pPr>
      <w:r w:rsidRPr="00BF58D4">
        <w:t xml:space="preserve">ООО «Мечел-Материалы» </w:t>
      </w:r>
      <w:r w:rsidRPr="00F5700A">
        <w:t>принимает участие в строительстве многофункционального комплекса «Абу-Даби Плаза» в столице Казахстана Астане. Для изготовления бетонных смесей, челябинская компания уже поставила 2,6 тонн активной минеральной добавки. Минеральная добавка значитель</w:t>
      </w:r>
      <w:r w:rsidR="008028E5">
        <w:t>но улучшает структуру и качество</w:t>
      </w:r>
      <w:r w:rsidRPr="00F5700A">
        <w:t xml:space="preserve"> бетона, придавая ему особую прочность, устойчивость к коророзии, а также к низким и высоким температурам и к повышенной влажности. Из полученного бетона уже возведена часть монолитных железобетонных конструкций «Абу-Даби Плаза». В состав комплекса войдут несколько здан</w:t>
      </w:r>
      <w:r w:rsidR="00BE6CE1">
        <w:t>ий общей площадью более пятисот</w:t>
      </w:r>
      <w:r w:rsidRPr="00F5700A">
        <w:t>десяти тысяч квадратных метров. Главный небоскреб войдет в число самых высоких зданий в Центральной Азии, поскольку вы</w:t>
      </w:r>
      <w:r w:rsidR="00BE6CE1">
        <w:t>сота его составит более трехсот</w:t>
      </w:r>
      <w:r w:rsidRPr="00F5700A">
        <w:t>восьмидесяти метров.</w:t>
      </w:r>
    </w:p>
    <w:p w:rsidR="00232EB5" w:rsidRDefault="00232EB5" w:rsidP="00232EB5">
      <w:pPr>
        <w:ind w:firstLine="709"/>
        <w:jc w:val="both"/>
      </w:pPr>
      <w:r w:rsidRPr="00F5700A">
        <w:t>«Мечел-Материалы» производят минеральную добавку с 2014 года на одной из технологических линий современного помольно-смесительного комплекса. В 2015 году компания вышла на международный рынок строительных материалов. В настоящее время минеральная добавка «Мечел-Материалов» применяется при строительстве многих крупных объектов как в России, так и за рубежом.</w:t>
      </w:r>
    </w:p>
    <w:p w:rsidR="00232EB5" w:rsidRPr="00F25E38" w:rsidRDefault="00232EB5" w:rsidP="00232EB5">
      <w:pPr>
        <w:spacing w:before="240"/>
        <w:ind w:firstLine="567"/>
        <w:jc w:val="both"/>
        <w:rPr>
          <w:color w:val="FF0000"/>
        </w:rPr>
      </w:pPr>
    </w:p>
    <w:p w:rsidR="00AD0F8A" w:rsidRPr="008919DF" w:rsidRDefault="00AD0F8A" w:rsidP="00AD0F8A">
      <w:pPr>
        <w:pStyle w:val="3"/>
        <w:spacing w:after="0"/>
        <w:ind w:left="0" w:firstLine="744"/>
        <w:jc w:val="both"/>
        <w:rPr>
          <w:rFonts w:ascii="Times New Roman" w:hAnsi="Times New Roman" w:cs="Times New Roman"/>
          <w:color w:val="FF0000"/>
          <w:sz w:val="24"/>
          <w:szCs w:val="24"/>
        </w:rPr>
      </w:pPr>
    </w:p>
    <w:p w:rsidR="00AD0F8A" w:rsidRDefault="00AD0F8A" w:rsidP="00AD0F8A">
      <w:pPr>
        <w:spacing w:line="360" w:lineRule="auto"/>
        <w:jc w:val="center"/>
        <w:rPr>
          <w:b/>
        </w:rPr>
      </w:pPr>
      <w:r w:rsidRPr="000D2089">
        <w:rPr>
          <w:b/>
        </w:rPr>
        <w:t>ФИНАНСОВЫЕ РЕЗУЛЬТАТЫ</w:t>
      </w:r>
    </w:p>
    <w:p w:rsidR="001460BD" w:rsidRPr="000D2089" w:rsidRDefault="001460BD" w:rsidP="00AD0F8A">
      <w:pPr>
        <w:spacing w:line="360" w:lineRule="auto"/>
        <w:jc w:val="center"/>
        <w:rPr>
          <w:b/>
        </w:rPr>
      </w:pPr>
    </w:p>
    <w:p w:rsidR="00A4593A" w:rsidRPr="008919DF" w:rsidRDefault="001460BD" w:rsidP="00AD0F8A">
      <w:pPr>
        <w:spacing w:line="360" w:lineRule="auto"/>
        <w:jc w:val="center"/>
        <w:rPr>
          <w:b/>
          <w:color w:val="FF0000"/>
        </w:rPr>
      </w:pPr>
      <w:r w:rsidRPr="001460BD">
        <w:rPr>
          <w:b/>
          <w:noProof/>
          <w:color w:val="FF0000"/>
        </w:rPr>
        <w:drawing>
          <wp:inline distT="0" distB="0" distL="0" distR="0">
            <wp:extent cx="4914900" cy="3352800"/>
            <wp:effectExtent l="19050" t="0" r="19050" b="0"/>
            <wp:docPr id="5"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D45795" w:rsidRDefault="00D45795" w:rsidP="00AD0F8A">
      <w:pPr>
        <w:ind w:firstLine="709"/>
        <w:jc w:val="both"/>
        <w:rPr>
          <w:noProof/>
        </w:rPr>
      </w:pPr>
    </w:p>
    <w:p w:rsidR="00AD0F8A" w:rsidRPr="00CC4C2F" w:rsidRDefault="00AD0F8A" w:rsidP="00AD0F8A">
      <w:pPr>
        <w:ind w:firstLine="709"/>
        <w:jc w:val="both"/>
        <w:rPr>
          <w:noProof/>
        </w:rPr>
      </w:pPr>
      <w:r w:rsidRPr="00CC4C2F">
        <w:rPr>
          <w:noProof/>
        </w:rPr>
        <w:t xml:space="preserve">За </w:t>
      </w:r>
      <w:r w:rsidR="00CC4C2F" w:rsidRPr="00CC4C2F">
        <w:t>2017</w:t>
      </w:r>
      <w:r w:rsidRPr="00CC4C2F">
        <w:t xml:space="preserve"> год </w:t>
      </w:r>
      <w:r w:rsidRPr="00CC4C2F">
        <w:rPr>
          <w:noProof/>
        </w:rPr>
        <w:t xml:space="preserve">сальдированный результат хозяйственной деятельности предприятий и организаций района в сравнении с </w:t>
      </w:r>
      <w:r w:rsidR="00CC4C2F" w:rsidRPr="00CC4C2F">
        <w:rPr>
          <w:noProof/>
        </w:rPr>
        <w:t>2016</w:t>
      </w:r>
      <w:r w:rsidRPr="00CC4C2F">
        <w:rPr>
          <w:noProof/>
        </w:rPr>
        <w:t>год</w:t>
      </w:r>
      <w:r w:rsidR="00A4593A" w:rsidRPr="00CC4C2F">
        <w:rPr>
          <w:noProof/>
        </w:rPr>
        <w:t>ом</w:t>
      </w:r>
      <w:r w:rsidR="00CC4C2F" w:rsidRPr="00CC4C2F">
        <w:rPr>
          <w:noProof/>
        </w:rPr>
        <w:t xml:space="preserve"> уменьшился</w:t>
      </w:r>
      <w:r w:rsidR="000E5BEF">
        <w:rPr>
          <w:noProof/>
        </w:rPr>
        <w:t>на 1,7</w:t>
      </w:r>
      <w:r w:rsidR="004D7031" w:rsidRPr="00CC4C2F">
        <w:rPr>
          <w:noProof/>
        </w:rPr>
        <w:t xml:space="preserve"> раза и составил </w:t>
      </w:r>
      <w:r w:rsidR="000E5BEF">
        <w:rPr>
          <w:noProof/>
        </w:rPr>
        <w:t>8 907</w:t>
      </w:r>
      <w:r w:rsidR="00CC4C2F" w:rsidRPr="00CC4C2F">
        <w:rPr>
          <w:noProof/>
        </w:rPr>
        <w:t>,5</w:t>
      </w:r>
      <w:r w:rsidRPr="00CC4C2F">
        <w:rPr>
          <w:noProof/>
        </w:rPr>
        <w:t xml:space="preserve"> млн.руб.</w:t>
      </w:r>
      <w:r w:rsidR="00FE47E4">
        <w:rPr>
          <w:noProof/>
        </w:rPr>
        <w:t xml:space="preserve">, </w:t>
      </w:r>
      <w:r w:rsidR="00136910">
        <w:rPr>
          <w:noProof/>
        </w:rPr>
        <w:t xml:space="preserve">в связи с уменьшением прибыльных организаций и предприятий района. </w:t>
      </w:r>
    </w:p>
    <w:p w:rsidR="00AD0F8A" w:rsidRPr="008919DF" w:rsidRDefault="00AD0F8A" w:rsidP="00AD0F8A">
      <w:pPr>
        <w:jc w:val="both"/>
        <w:rPr>
          <w:color w:val="FF0000"/>
          <w:sz w:val="18"/>
          <w:szCs w:val="18"/>
        </w:rPr>
      </w:pPr>
    </w:p>
    <w:p w:rsidR="00D45795" w:rsidRDefault="00D45795" w:rsidP="00AD0F8A">
      <w:pPr>
        <w:jc w:val="center"/>
        <w:rPr>
          <w:b/>
        </w:rPr>
      </w:pPr>
    </w:p>
    <w:p w:rsidR="00D45795" w:rsidRDefault="00D45795" w:rsidP="00AD0F8A">
      <w:pPr>
        <w:jc w:val="center"/>
        <w:rPr>
          <w:b/>
        </w:rPr>
      </w:pPr>
    </w:p>
    <w:p w:rsidR="00D45795" w:rsidRDefault="00D45795" w:rsidP="00AD0F8A">
      <w:pPr>
        <w:jc w:val="center"/>
        <w:rPr>
          <w:b/>
        </w:rPr>
      </w:pPr>
    </w:p>
    <w:p w:rsidR="00D45795" w:rsidRDefault="00D45795" w:rsidP="00AD0F8A">
      <w:pPr>
        <w:jc w:val="center"/>
        <w:rPr>
          <w:b/>
        </w:rPr>
      </w:pPr>
    </w:p>
    <w:p w:rsidR="004F6F12" w:rsidRDefault="004F6F12" w:rsidP="00AD0F8A">
      <w:pPr>
        <w:jc w:val="center"/>
        <w:rPr>
          <w:b/>
        </w:rPr>
      </w:pPr>
    </w:p>
    <w:p w:rsidR="004F6F12" w:rsidRDefault="004F6F12" w:rsidP="00AD0F8A">
      <w:pPr>
        <w:jc w:val="center"/>
        <w:rPr>
          <w:b/>
        </w:rPr>
      </w:pPr>
    </w:p>
    <w:p w:rsidR="004F6F12" w:rsidRDefault="004F6F12" w:rsidP="00AD0F8A">
      <w:pPr>
        <w:jc w:val="center"/>
        <w:rPr>
          <w:b/>
        </w:rPr>
      </w:pPr>
    </w:p>
    <w:p w:rsidR="00AD0F8A" w:rsidRPr="00E47064" w:rsidRDefault="00AD0F8A" w:rsidP="00AD0F8A">
      <w:pPr>
        <w:jc w:val="center"/>
        <w:rPr>
          <w:b/>
        </w:rPr>
      </w:pPr>
      <w:r w:rsidRPr="00E47064">
        <w:rPr>
          <w:b/>
        </w:rPr>
        <w:lastRenderedPageBreak/>
        <w:t xml:space="preserve">Динамика финансовых результатов деятельности предприятий </w:t>
      </w:r>
    </w:p>
    <w:p w:rsidR="00EB2738" w:rsidRPr="00E47064" w:rsidRDefault="00AD0F8A" w:rsidP="00AD0F8A">
      <w:pPr>
        <w:ind w:left="2835"/>
        <w:rPr>
          <w:b/>
        </w:rPr>
      </w:pPr>
      <w:r w:rsidRPr="00E47064">
        <w:rPr>
          <w:b/>
        </w:rPr>
        <w:t xml:space="preserve">Металлургического района </w:t>
      </w:r>
    </w:p>
    <w:p w:rsidR="00AD0F8A" w:rsidRPr="00E47064" w:rsidRDefault="00AD0F8A" w:rsidP="00AD0F8A">
      <w:pPr>
        <w:ind w:left="2835"/>
        <w:rPr>
          <w:b/>
        </w:rPr>
      </w:pPr>
      <w:r w:rsidRPr="00E47064">
        <w:rPr>
          <w:i/>
          <w:sz w:val="22"/>
          <w:szCs w:val="22"/>
        </w:rPr>
        <w:t>(тыс. руб.)</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850"/>
        <w:gridCol w:w="992"/>
        <w:gridCol w:w="1418"/>
        <w:gridCol w:w="1221"/>
        <w:gridCol w:w="888"/>
        <w:gridCol w:w="1398"/>
        <w:gridCol w:w="1738"/>
      </w:tblGrid>
      <w:tr w:rsidR="00AD0F8A" w:rsidRPr="00E47064" w:rsidTr="0058272B">
        <w:trPr>
          <w:trHeight w:val="495"/>
        </w:trPr>
        <w:tc>
          <w:tcPr>
            <w:tcW w:w="993" w:type="dxa"/>
            <w:vMerge w:val="restart"/>
            <w:shd w:val="clear" w:color="auto" w:fill="auto"/>
            <w:noWrap/>
            <w:vAlign w:val="center"/>
          </w:tcPr>
          <w:p w:rsidR="00AD0F8A" w:rsidRPr="00E47064" w:rsidRDefault="00AD0F8A" w:rsidP="00AD0F8A">
            <w:pPr>
              <w:jc w:val="center"/>
            </w:pPr>
          </w:p>
          <w:p w:rsidR="00AD0F8A" w:rsidRPr="00E47064" w:rsidRDefault="00AD0F8A" w:rsidP="00AD0F8A">
            <w:pPr>
              <w:jc w:val="center"/>
            </w:pPr>
            <w:r w:rsidRPr="00E47064">
              <w:rPr>
                <w:sz w:val="22"/>
                <w:szCs w:val="22"/>
              </w:rPr>
              <w:t>Период</w:t>
            </w:r>
          </w:p>
        </w:tc>
        <w:tc>
          <w:tcPr>
            <w:tcW w:w="3260" w:type="dxa"/>
            <w:gridSpan w:val="3"/>
            <w:shd w:val="clear" w:color="auto" w:fill="auto"/>
            <w:vAlign w:val="center"/>
          </w:tcPr>
          <w:p w:rsidR="00AD0F8A" w:rsidRPr="00E47064" w:rsidRDefault="00AD0F8A" w:rsidP="00AD0F8A">
            <w:pPr>
              <w:jc w:val="center"/>
            </w:pPr>
            <w:r w:rsidRPr="00E47064">
              <w:rPr>
                <w:sz w:val="22"/>
                <w:szCs w:val="22"/>
              </w:rPr>
              <w:t>Предприятия, получившие прибыль</w:t>
            </w:r>
          </w:p>
        </w:tc>
        <w:tc>
          <w:tcPr>
            <w:tcW w:w="3507" w:type="dxa"/>
            <w:gridSpan w:val="3"/>
            <w:shd w:val="clear" w:color="auto" w:fill="auto"/>
            <w:vAlign w:val="center"/>
          </w:tcPr>
          <w:p w:rsidR="00AD0F8A" w:rsidRPr="00E47064" w:rsidRDefault="00AD0F8A" w:rsidP="00AD0F8A">
            <w:pPr>
              <w:jc w:val="center"/>
            </w:pPr>
            <w:r w:rsidRPr="00E47064">
              <w:rPr>
                <w:sz w:val="22"/>
                <w:szCs w:val="22"/>
              </w:rPr>
              <w:t>Предприятия, получившие убыток</w:t>
            </w:r>
          </w:p>
        </w:tc>
        <w:tc>
          <w:tcPr>
            <w:tcW w:w="1738" w:type="dxa"/>
            <w:vMerge w:val="restart"/>
            <w:shd w:val="clear" w:color="auto" w:fill="auto"/>
            <w:vAlign w:val="center"/>
          </w:tcPr>
          <w:p w:rsidR="00AD0F8A" w:rsidRPr="00E47064" w:rsidRDefault="00AD0F8A" w:rsidP="009165CE">
            <w:pPr>
              <w:ind w:left="-71" w:right="-108"/>
              <w:jc w:val="center"/>
            </w:pPr>
            <w:r w:rsidRPr="00E47064">
              <w:rPr>
                <w:sz w:val="22"/>
                <w:szCs w:val="22"/>
              </w:rPr>
              <w:t>Сальдированный результат</w:t>
            </w:r>
          </w:p>
        </w:tc>
      </w:tr>
      <w:tr w:rsidR="00AD0F8A" w:rsidRPr="00E47064" w:rsidTr="0058272B">
        <w:trPr>
          <w:trHeight w:val="255"/>
        </w:trPr>
        <w:tc>
          <w:tcPr>
            <w:tcW w:w="993" w:type="dxa"/>
            <w:vMerge/>
            <w:shd w:val="clear" w:color="auto" w:fill="auto"/>
            <w:noWrap/>
            <w:vAlign w:val="center"/>
          </w:tcPr>
          <w:p w:rsidR="00AD0F8A" w:rsidRPr="00E47064" w:rsidRDefault="00AD0F8A" w:rsidP="00AD0F8A">
            <w:pPr>
              <w:jc w:val="center"/>
            </w:pPr>
          </w:p>
        </w:tc>
        <w:tc>
          <w:tcPr>
            <w:tcW w:w="850" w:type="dxa"/>
            <w:shd w:val="clear" w:color="auto" w:fill="auto"/>
            <w:noWrap/>
            <w:vAlign w:val="center"/>
          </w:tcPr>
          <w:p w:rsidR="00AD0F8A" w:rsidRPr="00E47064" w:rsidRDefault="00AD0F8A" w:rsidP="00AD0F8A">
            <w:pPr>
              <w:jc w:val="center"/>
            </w:pPr>
            <w:r w:rsidRPr="00E47064">
              <w:rPr>
                <w:sz w:val="22"/>
                <w:szCs w:val="22"/>
              </w:rPr>
              <w:t>кол-во</w:t>
            </w:r>
          </w:p>
        </w:tc>
        <w:tc>
          <w:tcPr>
            <w:tcW w:w="992" w:type="dxa"/>
            <w:shd w:val="clear" w:color="auto" w:fill="auto"/>
            <w:noWrap/>
            <w:vAlign w:val="center"/>
          </w:tcPr>
          <w:p w:rsidR="00AD0F8A" w:rsidRPr="00E47064" w:rsidRDefault="00AD0F8A" w:rsidP="00AD0F8A">
            <w:pPr>
              <w:jc w:val="center"/>
            </w:pPr>
            <w:r w:rsidRPr="00E47064">
              <w:rPr>
                <w:sz w:val="22"/>
                <w:szCs w:val="22"/>
              </w:rPr>
              <w:t>% к общ. кол-ву</w:t>
            </w:r>
          </w:p>
        </w:tc>
        <w:tc>
          <w:tcPr>
            <w:tcW w:w="1418" w:type="dxa"/>
            <w:shd w:val="clear" w:color="auto" w:fill="auto"/>
            <w:noWrap/>
            <w:vAlign w:val="center"/>
          </w:tcPr>
          <w:p w:rsidR="00AD0F8A" w:rsidRPr="00E47064" w:rsidRDefault="00AD0F8A" w:rsidP="00AD0F8A">
            <w:pPr>
              <w:jc w:val="center"/>
            </w:pPr>
            <w:r w:rsidRPr="00E47064">
              <w:rPr>
                <w:sz w:val="22"/>
                <w:szCs w:val="22"/>
              </w:rPr>
              <w:t>финансовый результат</w:t>
            </w:r>
          </w:p>
        </w:tc>
        <w:tc>
          <w:tcPr>
            <w:tcW w:w="1221" w:type="dxa"/>
            <w:shd w:val="clear" w:color="auto" w:fill="auto"/>
            <w:noWrap/>
            <w:vAlign w:val="center"/>
          </w:tcPr>
          <w:p w:rsidR="00AD0F8A" w:rsidRPr="00E47064" w:rsidRDefault="00AD0F8A" w:rsidP="00AD0F8A">
            <w:pPr>
              <w:jc w:val="center"/>
            </w:pPr>
            <w:r w:rsidRPr="00E47064">
              <w:rPr>
                <w:sz w:val="22"/>
                <w:szCs w:val="22"/>
              </w:rPr>
              <w:t>кол-во</w:t>
            </w:r>
          </w:p>
        </w:tc>
        <w:tc>
          <w:tcPr>
            <w:tcW w:w="888" w:type="dxa"/>
            <w:shd w:val="clear" w:color="auto" w:fill="auto"/>
            <w:noWrap/>
            <w:vAlign w:val="center"/>
          </w:tcPr>
          <w:p w:rsidR="00AD0F8A" w:rsidRPr="00E47064" w:rsidRDefault="00AD0F8A" w:rsidP="00AD0F8A">
            <w:pPr>
              <w:jc w:val="center"/>
            </w:pPr>
            <w:r w:rsidRPr="00E47064">
              <w:rPr>
                <w:sz w:val="22"/>
                <w:szCs w:val="22"/>
              </w:rPr>
              <w:t>% к общ. кол-ву</w:t>
            </w:r>
          </w:p>
        </w:tc>
        <w:tc>
          <w:tcPr>
            <w:tcW w:w="1398" w:type="dxa"/>
            <w:shd w:val="clear" w:color="auto" w:fill="auto"/>
            <w:noWrap/>
            <w:vAlign w:val="center"/>
          </w:tcPr>
          <w:p w:rsidR="00AD0F8A" w:rsidRPr="00E47064" w:rsidRDefault="00AD0F8A" w:rsidP="00AD0F8A">
            <w:pPr>
              <w:jc w:val="center"/>
            </w:pPr>
            <w:r w:rsidRPr="00E47064">
              <w:rPr>
                <w:sz w:val="22"/>
                <w:szCs w:val="22"/>
              </w:rPr>
              <w:t>финансовый результат</w:t>
            </w:r>
          </w:p>
        </w:tc>
        <w:tc>
          <w:tcPr>
            <w:tcW w:w="1738" w:type="dxa"/>
            <w:vMerge/>
            <w:vAlign w:val="center"/>
          </w:tcPr>
          <w:p w:rsidR="00AD0F8A" w:rsidRPr="00E47064" w:rsidRDefault="00AD0F8A" w:rsidP="00AD0F8A">
            <w:pPr>
              <w:jc w:val="center"/>
            </w:pPr>
          </w:p>
        </w:tc>
      </w:tr>
      <w:tr w:rsidR="00E47064" w:rsidRPr="00E47064" w:rsidTr="00156B7A">
        <w:trPr>
          <w:trHeight w:val="480"/>
        </w:trPr>
        <w:tc>
          <w:tcPr>
            <w:tcW w:w="993" w:type="dxa"/>
            <w:shd w:val="clear" w:color="auto" w:fill="auto"/>
            <w:noWrap/>
            <w:vAlign w:val="bottom"/>
          </w:tcPr>
          <w:p w:rsidR="00E47064" w:rsidRDefault="00E47064">
            <w:pPr>
              <w:jc w:val="center"/>
              <w:rPr>
                <w:rFonts w:ascii="Arial" w:hAnsi="Arial" w:cs="Arial"/>
                <w:sz w:val="20"/>
                <w:szCs w:val="20"/>
              </w:rPr>
            </w:pPr>
            <w:r>
              <w:rPr>
                <w:rFonts w:ascii="Arial" w:hAnsi="Arial" w:cs="Arial"/>
                <w:sz w:val="20"/>
                <w:szCs w:val="20"/>
              </w:rPr>
              <w:t>2013</w:t>
            </w:r>
          </w:p>
        </w:tc>
        <w:tc>
          <w:tcPr>
            <w:tcW w:w="850" w:type="dxa"/>
            <w:shd w:val="clear" w:color="auto" w:fill="auto"/>
            <w:noWrap/>
            <w:vAlign w:val="bottom"/>
          </w:tcPr>
          <w:p w:rsidR="00E47064" w:rsidRDefault="00E47064">
            <w:pPr>
              <w:jc w:val="center"/>
              <w:rPr>
                <w:rFonts w:ascii="Arial" w:hAnsi="Arial" w:cs="Arial"/>
                <w:sz w:val="20"/>
                <w:szCs w:val="20"/>
              </w:rPr>
            </w:pPr>
            <w:r>
              <w:rPr>
                <w:rFonts w:ascii="Arial" w:hAnsi="Arial" w:cs="Arial"/>
                <w:sz w:val="20"/>
                <w:szCs w:val="20"/>
              </w:rPr>
              <w:t>30</w:t>
            </w:r>
          </w:p>
        </w:tc>
        <w:tc>
          <w:tcPr>
            <w:tcW w:w="992" w:type="dxa"/>
            <w:shd w:val="clear" w:color="auto" w:fill="auto"/>
            <w:noWrap/>
            <w:vAlign w:val="bottom"/>
          </w:tcPr>
          <w:p w:rsidR="00E47064" w:rsidRDefault="00E47064">
            <w:pPr>
              <w:jc w:val="center"/>
              <w:rPr>
                <w:rFonts w:ascii="Arial" w:hAnsi="Arial" w:cs="Arial"/>
                <w:sz w:val="20"/>
                <w:szCs w:val="20"/>
              </w:rPr>
            </w:pPr>
            <w:r>
              <w:rPr>
                <w:rFonts w:ascii="Arial" w:hAnsi="Arial" w:cs="Arial"/>
                <w:sz w:val="20"/>
                <w:szCs w:val="20"/>
              </w:rPr>
              <w:t>83,3</w:t>
            </w:r>
          </w:p>
        </w:tc>
        <w:tc>
          <w:tcPr>
            <w:tcW w:w="1418" w:type="dxa"/>
            <w:shd w:val="clear" w:color="auto" w:fill="auto"/>
            <w:noWrap/>
            <w:vAlign w:val="bottom"/>
          </w:tcPr>
          <w:p w:rsidR="00E47064" w:rsidRDefault="00E47064">
            <w:pPr>
              <w:jc w:val="center"/>
              <w:rPr>
                <w:rFonts w:ascii="Arial" w:hAnsi="Arial" w:cs="Arial"/>
                <w:sz w:val="20"/>
                <w:szCs w:val="20"/>
              </w:rPr>
            </w:pPr>
            <w:r>
              <w:rPr>
                <w:rFonts w:ascii="Arial" w:hAnsi="Arial" w:cs="Arial"/>
                <w:sz w:val="20"/>
                <w:szCs w:val="20"/>
              </w:rPr>
              <w:t>1 847 586</w:t>
            </w:r>
          </w:p>
        </w:tc>
        <w:tc>
          <w:tcPr>
            <w:tcW w:w="1221" w:type="dxa"/>
            <w:shd w:val="clear" w:color="auto" w:fill="auto"/>
            <w:noWrap/>
            <w:vAlign w:val="bottom"/>
          </w:tcPr>
          <w:p w:rsidR="00E47064" w:rsidRDefault="00E47064">
            <w:pPr>
              <w:jc w:val="center"/>
              <w:rPr>
                <w:rFonts w:ascii="Arial" w:hAnsi="Arial" w:cs="Arial"/>
                <w:sz w:val="20"/>
                <w:szCs w:val="20"/>
              </w:rPr>
            </w:pPr>
            <w:r>
              <w:rPr>
                <w:rFonts w:ascii="Arial" w:hAnsi="Arial" w:cs="Arial"/>
                <w:sz w:val="20"/>
                <w:szCs w:val="20"/>
              </w:rPr>
              <w:t>6</w:t>
            </w:r>
          </w:p>
        </w:tc>
        <w:tc>
          <w:tcPr>
            <w:tcW w:w="888" w:type="dxa"/>
            <w:shd w:val="clear" w:color="auto" w:fill="auto"/>
            <w:noWrap/>
            <w:vAlign w:val="bottom"/>
          </w:tcPr>
          <w:p w:rsidR="00E47064" w:rsidRDefault="00E47064">
            <w:pPr>
              <w:jc w:val="center"/>
              <w:rPr>
                <w:rFonts w:ascii="Arial" w:hAnsi="Arial" w:cs="Arial"/>
                <w:sz w:val="20"/>
                <w:szCs w:val="20"/>
              </w:rPr>
            </w:pPr>
            <w:r>
              <w:rPr>
                <w:rFonts w:ascii="Arial" w:hAnsi="Arial" w:cs="Arial"/>
                <w:sz w:val="20"/>
                <w:szCs w:val="20"/>
              </w:rPr>
              <w:t>16,7</w:t>
            </w:r>
          </w:p>
        </w:tc>
        <w:tc>
          <w:tcPr>
            <w:tcW w:w="1398" w:type="dxa"/>
            <w:shd w:val="clear" w:color="auto" w:fill="auto"/>
            <w:noWrap/>
            <w:vAlign w:val="bottom"/>
          </w:tcPr>
          <w:p w:rsidR="00E47064" w:rsidRDefault="00E47064">
            <w:pPr>
              <w:jc w:val="center"/>
              <w:rPr>
                <w:rFonts w:ascii="Arial" w:hAnsi="Arial" w:cs="Arial"/>
                <w:sz w:val="20"/>
                <w:szCs w:val="20"/>
              </w:rPr>
            </w:pPr>
            <w:r>
              <w:rPr>
                <w:rFonts w:ascii="Arial" w:hAnsi="Arial" w:cs="Arial"/>
                <w:sz w:val="20"/>
                <w:szCs w:val="20"/>
              </w:rPr>
              <w:t>-2 186 618</w:t>
            </w:r>
          </w:p>
        </w:tc>
        <w:tc>
          <w:tcPr>
            <w:tcW w:w="1738" w:type="dxa"/>
            <w:shd w:val="clear" w:color="auto" w:fill="auto"/>
            <w:noWrap/>
            <w:vAlign w:val="bottom"/>
          </w:tcPr>
          <w:p w:rsidR="00E47064" w:rsidRDefault="00E47064">
            <w:pPr>
              <w:jc w:val="center"/>
              <w:rPr>
                <w:rFonts w:ascii="Arial" w:hAnsi="Arial" w:cs="Arial"/>
                <w:sz w:val="20"/>
                <w:szCs w:val="20"/>
              </w:rPr>
            </w:pPr>
            <w:r>
              <w:rPr>
                <w:rFonts w:ascii="Arial" w:hAnsi="Arial" w:cs="Arial"/>
                <w:sz w:val="20"/>
                <w:szCs w:val="20"/>
              </w:rPr>
              <w:t>-339 032</w:t>
            </w:r>
          </w:p>
        </w:tc>
      </w:tr>
      <w:tr w:rsidR="00E47064" w:rsidRPr="008919DF" w:rsidTr="00156B7A">
        <w:trPr>
          <w:trHeight w:val="480"/>
        </w:trPr>
        <w:tc>
          <w:tcPr>
            <w:tcW w:w="993" w:type="dxa"/>
            <w:shd w:val="clear" w:color="auto" w:fill="auto"/>
            <w:noWrap/>
            <w:vAlign w:val="bottom"/>
          </w:tcPr>
          <w:p w:rsidR="00E47064" w:rsidRDefault="00E47064">
            <w:pPr>
              <w:jc w:val="center"/>
              <w:rPr>
                <w:rFonts w:ascii="Arial" w:hAnsi="Arial" w:cs="Arial"/>
                <w:sz w:val="20"/>
                <w:szCs w:val="20"/>
              </w:rPr>
            </w:pPr>
            <w:r>
              <w:rPr>
                <w:rFonts w:ascii="Arial" w:hAnsi="Arial" w:cs="Arial"/>
                <w:sz w:val="20"/>
                <w:szCs w:val="20"/>
              </w:rPr>
              <w:t>2014</w:t>
            </w:r>
          </w:p>
        </w:tc>
        <w:tc>
          <w:tcPr>
            <w:tcW w:w="850" w:type="dxa"/>
            <w:shd w:val="clear" w:color="auto" w:fill="auto"/>
            <w:noWrap/>
            <w:vAlign w:val="bottom"/>
          </w:tcPr>
          <w:p w:rsidR="00E47064" w:rsidRDefault="00E47064">
            <w:pPr>
              <w:jc w:val="center"/>
              <w:rPr>
                <w:rFonts w:ascii="Arial" w:hAnsi="Arial" w:cs="Arial"/>
                <w:sz w:val="20"/>
                <w:szCs w:val="20"/>
              </w:rPr>
            </w:pPr>
            <w:r>
              <w:rPr>
                <w:rFonts w:ascii="Arial" w:hAnsi="Arial" w:cs="Arial"/>
                <w:sz w:val="20"/>
                <w:szCs w:val="20"/>
              </w:rPr>
              <w:t>28</w:t>
            </w:r>
          </w:p>
        </w:tc>
        <w:tc>
          <w:tcPr>
            <w:tcW w:w="992" w:type="dxa"/>
            <w:shd w:val="clear" w:color="auto" w:fill="auto"/>
            <w:noWrap/>
            <w:vAlign w:val="bottom"/>
          </w:tcPr>
          <w:p w:rsidR="00E47064" w:rsidRDefault="00E47064">
            <w:pPr>
              <w:jc w:val="center"/>
              <w:rPr>
                <w:rFonts w:ascii="Arial" w:hAnsi="Arial" w:cs="Arial"/>
                <w:sz w:val="20"/>
                <w:szCs w:val="20"/>
              </w:rPr>
            </w:pPr>
            <w:r>
              <w:rPr>
                <w:rFonts w:ascii="Arial" w:hAnsi="Arial" w:cs="Arial"/>
                <w:sz w:val="20"/>
                <w:szCs w:val="20"/>
              </w:rPr>
              <w:t>73,7</w:t>
            </w:r>
          </w:p>
        </w:tc>
        <w:tc>
          <w:tcPr>
            <w:tcW w:w="1418" w:type="dxa"/>
            <w:shd w:val="clear" w:color="auto" w:fill="auto"/>
            <w:noWrap/>
            <w:vAlign w:val="bottom"/>
          </w:tcPr>
          <w:p w:rsidR="00E47064" w:rsidRDefault="00E47064">
            <w:pPr>
              <w:jc w:val="center"/>
              <w:rPr>
                <w:rFonts w:ascii="Arial" w:hAnsi="Arial" w:cs="Arial"/>
                <w:sz w:val="20"/>
                <w:szCs w:val="20"/>
              </w:rPr>
            </w:pPr>
            <w:r>
              <w:rPr>
                <w:rFonts w:ascii="Arial" w:hAnsi="Arial" w:cs="Arial"/>
                <w:sz w:val="20"/>
                <w:szCs w:val="20"/>
              </w:rPr>
              <w:t>1 880 833</w:t>
            </w:r>
          </w:p>
        </w:tc>
        <w:tc>
          <w:tcPr>
            <w:tcW w:w="1221" w:type="dxa"/>
            <w:shd w:val="clear" w:color="auto" w:fill="auto"/>
            <w:noWrap/>
            <w:vAlign w:val="bottom"/>
          </w:tcPr>
          <w:p w:rsidR="00E47064" w:rsidRDefault="00E47064">
            <w:pPr>
              <w:jc w:val="center"/>
              <w:rPr>
                <w:rFonts w:ascii="Arial" w:hAnsi="Arial" w:cs="Arial"/>
                <w:sz w:val="20"/>
                <w:szCs w:val="20"/>
              </w:rPr>
            </w:pPr>
            <w:r>
              <w:rPr>
                <w:rFonts w:ascii="Arial" w:hAnsi="Arial" w:cs="Arial"/>
                <w:sz w:val="20"/>
                <w:szCs w:val="20"/>
              </w:rPr>
              <w:t>10</w:t>
            </w:r>
          </w:p>
        </w:tc>
        <w:tc>
          <w:tcPr>
            <w:tcW w:w="888" w:type="dxa"/>
            <w:shd w:val="clear" w:color="auto" w:fill="auto"/>
            <w:noWrap/>
            <w:vAlign w:val="bottom"/>
          </w:tcPr>
          <w:p w:rsidR="00E47064" w:rsidRDefault="00E47064">
            <w:pPr>
              <w:jc w:val="center"/>
              <w:rPr>
                <w:rFonts w:ascii="Arial" w:hAnsi="Arial" w:cs="Arial"/>
                <w:sz w:val="20"/>
                <w:szCs w:val="20"/>
              </w:rPr>
            </w:pPr>
            <w:r>
              <w:rPr>
                <w:rFonts w:ascii="Arial" w:hAnsi="Arial" w:cs="Arial"/>
                <w:sz w:val="20"/>
                <w:szCs w:val="20"/>
              </w:rPr>
              <w:t>26,3</w:t>
            </w:r>
          </w:p>
        </w:tc>
        <w:tc>
          <w:tcPr>
            <w:tcW w:w="1398" w:type="dxa"/>
            <w:shd w:val="clear" w:color="auto" w:fill="auto"/>
            <w:noWrap/>
            <w:vAlign w:val="bottom"/>
          </w:tcPr>
          <w:p w:rsidR="00E47064" w:rsidRDefault="00E47064">
            <w:pPr>
              <w:jc w:val="center"/>
              <w:rPr>
                <w:rFonts w:ascii="Arial" w:hAnsi="Arial" w:cs="Arial"/>
                <w:sz w:val="20"/>
                <w:szCs w:val="20"/>
              </w:rPr>
            </w:pPr>
            <w:r>
              <w:rPr>
                <w:rFonts w:ascii="Arial" w:hAnsi="Arial" w:cs="Arial"/>
                <w:sz w:val="20"/>
                <w:szCs w:val="20"/>
              </w:rPr>
              <w:t>-3 950 654</w:t>
            </w:r>
          </w:p>
        </w:tc>
        <w:tc>
          <w:tcPr>
            <w:tcW w:w="1738" w:type="dxa"/>
            <w:shd w:val="clear" w:color="auto" w:fill="auto"/>
            <w:noWrap/>
            <w:vAlign w:val="bottom"/>
          </w:tcPr>
          <w:p w:rsidR="00E47064" w:rsidRDefault="00E47064">
            <w:pPr>
              <w:jc w:val="center"/>
              <w:rPr>
                <w:rFonts w:ascii="Arial" w:hAnsi="Arial" w:cs="Arial"/>
                <w:sz w:val="20"/>
                <w:szCs w:val="20"/>
              </w:rPr>
            </w:pPr>
            <w:r>
              <w:rPr>
                <w:rFonts w:ascii="Arial" w:hAnsi="Arial" w:cs="Arial"/>
                <w:sz w:val="20"/>
                <w:szCs w:val="20"/>
              </w:rPr>
              <w:t>-2 069 821</w:t>
            </w:r>
          </w:p>
        </w:tc>
      </w:tr>
      <w:tr w:rsidR="00E47064" w:rsidRPr="008919DF" w:rsidTr="00156B7A">
        <w:trPr>
          <w:trHeight w:val="480"/>
        </w:trPr>
        <w:tc>
          <w:tcPr>
            <w:tcW w:w="993" w:type="dxa"/>
            <w:shd w:val="clear" w:color="auto" w:fill="auto"/>
            <w:noWrap/>
            <w:vAlign w:val="bottom"/>
          </w:tcPr>
          <w:p w:rsidR="00E47064" w:rsidRDefault="00E47064">
            <w:pPr>
              <w:jc w:val="center"/>
              <w:rPr>
                <w:rFonts w:ascii="Arial" w:hAnsi="Arial" w:cs="Arial"/>
                <w:sz w:val="20"/>
                <w:szCs w:val="20"/>
              </w:rPr>
            </w:pPr>
            <w:r>
              <w:rPr>
                <w:rFonts w:ascii="Arial" w:hAnsi="Arial" w:cs="Arial"/>
                <w:sz w:val="20"/>
                <w:szCs w:val="20"/>
              </w:rPr>
              <w:t>2015</w:t>
            </w:r>
          </w:p>
        </w:tc>
        <w:tc>
          <w:tcPr>
            <w:tcW w:w="850" w:type="dxa"/>
            <w:shd w:val="clear" w:color="auto" w:fill="auto"/>
            <w:noWrap/>
            <w:vAlign w:val="bottom"/>
          </w:tcPr>
          <w:p w:rsidR="00E47064" w:rsidRDefault="00E47064">
            <w:pPr>
              <w:jc w:val="center"/>
              <w:rPr>
                <w:rFonts w:ascii="Arial" w:hAnsi="Arial" w:cs="Arial"/>
                <w:sz w:val="20"/>
                <w:szCs w:val="20"/>
              </w:rPr>
            </w:pPr>
            <w:r>
              <w:rPr>
                <w:rFonts w:ascii="Arial" w:hAnsi="Arial" w:cs="Arial"/>
                <w:sz w:val="20"/>
                <w:szCs w:val="20"/>
              </w:rPr>
              <w:t>24</w:t>
            </w:r>
          </w:p>
        </w:tc>
        <w:tc>
          <w:tcPr>
            <w:tcW w:w="992" w:type="dxa"/>
            <w:shd w:val="clear" w:color="auto" w:fill="auto"/>
            <w:noWrap/>
            <w:vAlign w:val="bottom"/>
          </w:tcPr>
          <w:p w:rsidR="00E47064" w:rsidRDefault="00E47064">
            <w:pPr>
              <w:jc w:val="center"/>
              <w:rPr>
                <w:rFonts w:ascii="Arial" w:hAnsi="Arial" w:cs="Arial"/>
                <w:sz w:val="20"/>
                <w:szCs w:val="20"/>
              </w:rPr>
            </w:pPr>
            <w:r>
              <w:rPr>
                <w:rFonts w:ascii="Arial" w:hAnsi="Arial" w:cs="Arial"/>
                <w:sz w:val="20"/>
                <w:szCs w:val="20"/>
              </w:rPr>
              <w:t>68,6</w:t>
            </w:r>
          </w:p>
        </w:tc>
        <w:tc>
          <w:tcPr>
            <w:tcW w:w="1418" w:type="dxa"/>
            <w:shd w:val="clear" w:color="auto" w:fill="auto"/>
            <w:noWrap/>
            <w:vAlign w:val="bottom"/>
          </w:tcPr>
          <w:p w:rsidR="00E47064" w:rsidRDefault="00E47064">
            <w:pPr>
              <w:jc w:val="center"/>
              <w:rPr>
                <w:rFonts w:ascii="Arial" w:hAnsi="Arial" w:cs="Arial"/>
                <w:sz w:val="20"/>
                <w:szCs w:val="20"/>
              </w:rPr>
            </w:pPr>
            <w:r>
              <w:rPr>
                <w:rFonts w:ascii="Arial" w:hAnsi="Arial" w:cs="Arial"/>
                <w:sz w:val="20"/>
                <w:szCs w:val="20"/>
              </w:rPr>
              <w:t>8 780 937</w:t>
            </w:r>
          </w:p>
        </w:tc>
        <w:tc>
          <w:tcPr>
            <w:tcW w:w="1221" w:type="dxa"/>
            <w:shd w:val="clear" w:color="auto" w:fill="auto"/>
            <w:noWrap/>
            <w:vAlign w:val="bottom"/>
          </w:tcPr>
          <w:p w:rsidR="00E47064" w:rsidRDefault="00E47064">
            <w:pPr>
              <w:jc w:val="center"/>
              <w:rPr>
                <w:rFonts w:ascii="Arial" w:hAnsi="Arial" w:cs="Arial"/>
                <w:sz w:val="20"/>
                <w:szCs w:val="20"/>
              </w:rPr>
            </w:pPr>
            <w:r>
              <w:rPr>
                <w:rFonts w:ascii="Arial" w:hAnsi="Arial" w:cs="Arial"/>
                <w:sz w:val="20"/>
                <w:szCs w:val="20"/>
              </w:rPr>
              <w:t>11</w:t>
            </w:r>
          </w:p>
        </w:tc>
        <w:tc>
          <w:tcPr>
            <w:tcW w:w="888" w:type="dxa"/>
            <w:shd w:val="clear" w:color="auto" w:fill="auto"/>
            <w:noWrap/>
            <w:vAlign w:val="bottom"/>
          </w:tcPr>
          <w:p w:rsidR="00E47064" w:rsidRDefault="00E47064">
            <w:pPr>
              <w:jc w:val="center"/>
              <w:rPr>
                <w:rFonts w:ascii="Arial" w:hAnsi="Arial" w:cs="Arial"/>
                <w:sz w:val="20"/>
                <w:szCs w:val="20"/>
              </w:rPr>
            </w:pPr>
            <w:r>
              <w:rPr>
                <w:rFonts w:ascii="Arial" w:hAnsi="Arial" w:cs="Arial"/>
                <w:sz w:val="20"/>
                <w:szCs w:val="20"/>
              </w:rPr>
              <w:t>31,4</w:t>
            </w:r>
          </w:p>
        </w:tc>
        <w:tc>
          <w:tcPr>
            <w:tcW w:w="1398" w:type="dxa"/>
            <w:shd w:val="clear" w:color="auto" w:fill="auto"/>
            <w:noWrap/>
            <w:vAlign w:val="bottom"/>
          </w:tcPr>
          <w:p w:rsidR="00E47064" w:rsidRDefault="00E47064">
            <w:pPr>
              <w:jc w:val="center"/>
              <w:rPr>
                <w:rFonts w:ascii="Arial" w:hAnsi="Arial" w:cs="Arial"/>
                <w:sz w:val="20"/>
                <w:szCs w:val="20"/>
              </w:rPr>
            </w:pPr>
            <w:r>
              <w:rPr>
                <w:rFonts w:ascii="Arial" w:hAnsi="Arial" w:cs="Arial"/>
                <w:sz w:val="20"/>
                <w:szCs w:val="20"/>
              </w:rPr>
              <w:t>-832 170</w:t>
            </w:r>
          </w:p>
        </w:tc>
        <w:tc>
          <w:tcPr>
            <w:tcW w:w="1738" w:type="dxa"/>
            <w:shd w:val="clear" w:color="auto" w:fill="auto"/>
            <w:noWrap/>
            <w:vAlign w:val="bottom"/>
          </w:tcPr>
          <w:p w:rsidR="00E47064" w:rsidRDefault="00E47064">
            <w:pPr>
              <w:jc w:val="center"/>
              <w:rPr>
                <w:rFonts w:ascii="Arial" w:hAnsi="Arial" w:cs="Arial"/>
                <w:sz w:val="20"/>
                <w:szCs w:val="20"/>
              </w:rPr>
            </w:pPr>
            <w:r>
              <w:rPr>
                <w:rFonts w:ascii="Arial" w:hAnsi="Arial" w:cs="Arial"/>
                <w:sz w:val="20"/>
                <w:szCs w:val="20"/>
              </w:rPr>
              <w:t>7 948 767</w:t>
            </w:r>
          </w:p>
        </w:tc>
      </w:tr>
      <w:tr w:rsidR="00E47064" w:rsidRPr="008919DF" w:rsidTr="00156B7A">
        <w:trPr>
          <w:trHeight w:val="480"/>
        </w:trPr>
        <w:tc>
          <w:tcPr>
            <w:tcW w:w="993" w:type="dxa"/>
            <w:shd w:val="clear" w:color="auto" w:fill="auto"/>
            <w:noWrap/>
            <w:vAlign w:val="bottom"/>
          </w:tcPr>
          <w:p w:rsidR="00E47064" w:rsidRDefault="00E47064">
            <w:pPr>
              <w:jc w:val="center"/>
              <w:rPr>
                <w:rFonts w:ascii="Arial" w:hAnsi="Arial" w:cs="Arial"/>
                <w:sz w:val="20"/>
                <w:szCs w:val="20"/>
              </w:rPr>
            </w:pPr>
            <w:r>
              <w:rPr>
                <w:rFonts w:ascii="Arial" w:hAnsi="Arial" w:cs="Arial"/>
                <w:sz w:val="20"/>
                <w:szCs w:val="20"/>
              </w:rPr>
              <w:t>2016</w:t>
            </w:r>
          </w:p>
        </w:tc>
        <w:tc>
          <w:tcPr>
            <w:tcW w:w="850" w:type="dxa"/>
            <w:shd w:val="clear" w:color="auto" w:fill="auto"/>
            <w:noWrap/>
            <w:vAlign w:val="bottom"/>
          </w:tcPr>
          <w:p w:rsidR="00E47064" w:rsidRDefault="00E47064">
            <w:pPr>
              <w:jc w:val="center"/>
              <w:rPr>
                <w:rFonts w:ascii="Arial" w:hAnsi="Arial" w:cs="Arial"/>
                <w:sz w:val="20"/>
                <w:szCs w:val="20"/>
              </w:rPr>
            </w:pPr>
            <w:r>
              <w:rPr>
                <w:rFonts w:ascii="Arial" w:hAnsi="Arial" w:cs="Arial"/>
                <w:sz w:val="20"/>
                <w:szCs w:val="20"/>
              </w:rPr>
              <w:t>28</w:t>
            </w:r>
          </w:p>
        </w:tc>
        <w:tc>
          <w:tcPr>
            <w:tcW w:w="992" w:type="dxa"/>
            <w:shd w:val="clear" w:color="auto" w:fill="auto"/>
            <w:noWrap/>
            <w:vAlign w:val="bottom"/>
          </w:tcPr>
          <w:p w:rsidR="00E47064" w:rsidRDefault="00E47064">
            <w:pPr>
              <w:jc w:val="center"/>
              <w:rPr>
                <w:rFonts w:ascii="Arial" w:hAnsi="Arial" w:cs="Arial"/>
                <w:sz w:val="20"/>
                <w:szCs w:val="20"/>
              </w:rPr>
            </w:pPr>
            <w:r>
              <w:rPr>
                <w:rFonts w:ascii="Arial" w:hAnsi="Arial" w:cs="Arial"/>
                <w:sz w:val="20"/>
                <w:szCs w:val="20"/>
              </w:rPr>
              <w:t>65,1</w:t>
            </w:r>
          </w:p>
        </w:tc>
        <w:tc>
          <w:tcPr>
            <w:tcW w:w="1418" w:type="dxa"/>
            <w:shd w:val="clear" w:color="auto" w:fill="auto"/>
            <w:noWrap/>
            <w:vAlign w:val="bottom"/>
          </w:tcPr>
          <w:p w:rsidR="00E47064" w:rsidRDefault="00E47064">
            <w:pPr>
              <w:jc w:val="center"/>
              <w:rPr>
                <w:rFonts w:ascii="Arial" w:hAnsi="Arial" w:cs="Arial"/>
                <w:sz w:val="20"/>
                <w:szCs w:val="20"/>
              </w:rPr>
            </w:pPr>
            <w:r>
              <w:rPr>
                <w:rFonts w:ascii="Arial" w:hAnsi="Arial" w:cs="Arial"/>
                <w:sz w:val="20"/>
                <w:szCs w:val="20"/>
              </w:rPr>
              <w:t>15 919 256</w:t>
            </w:r>
          </w:p>
        </w:tc>
        <w:tc>
          <w:tcPr>
            <w:tcW w:w="1221" w:type="dxa"/>
            <w:shd w:val="clear" w:color="auto" w:fill="auto"/>
            <w:noWrap/>
            <w:vAlign w:val="bottom"/>
          </w:tcPr>
          <w:p w:rsidR="00E47064" w:rsidRDefault="00E47064">
            <w:pPr>
              <w:jc w:val="center"/>
              <w:rPr>
                <w:rFonts w:ascii="Arial" w:hAnsi="Arial" w:cs="Arial"/>
                <w:sz w:val="20"/>
                <w:szCs w:val="20"/>
              </w:rPr>
            </w:pPr>
            <w:r>
              <w:rPr>
                <w:rFonts w:ascii="Arial" w:hAnsi="Arial" w:cs="Arial"/>
                <w:sz w:val="20"/>
                <w:szCs w:val="20"/>
              </w:rPr>
              <w:t>15</w:t>
            </w:r>
          </w:p>
        </w:tc>
        <w:tc>
          <w:tcPr>
            <w:tcW w:w="888" w:type="dxa"/>
            <w:shd w:val="clear" w:color="auto" w:fill="auto"/>
            <w:noWrap/>
            <w:vAlign w:val="bottom"/>
          </w:tcPr>
          <w:p w:rsidR="00E47064" w:rsidRDefault="00E47064">
            <w:pPr>
              <w:jc w:val="center"/>
              <w:rPr>
                <w:rFonts w:ascii="Arial" w:hAnsi="Arial" w:cs="Arial"/>
                <w:sz w:val="20"/>
                <w:szCs w:val="20"/>
              </w:rPr>
            </w:pPr>
            <w:r>
              <w:rPr>
                <w:rFonts w:ascii="Arial" w:hAnsi="Arial" w:cs="Arial"/>
                <w:sz w:val="20"/>
                <w:szCs w:val="20"/>
              </w:rPr>
              <w:t>34,9</w:t>
            </w:r>
          </w:p>
        </w:tc>
        <w:tc>
          <w:tcPr>
            <w:tcW w:w="1398" w:type="dxa"/>
            <w:shd w:val="clear" w:color="auto" w:fill="auto"/>
            <w:noWrap/>
            <w:vAlign w:val="bottom"/>
          </w:tcPr>
          <w:p w:rsidR="00E47064" w:rsidRDefault="00E47064">
            <w:pPr>
              <w:jc w:val="center"/>
              <w:rPr>
                <w:rFonts w:ascii="Arial" w:hAnsi="Arial" w:cs="Arial"/>
                <w:sz w:val="20"/>
                <w:szCs w:val="20"/>
              </w:rPr>
            </w:pPr>
            <w:r>
              <w:rPr>
                <w:rFonts w:ascii="Arial" w:hAnsi="Arial" w:cs="Arial"/>
                <w:sz w:val="20"/>
                <w:szCs w:val="20"/>
              </w:rPr>
              <w:t>-748 910</w:t>
            </w:r>
          </w:p>
        </w:tc>
        <w:tc>
          <w:tcPr>
            <w:tcW w:w="1738" w:type="dxa"/>
            <w:shd w:val="clear" w:color="auto" w:fill="auto"/>
            <w:noWrap/>
            <w:vAlign w:val="bottom"/>
          </w:tcPr>
          <w:p w:rsidR="00E47064" w:rsidRDefault="00E47064">
            <w:pPr>
              <w:jc w:val="center"/>
              <w:rPr>
                <w:rFonts w:ascii="Arial" w:hAnsi="Arial" w:cs="Arial"/>
                <w:sz w:val="20"/>
                <w:szCs w:val="20"/>
              </w:rPr>
            </w:pPr>
            <w:r>
              <w:rPr>
                <w:rFonts w:ascii="Arial" w:hAnsi="Arial" w:cs="Arial"/>
                <w:sz w:val="20"/>
                <w:szCs w:val="20"/>
              </w:rPr>
              <w:t>15 170 346</w:t>
            </w:r>
          </w:p>
        </w:tc>
      </w:tr>
      <w:tr w:rsidR="000C305D" w:rsidRPr="008919DF" w:rsidTr="00156B7A">
        <w:trPr>
          <w:trHeight w:val="480"/>
        </w:trPr>
        <w:tc>
          <w:tcPr>
            <w:tcW w:w="993" w:type="dxa"/>
            <w:shd w:val="clear" w:color="auto" w:fill="auto"/>
            <w:noWrap/>
            <w:vAlign w:val="bottom"/>
          </w:tcPr>
          <w:p w:rsidR="000C305D" w:rsidRDefault="000C305D">
            <w:pPr>
              <w:jc w:val="center"/>
              <w:rPr>
                <w:rFonts w:ascii="Arial" w:hAnsi="Arial" w:cs="Arial"/>
                <w:sz w:val="20"/>
                <w:szCs w:val="20"/>
              </w:rPr>
            </w:pPr>
            <w:r>
              <w:rPr>
                <w:rFonts w:ascii="Arial" w:hAnsi="Arial" w:cs="Arial"/>
                <w:sz w:val="20"/>
                <w:szCs w:val="20"/>
              </w:rPr>
              <w:t>2017</w:t>
            </w:r>
          </w:p>
        </w:tc>
        <w:tc>
          <w:tcPr>
            <w:tcW w:w="850" w:type="dxa"/>
            <w:shd w:val="clear" w:color="auto" w:fill="auto"/>
            <w:noWrap/>
            <w:vAlign w:val="bottom"/>
          </w:tcPr>
          <w:p w:rsidR="000C305D" w:rsidRDefault="000C305D">
            <w:pPr>
              <w:jc w:val="center"/>
              <w:rPr>
                <w:rFonts w:ascii="Arial" w:hAnsi="Arial" w:cs="Arial"/>
                <w:sz w:val="20"/>
                <w:szCs w:val="20"/>
              </w:rPr>
            </w:pPr>
            <w:r>
              <w:rPr>
                <w:rFonts w:ascii="Arial" w:hAnsi="Arial" w:cs="Arial"/>
                <w:sz w:val="20"/>
                <w:szCs w:val="20"/>
              </w:rPr>
              <w:t>31</w:t>
            </w:r>
          </w:p>
        </w:tc>
        <w:tc>
          <w:tcPr>
            <w:tcW w:w="992" w:type="dxa"/>
            <w:shd w:val="clear" w:color="auto" w:fill="auto"/>
            <w:noWrap/>
            <w:vAlign w:val="bottom"/>
          </w:tcPr>
          <w:p w:rsidR="000C305D" w:rsidRDefault="000C305D">
            <w:pPr>
              <w:jc w:val="center"/>
              <w:rPr>
                <w:rFonts w:ascii="Arial" w:hAnsi="Arial" w:cs="Arial"/>
                <w:sz w:val="20"/>
                <w:szCs w:val="20"/>
              </w:rPr>
            </w:pPr>
            <w:r>
              <w:rPr>
                <w:rFonts w:ascii="Arial" w:hAnsi="Arial" w:cs="Arial"/>
                <w:sz w:val="20"/>
                <w:szCs w:val="20"/>
              </w:rPr>
              <w:t>72,1</w:t>
            </w:r>
          </w:p>
        </w:tc>
        <w:tc>
          <w:tcPr>
            <w:tcW w:w="1418" w:type="dxa"/>
            <w:shd w:val="clear" w:color="auto" w:fill="auto"/>
            <w:noWrap/>
            <w:vAlign w:val="bottom"/>
          </w:tcPr>
          <w:p w:rsidR="000C305D" w:rsidRDefault="000C305D">
            <w:pPr>
              <w:jc w:val="center"/>
              <w:rPr>
                <w:rFonts w:ascii="Arial" w:hAnsi="Arial" w:cs="Arial"/>
                <w:sz w:val="20"/>
                <w:szCs w:val="20"/>
              </w:rPr>
            </w:pPr>
            <w:r>
              <w:rPr>
                <w:rFonts w:ascii="Arial" w:hAnsi="Arial" w:cs="Arial"/>
                <w:sz w:val="20"/>
                <w:szCs w:val="20"/>
              </w:rPr>
              <w:t>9 386 478</w:t>
            </w:r>
          </w:p>
        </w:tc>
        <w:tc>
          <w:tcPr>
            <w:tcW w:w="1221" w:type="dxa"/>
            <w:shd w:val="clear" w:color="auto" w:fill="auto"/>
            <w:noWrap/>
            <w:vAlign w:val="bottom"/>
          </w:tcPr>
          <w:p w:rsidR="000C305D" w:rsidRDefault="000C305D">
            <w:pPr>
              <w:jc w:val="center"/>
              <w:rPr>
                <w:rFonts w:ascii="Arial" w:hAnsi="Arial" w:cs="Arial"/>
                <w:sz w:val="20"/>
                <w:szCs w:val="20"/>
              </w:rPr>
            </w:pPr>
            <w:r>
              <w:rPr>
                <w:rFonts w:ascii="Arial" w:hAnsi="Arial" w:cs="Arial"/>
                <w:sz w:val="20"/>
                <w:szCs w:val="20"/>
              </w:rPr>
              <w:t>12</w:t>
            </w:r>
          </w:p>
        </w:tc>
        <w:tc>
          <w:tcPr>
            <w:tcW w:w="888" w:type="dxa"/>
            <w:shd w:val="clear" w:color="auto" w:fill="auto"/>
            <w:noWrap/>
            <w:vAlign w:val="bottom"/>
          </w:tcPr>
          <w:p w:rsidR="000C305D" w:rsidRDefault="000C305D">
            <w:pPr>
              <w:jc w:val="center"/>
              <w:rPr>
                <w:rFonts w:ascii="Arial" w:hAnsi="Arial" w:cs="Arial"/>
                <w:sz w:val="20"/>
                <w:szCs w:val="20"/>
              </w:rPr>
            </w:pPr>
            <w:r>
              <w:rPr>
                <w:rFonts w:ascii="Arial" w:hAnsi="Arial" w:cs="Arial"/>
                <w:sz w:val="20"/>
                <w:szCs w:val="20"/>
              </w:rPr>
              <w:t>27,9</w:t>
            </w:r>
          </w:p>
        </w:tc>
        <w:tc>
          <w:tcPr>
            <w:tcW w:w="1398" w:type="dxa"/>
            <w:shd w:val="clear" w:color="auto" w:fill="auto"/>
            <w:noWrap/>
            <w:vAlign w:val="bottom"/>
          </w:tcPr>
          <w:p w:rsidR="000C305D" w:rsidRDefault="000C305D">
            <w:pPr>
              <w:jc w:val="center"/>
              <w:rPr>
                <w:rFonts w:ascii="Arial" w:hAnsi="Arial" w:cs="Arial"/>
                <w:sz w:val="20"/>
                <w:szCs w:val="20"/>
              </w:rPr>
            </w:pPr>
            <w:r>
              <w:rPr>
                <w:rFonts w:ascii="Arial" w:hAnsi="Arial" w:cs="Arial"/>
                <w:sz w:val="20"/>
                <w:szCs w:val="20"/>
              </w:rPr>
              <w:t>-479 686</w:t>
            </w:r>
          </w:p>
        </w:tc>
        <w:tc>
          <w:tcPr>
            <w:tcW w:w="1738" w:type="dxa"/>
            <w:shd w:val="clear" w:color="auto" w:fill="auto"/>
            <w:noWrap/>
            <w:vAlign w:val="bottom"/>
          </w:tcPr>
          <w:p w:rsidR="000C305D" w:rsidRDefault="000C305D">
            <w:pPr>
              <w:jc w:val="center"/>
              <w:rPr>
                <w:rFonts w:ascii="Arial" w:hAnsi="Arial" w:cs="Arial"/>
                <w:sz w:val="20"/>
                <w:szCs w:val="20"/>
              </w:rPr>
            </w:pPr>
            <w:r>
              <w:rPr>
                <w:rFonts w:ascii="Arial" w:hAnsi="Arial" w:cs="Arial"/>
                <w:sz w:val="20"/>
                <w:szCs w:val="20"/>
              </w:rPr>
              <w:t>8 906 792</w:t>
            </w:r>
          </w:p>
        </w:tc>
      </w:tr>
    </w:tbl>
    <w:p w:rsidR="000671C8" w:rsidRDefault="000671C8" w:rsidP="000671C8">
      <w:pPr>
        <w:ind w:firstLine="709"/>
        <w:jc w:val="both"/>
      </w:pPr>
    </w:p>
    <w:p w:rsidR="000671C8" w:rsidRPr="000F5760" w:rsidRDefault="00CD4A47" w:rsidP="000671C8">
      <w:pPr>
        <w:ind w:firstLine="709"/>
        <w:jc w:val="both"/>
      </w:pPr>
      <w:r>
        <w:t>По итогам  2017 года 31предприятие</w:t>
      </w:r>
      <w:r w:rsidR="000671C8" w:rsidRPr="000F5760">
        <w:t xml:space="preserve"> района (76,7% от количества обследованных) получили прибыль в размере  </w:t>
      </w:r>
      <w:r>
        <w:t>9 386,4</w:t>
      </w:r>
      <w:r w:rsidR="004D341F">
        <w:t xml:space="preserve"> млн.руб. и 12</w:t>
      </w:r>
      <w:r w:rsidR="000671C8" w:rsidRPr="000F5760">
        <w:t xml:space="preserve"> предприятий (23,3%) имели убыток в размере 748,9 млн.руб.</w:t>
      </w:r>
    </w:p>
    <w:p w:rsidR="00AB3B66" w:rsidRPr="008919DF" w:rsidRDefault="00AB3B66" w:rsidP="00AB3B66">
      <w:pPr>
        <w:spacing w:before="240"/>
        <w:ind w:firstLine="709"/>
        <w:jc w:val="both"/>
        <w:rPr>
          <w:color w:val="FF0000"/>
        </w:rPr>
      </w:pPr>
      <w:r w:rsidRPr="008919DF">
        <w:rPr>
          <w:color w:val="FF0000"/>
        </w:rPr>
        <w:t>.</w:t>
      </w:r>
    </w:p>
    <w:p w:rsidR="007D63A7" w:rsidRPr="008919DF" w:rsidRDefault="007D63A7">
      <w:pPr>
        <w:rPr>
          <w:color w:val="FF0000"/>
        </w:rPr>
      </w:pPr>
    </w:p>
    <w:p w:rsidR="00B87C45" w:rsidRPr="000434E6" w:rsidRDefault="00B87C45" w:rsidP="00B87C45">
      <w:pPr>
        <w:spacing w:line="360" w:lineRule="auto"/>
        <w:jc w:val="center"/>
        <w:rPr>
          <w:b/>
        </w:rPr>
      </w:pPr>
      <w:r w:rsidRPr="000434E6">
        <w:rPr>
          <w:b/>
        </w:rPr>
        <w:t>ИНВЕСТИЦИИ</w:t>
      </w:r>
    </w:p>
    <w:p w:rsidR="00B87C45" w:rsidRPr="000434E6" w:rsidRDefault="00B87C45" w:rsidP="00B87C45">
      <w:pPr>
        <w:jc w:val="both"/>
      </w:pPr>
      <w:r w:rsidRPr="000434E6">
        <w:t>Состояние инвестиционного климата является одним из важнейших индикаторов    общеэкономической ситуации и перспектив развития Металлургического района города Челябинска.</w:t>
      </w:r>
    </w:p>
    <w:p w:rsidR="00B87C45" w:rsidRPr="008E38AA" w:rsidRDefault="00B87C45" w:rsidP="00B87C45">
      <w:pPr>
        <w:ind w:firstLine="709"/>
        <w:jc w:val="both"/>
      </w:pPr>
      <w:r>
        <w:t xml:space="preserve">За </w:t>
      </w:r>
      <w:r w:rsidRPr="002836A9">
        <w:t>2017</w:t>
      </w:r>
      <w:r>
        <w:t xml:space="preserve"> год</w:t>
      </w:r>
      <w:r w:rsidRPr="002836A9">
        <w:t xml:space="preserve"> в экономику района крупными и средними организациями района было инвестировано</w:t>
      </w:r>
      <w:r w:rsidRPr="009626F4">
        <w:t>2</w:t>
      </w:r>
      <w:r>
        <w:t> </w:t>
      </w:r>
      <w:r w:rsidRPr="009626F4">
        <w:t>021</w:t>
      </w:r>
      <w:r>
        <w:t>,0</w:t>
      </w:r>
      <w:r w:rsidRPr="00C26CA4">
        <w:t>млн.руб</w:t>
      </w:r>
      <w:r w:rsidRPr="008E38AA">
        <w:t>., что меньше чем за аналогичный период 2016 го</w:t>
      </w:r>
      <w:r>
        <w:t>да на 13,3</w:t>
      </w:r>
      <w:r w:rsidRPr="008E38AA">
        <w:t xml:space="preserve">%. </w:t>
      </w:r>
      <w:r w:rsidRPr="00BB5C5A">
        <w:t>(</w:t>
      </w:r>
      <w:r>
        <w:t>За  2016  год – 2 333,4</w:t>
      </w:r>
      <w:r w:rsidRPr="00BB5C5A">
        <w:t xml:space="preserve"> млн.руб.).</w:t>
      </w:r>
    </w:p>
    <w:p w:rsidR="00B87C45" w:rsidRPr="00E955DD" w:rsidRDefault="00B87C45" w:rsidP="00B87C45">
      <w:pPr>
        <w:spacing w:line="360" w:lineRule="auto"/>
        <w:jc w:val="center"/>
        <w:rPr>
          <w:color w:val="FF0000"/>
        </w:rPr>
      </w:pPr>
      <w:r w:rsidRPr="005A2E4E">
        <w:rPr>
          <w:noProof/>
          <w:color w:val="FF0000"/>
        </w:rPr>
        <w:drawing>
          <wp:inline distT="0" distB="0" distL="0" distR="0">
            <wp:extent cx="6009916" cy="3700732"/>
            <wp:effectExtent l="19050" t="0" r="9884" b="0"/>
            <wp:docPr id="20"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B87C45" w:rsidRDefault="00B87C45" w:rsidP="00B87C45">
      <w:pPr>
        <w:spacing w:after="240"/>
        <w:ind w:firstLine="720"/>
        <w:jc w:val="both"/>
      </w:pPr>
      <w:r w:rsidRPr="009D0096">
        <w:lastRenderedPageBreak/>
        <w:t>Анализ источников финансирования инвестиций в основной капитал предприятиями Металлургического района за  2017</w:t>
      </w:r>
      <w:r>
        <w:t xml:space="preserve"> год</w:t>
      </w:r>
      <w:r w:rsidRPr="009D0096">
        <w:t xml:space="preserve"> в сравнении с соответствующим периодом 2016 годапоказал уменьшение объемов финансирования за</w:t>
      </w:r>
      <w:r>
        <w:t xml:space="preserve"> счет собственных средств на 12,1% и уменьшение</w:t>
      </w:r>
      <w:r w:rsidRPr="009D0096">
        <w:t xml:space="preserve"> объемов финансирования за счет привлеченных </w:t>
      </w:r>
      <w:r>
        <w:t>средств в 1,4</w:t>
      </w:r>
      <w:r w:rsidRPr="009D0096">
        <w:t xml:space="preserve"> раза.</w:t>
      </w:r>
    </w:p>
    <w:p w:rsidR="001468BF" w:rsidRPr="009D0096" w:rsidRDefault="001468BF" w:rsidP="00B87C45">
      <w:pPr>
        <w:spacing w:after="240"/>
        <w:ind w:firstLine="720"/>
        <w:jc w:val="both"/>
      </w:pPr>
    </w:p>
    <w:p w:rsidR="00B87C45" w:rsidRPr="00E955DD" w:rsidRDefault="00B87C45" w:rsidP="00B87C45">
      <w:pPr>
        <w:spacing w:after="240"/>
        <w:ind w:firstLine="720"/>
        <w:jc w:val="both"/>
        <w:rPr>
          <w:noProof/>
          <w:color w:val="FF0000"/>
        </w:rPr>
      </w:pPr>
      <w:r w:rsidRPr="00B55F64">
        <w:rPr>
          <w:noProof/>
          <w:color w:val="FF0000"/>
        </w:rPr>
        <w:drawing>
          <wp:inline distT="0" distB="0" distL="0" distR="0">
            <wp:extent cx="5096414" cy="3381555"/>
            <wp:effectExtent l="19050" t="0" r="28036" b="9345"/>
            <wp:docPr id="21"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B87C45" w:rsidRPr="00E955DD" w:rsidRDefault="00B87C45" w:rsidP="00B87C45">
      <w:pPr>
        <w:ind w:firstLine="720"/>
        <w:jc w:val="center"/>
        <w:rPr>
          <w:color w:val="FF0000"/>
        </w:rPr>
      </w:pPr>
    </w:p>
    <w:p w:rsidR="00B87C45" w:rsidRPr="00E955DD" w:rsidRDefault="00B87C45" w:rsidP="00B87C45">
      <w:pPr>
        <w:ind w:firstLine="720"/>
        <w:jc w:val="center"/>
        <w:rPr>
          <w:color w:val="FF0000"/>
        </w:rPr>
      </w:pPr>
    </w:p>
    <w:tbl>
      <w:tblPr>
        <w:tblW w:w="10490" w:type="dxa"/>
        <w:tblInd w:w="-743" w:type="dxa"/>
        <w:tblLayout w:type="fixed"/>
        <w:tblLook w:val="0000"/>
      </w:tblPr>
      <w:tblGrid>
        <w:gridCol w:w="993"/>
        <w:gridCol w:w="1559"/>
        <w:gridCol w:w="1276"/>
        <w:gridCol w:w="1276"/>
        <w:gridCol w:w="1276"/>
        <w:gridCol w:w="1275"/>
        <w:gridCol w:w="851"/>
        <w:gridCol w:w="992"/>
        <w:gridCol w:w="992"/>
      </w:tblGrid>
      <w:tr w:rsidR="00B87C45" w:rsidRPr="00E955DD" w:rsidTr="004F6F12">
        <w:trPr>
          <w:trHeight w:val="254"/>
        </w:trPr>
        <w:tc>
          <w:tcPr>
            <w:tcW w:w="99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B87C45" w:rsidRPr="0007137B" w:rsidRDefault="00B87C45" w:rsidP="00CF6FD1">
            <w:pPr>
              <w:spacing w:line="276" w:lineRule="auto"/>
              <w:ind w:left="-142" w:right="-108"/>
              <w:jc w:val="center"/>
              <w:rPr>
                <w:b/>
              </w:rPr>
            </w:pPr>
            <w:r w:rsidRPr="0007137B">
              <w:rPr>
                <w:b/>
                <w:sz w:val="22"/>
                <w:szCs w:val="22"/>
              </w:rPr>
              <w:t>Период</w:t>
            </w:r>
          </w:p>
        </w:tc>
        <w:tc>
          <w:tcPr>
            <w:tcW w:w="1559" w:type="dxa"/>
            <w:vMerge w:val="restart"/>
            <w:tcBorders>
              <w:top w:val="single" w:sz="4" w:space="0" w:color="auto"/>
              <w:left w:val="single" w:sz="4" w:space="0" w:color="auto"/>
              <w:right w:val="single" w:sz="4" w:space="0" w:color="auto"/>
            </w:tcBorders>
            <w:shd w:val="clear" w:color="auto" w:fill="auto"/>
            <w:noWrap/>
            <w:vAlign w:val="center"/>
          </w:tcPr>
          <w:p w:rsidR="00B87C45" w:rsidRPr="0007137B" w:rsidRDefault="00B87C45" w:rsidP="00CF6FD1">
            <w:pPr>
              <w:spacing w:line="276" w:lineRule="auto"/>
              <w:jc w:val="center"/>
              <w:rPr>
                <w:b/>
                <w:bCs/>
              </w:rPr>
            </w:pPr>
            <w:r w:rsidRPr="0007137B">
              <w:rPr>
                <w:b/>
                <w:bCs/>
                <w:sz w:val="22"/>
                <w:szCs w:val="22"/>
              </w:rPr>
              <w:t>Собственные</w:t>
            </w:r>
          </w:p>
          <w:p w:rsidR="00B87C45" w:rsidRPr="0007137B" w:rsidRDefault="00B87C45" w:rsidP="00CF6FD1">
            <w:pPr>
              <w:spacing w:line="276" w:lineRule="auto"/>
              <w:jc w:val="center"/>
              <w:rPr>
                <w:b/>
                <w:bCs/>
              </w:rPr>
            </w:pPr>
            <w:r w:rsidRPr="0007137B">
              <w:rPr>
                <w:b/>
                <w:bCs/>
                <w:sz w:val="22"/>
                <w:szCs w:val="22"/>
              </w:rPr>
              <w:t>средства</w:t>
            </w:r>
          </w:p>
        </w:tc>
        <w:tc>
          <w:tcPr>
            <w:tcW w:w="7938"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tcPr>
          <w:p w:rsidR="00B87C45" w:rsidRPr="0007137B" w:rsidRDefault="00B87C45" w:rsidP="00CF6FD1">
            <w:pPr>
              <w:spacing w:line="276" w:lineRule="auto"/>
              <w:jc w:val="center"/>
              <w:rPr>
                <w:b/>
                <w:bCs/>
              </w:rPr>
            </w:pPr>
            <w:r w:rsidRPr="0007137B">
              <w:rPr>
                <w:b/>
                <w:bCs/>
                <w:sz w:val="22"/>
                <w:szCs w:val="22"/>
              </w:rPr>
              <w:t>Привлеченные средства</w:t>
            </w:r>
          </w:p>
        </w:tc>
      </w:tr>
      <w:tr w:rsidR="00B87C45" w:rsidRPr="00E955DD" w:rsidTr="004F6F12">
        <w:trPr>
          <w:trHeight w:val="254"/>
        </w:trPr>
        <w:tc>
          <w:tcPr>
            <w:tcW w:w="993" w:type="dxa"/>
            <w:vMerge/>
            <w:tcBorders>
              <w:top w:val="single" w:sz="4" w:space="0" w:color="auto"/>
              <w:left w:val="single" w:sz="4" w:space="0" w:color="auto"/>
              <w:bottom w:val="single" w:sz="4" w:space="0" w:color="auto"/>
              <w:right w:val="single" w:sz="4" w:space="0" w:color="auto"/>
            </w:tcBorders>
            <w:vAlign w:val="center"/>
          </w:tcPr>
          <w:p w:rsidR="00B87C45" w:rsidRPr="0007137B" w:rsidRDefault="00B87C45" w:rsidP="00CF6FD1">
            <w:pPr>
              <w:spacing w:line="276" w:lineRule="auto"/>
            </w:pPr>
          </w:p>
        </w:tc>
        <w:tc>
          <w:tcPr>
            <w:tcW w:w="1559" w:type="dxa"/>
            <w:vMerge/>
            <w:tcBorders>
              <w:left w:val="single" w:sz="4" w:space="0" w:color="auto"/>
              <w:right w:val="single" w:sz="4" w:space="0" w:color="auto"/>
            </w:tcBorders>
            <w:shd w:val="clear" w:color="auto" w:fill="auto"/>
            <w:noWrap/>
            <w:vAlign w:val="center"/>
          </w:tcPr>
          <w:p w:rsidR="00B87C45" w:rsidRPr="0007137B" w:rsidRDefault="00B87C45" w:rsidP="00CF6FD1">
            <w:pPr>
              <w:spacing w:line="276" w:lineRule="auto"/>
              <w:jc w:val="center"/>
            </w:pP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B87C45" w:rsidRPr="0007137B" w:rsidRDefault="00B87C45" w:rsidP="00CF6FD1">
            <w:pPr>
              <w:spacing w:line="276" w:lineRule="auto"/>
              <w:jc w:val="center"/>
            </w:pPr>
            <w:r w:rsidRPr="0007137B">
              <w:rPr>
                <w:sz w:val="22"/>
                <w:szCs w:val="22"/>
              </w:rPr>
              <w:t>Всего</w:t>
            </w:r>
          </w:p>
        </w:tc>
        <w:tc>
          <w:tcPr>
            <w:tcW w:w="6662" w:type="dxa"/>
            <w:gridSpan w:val="6"/>
            <w:tcBorders>
              <w:top w:val="single" w:sz="4" w:space="0" w:color="auto"/>
              <w:left w:val="single" w:sz="4" w:space="0" w:color="auto"/>
              <w:bottom w:val="single" w:sz="4" w:space="0" w:color="auto"/>
              <w:right w:val="single" w:sz="4" w:space="0" w:color="000000"/>
            </w:tcBorders>
            <w:shd w:val="clear" w:color="auto" w:fill="auto"/>
            <w:vAlign w:val="bottom"/>
          </w:tcPr>
          <w:p w:rsidR="00B87C45" w:rsidRPr="0007137B" w:rsidRDefault="00B87C45" w:rsidP="00CF6FD1">
            <w:pPr>
              <w:spacing w:line="276" w:lineRule="auto"/>
              <w:jc w:val="center"/>
            </w:pPr>
            <w:r w:rsidRPr="0007137B">
              <w:rPr>
                <w:sz w:val="22"/>
                <w:szCs w:val="22"/>
              </w:rPr>
              <w:t>в том числе</w:t>
            </w:r>
          </w:p>
        </w:tc>
      </w:tr>
      <w:tr w:rsidR="00B87C45" w:rsidRPr="00E955DD" w:rsidTr="004F6F12">
        <w:trPr>
          <w:trHeight w:val="526"/>
        </w:trPr>
        <w:tc>
          <w:tcPr>
            <w:tcW w:w="993" w:type="dxa"/>
            <w:vMerge/>
            <w:tcBorders>
              <w:top w:val="single" w:sz="4" w:space="0" w:color="auto"/>
              <w:left w:val="single" w:sz="4" w:space="0" w:color="auto"/>
              <w:bottom w:val="single" w:sz="4" w:space="0" w:color="auto"/>
              <w:right w:val="single" w:sz="4" w:space="0" w:color="auto"/>
            </w:tcBorders>
            <w:vAlign w:val="center"/>
          </w:tcPr>
          <w:p w:rsidR="00B87C45" w:rsidRPr="0007137B" w:rsidRDefault="00B87C45" w:rsidP="00CF6FD1">
            <w:pPr>
              <w:spacing w:line="276" w:lineRule="auto"/>
            </w:pPr>
          </w:p>
        </w:tc>
        <w:tc>
          <w:tcPr>
            <w:tcW w:w="1559" w:type="dxa"/>
            <w:vMerge/>
            <w:tcBorders>
              <w:left w:val="single" w:sz="4" w:space="0" w:color="auto"/>
              <w:bottom w:val="single" w:sz="4" w:space="0" w:color="auto"/>
              <w:right w:val="single" w:sz="4" w:space="0" w:color="auto"/>
            </w:tcBorders>
            <w:shd w:val="clear" w:color="auto" w:fill="auto"/>
            <w:noWrap/>
            <w:vAlign w:val="bottom"/>
          </w:tcPr>
          <w:p w:rsidR="00B87C45" w:rsidRPr="0007137B" w:rsidRDefault="00B87C45" w:rsidP="00CF6FD1">
            <w:pPr>
              <w:spacing w:line="276" w:lineRule="auto"/>
              <w:jc w:val="center"/>
            </w:pPr>
          </w:p>
        </w:tc>
        <w:tc>
          <w:tcPr>
            <w:tcW w:w="1276" w:type="dxa"/>
            <w:vMerge/>
            <w:tcBorders>
              <w:top w:val="single" w:sz="4" w:space="0" w:color="auto"/>
              <w:left w:val="single" w:sz="4" w:space="0" w:color="auto"/>
              <w:bottom w:val="single" w:sz="4" w:space="0" w:color="auto"/>
              <w:right w:val="single" w:sz="4" w:space="0" w:color="auto"/>
            </w:tcBorders>
            <w:shd w:val="clear" w:color="auto" w:fill="auto"/>
            <w:noWrap/>
            <w:vAlign w:val="bottom"/>
          </w:tcPr>
          <w:p w:rsidR="00B87C45" w:rsidRPr="0007137B" w:rsidRDefault="00B87C45" w:rsidP="00CF6FD1">
            <w:pPr>
              <w:spacing w:line="276" w:lineRule="auto"/>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87C45" w:rsidRPr="0007137B" w:rsidRDefault="00B87C45" w:rsidP="00CF6FD1">
            <w:pPr>
              <w:spacing w:line="276" w:lineRule="auto"/>
              <w:jc w:val="center"/>
            </w:pPr>
            <w:r w:rsidRPr="0007137B">
              <w:t>кредиты банков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87C45" w:rsidRPr="0007137B" w:rsidRDefault="00B87C45" w:rsidP="00CF6FD1">
            <w:pPr>
              <w:spacing w:line="276" w:lineRule="auto"/>
              <w:ind w:left="-55" w:right="-27"/>
              <w:jc w:val="center"/>
            </w:pPr>
            <w:r w:rsidRPr="0007137B">
              <w:t xml:space="preserve">заемные средства </w:t>
            </w:r>
          </w:p>
          <w:p w:rsidR="00B87C45" w:rsidRPr="0007137B" w:rsidRDefault="00B87C45" w:rsidP="00CF6FD1">
            <w:pPr>
              <w:spacing w:line="276" w:lineRule="auto"/>
              <w:ind w:left="-55" w:right="-27"/>
              <w:jc w:val="center"/>
            </w:pPr>
            <w:r w:rsidRPr="0007137B">
              <w:t>др орг.</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87C45" w:rsidRPr="0007137B" w:rsidRDefault="00B87C45" w:rsidP="00CF6FD1">
            <w:pPr>
              <w:spacing w:line="276" w:lineRule="auto"/>
              <w:jc w:val="center"/>
            </w:pPr>
            <w:r w:rsidRPr="0007137B">
              <w:t>федеральный  бюджет</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87C45" w:rsidRPr="0007137B" w:rsidRDefault="00B87C45" w:rsidP="00CF6FD1">
            <w:pPr>
              <w:spacing w:line="276" w:lineRule="auto"/>
              <w:jc w:val="center"/>
            </w:pPr>
            <w:r w:rsidRPr="0007137B">
              <w:t>бюджет субъектов</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87C45" w:rsidRPr="0007137B" w:rsidRDefault="00B87C45" w:rsidP="00CF6FD1">
            <w:pPr>
              <w:spacing w:line="276" w:lineRule="auto"/>
              <w:ind w:left="-107" w:right="-8"/>
              <w:jc w:val="center"/>
            </w:pPr>
            <w:r w:rsidRPr="0007137B">
              <w:t>средства внебюджетных фондов</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87C45" w:rsidRPr="0007137B" w:rsidRDefault="00B87C45" w:rsidP="00CF6FD1">
            <w:pPr>
              <w:spacing w:line="276" w:lineRule="auto"/>
              <w:jc w:val="center"/>
            </w:pPr>
            <w:r w:rsidRPr="0007137B">
              <w:t>прочие</w:t>
            </w:r>
          </w:p>
        </w:tc>
      </w:tr>
      <w:tr w:rsidR="00B87C45" w:rsidRPr="00E955DD" w:rsidTr="004F6F12">
        <w:trPr>
          <w:trHeight w:val="254"/>
        </w:trPr>
        <w:tc>
          <w:tcPr>
            <w:tcW w:w="993" w:type="dxa"/>
            <w:tcBorders>
              <w:top w:val="single" w:sz="4" w:space="0" w:color="auto"/>
              <w:left w:val="single" w:sz="4" w:space="0" w:color="auto"/>
              <w:bottom w:val="single" w:sz="4" w:space="0" w:color="auto"/>
              <w:right w:val="nil"/>
            </w:tcBorders>
            <w:shd w:val="clear" w:color="auto" w:fill="auto"/>
            <w:noWrap/>
            <w:vAlign w:val="bottom"/>
          </w:tcPr>
          <w:p w:rsidR="00B87C45" w:rsidRPr="001171FB" w:rsidRDefault="00B87C45" w:rsidP="00CF6FD1">
            <w:pPr>
              <w:jc w:val="center"/>
            </w:pPr>
            <w:r w:rsidRPr="001171FB">
              <w:t>2014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7C45" w:rsidRPr="001A2AC8" w:rsidRDefault="00B87C45" w:rsidP="00CF6FD1">
            <w:pPr>
              <w:jc w:val="center"/>
              <w:rPr>
                <w:b/>
                <w:bCs/>
              </w:rPr>
            </w:pPr>
            <w:r w:rsidRPr="001A2AC8">
              <w:rPr>
                <w:b/>
                <w:bCs/>
              </w:rPr>
              <w:t>3 889 317</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B87C45" w:rsidRPr="001A2AC8" w:rsidRDefault="00B87C45" w:rsidP="00CF6FD1">
            <w:pPr>
              <w:jc w:val="center"/>
              <w:rPr>
                <w:b/>
                <w:bCs/>
              </w:rPr>
            </w:pPr>
            <w:r w:rsidRPr="001A2AC8">
              <w:rPr>
                <w:b/>
                <w:bCs/>
              </w:rPr>
              <w:t>176 018</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B87C45" w:rsidRPr="001A2AC8" w:rsidRDefault="00B87C45" w:rsidP="00CF6FD1">
            <w:pPr>
              <w:jc w:val="center"/>
            </w:pPr>
            <w:r w:rsidRPr="001A2AC8">
              <w:t>3 919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B87C45" w:rsidRPr="001A2AC8" w:rsidRDefault="00B87C45" w:rsidP="00CF6FD1">
            <w:pPr>
              <w:jc w:val="center"/>
            </w:pPr>
            <w:r w:rsidRPr="001A2AC8">
              <w:t>4 806</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B87C45" w:rsidRPr="001A2AC8" w:rsidRDefault="00B87C45" w:rsidP="00CF6FD1">
            <w:pPr>
              <w:jc w:val="center"/>
            </w:pPr>
            <w:r w:rsidRPr="001A2AC8">
              <w:t>21 285</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B87C45" w:rsidRPr="001A2AC8" w:rsidRDefault="00B87C45" w:rsidP="00CF6FD1">
            <w:pPr>
              <w:jc w:val="center"/>
            </w:pPr>
            <w:r w:rsidRPr="001A2AC8">
              <w:t>21 678</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B87C45" w:rsidRPr="001A2AC8" w:rsidRDefault="00B87C45" w:rsidP="00CF6FD1">
            <w:pPr>
              <w:jc w:val="center"/>
            </w:pPr>
            <w:r w:rsidRPr="001A2AC8">
              <w:t>20 468</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B87C45" w:rsidRPr="001A2AC8" w:rsidRDefault="00B87C45" w:rsidP="00CF6FD1">
            <w:pPr>
              <w:jc w:val="center"/>
            </w:pPr>
            <w:r w:rsidRPr="001A2AC8">
              <w:t>24 528</w:t>
            </w:r>
          </w:p>
        </w:tc>
      </w:tr>
      <w:tr w:rsidR="00B87C45" w:rsidRPr="00E955DD" w:rsidTr="004F6F12">
        <w:trPr>
          <w:trHeight w:val="254"/>
        </w:trPr>
        <w:tc>
          <w:tcPr>
            <w:tcW w:w="993" w:type="dxa"/>
            <w:tcBorders>
              <w:top w:val="single" w:sz="4" w:space="0" w:color="auto"/>
              <w:left w:val="single" w:sz="4" w:space="0" w:color="auto"/>
              <w:bottom w:val="single" w:sz="4" w:space="0" w:color="auto"/>
              <w:right w:val="nil"/>
            </w:tcBorders>
            <w:shd w:val="clear" w:color="auto" w:fill="auto"/>
            <w:noWrap/>
            <w:vAlign w:val="bottom"/>
          </w:tcPr>
          <w:p w:rsidR="00B87C45" w:rsidRPr="001171FB" w:rsidRDefault="00B87C45" w:rsidP="00CF6FD1">
            <w:pPr>
              <w:jc w:val="center"/>
            </w:pPr>
            <w:r w:rsidRPr="001171FB">
              <w:t>2015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7C45" w:rsidRPr="001A2AC8" w:rsidRDefault="00B87C45" w:rsidP="00CF6FD1">
            <w:pPr>
              <w:jc w:val="center"/>
              <w:rPr>
                <w:b/>
                <w:bCs/>
              </w:rPr>
            </w:pPr>
            <w:r w:rsidRPr="001A2AC8">
              <w:rPr>
                <w:b/>
                <w:bCs/>
              </w:rPr>
              <w:t>3 751 100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B87C45" w:rsidRPr="001A2AC8" w:rsidRDefault="00B87C45" w:rsidP="00CF6FD1">
            <w:pPr>
              <w:jc w:val="center"/>
              <w:rPr>
                <w:b/>
                <w:bCs/>
              </w:rPr>
            </w:pPr>
            <w:r w:rsidRPr="001A2AC8">
              <w:rPr>
                <w:b/>
                <w:bCs/>
              </w:rPr>
              <w:t>122 000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B87C45" w:rsidRPr="001A2AC8" w:rsidRDefault="00B87C45" w:rsidP="00CF6FD1">
            <w:pPr>
              <w:jc w:val="center"/>
            </w:pPr>
            <w:r w:rsidRPr="001A2AC8">
              <w:t>11 000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B87C45" w:rsidRPr="001A2AC8" w:rsidRDefault="00B87C45" w:rsidP="00CF6FD1">
            <w:pPr>
              <w:jc w:val="center"/>
            </w:pPr>
            <w:r w:rsidRPr="001A2AC8">
              <w:t>2 200</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B87C45" w:rsidRPr="001A2AC8" w:rsidRDefault="00B87C45" w:rsidP="00CF6FD1">
            <w:pPr>
              <w:jc w:val="center"/>
            </w:pPr>
            <w:r w:rsidRPr="001A2AC8">
              <w:t>12 800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B87C45" w:rsidRPr="001A2AC8" w:rsidRDefault="00B87C45" w:rsidP="00CF6FD1">
            <w:pPr>
              <w:jc w:val="center"/>
            </w:pPr>
            <w:r w:rsidRPr="001A2AC8">
              <w:t>28 800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B87C45" w:rsidRPr="001A2AC8" w:rsidRDefault="00B87C45" w:rsidP="00CF6FD1">
            <w:pPr>
              <w:jc w:val="center"/>
            </w:pPr>
            <w:r w:rsidRPr="001A2AC8">
              <w:t>7 800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B87C45" w:rsidRPr="001A2AC8" w:rsidRDefault="00B87C45" w:rsidP="00CF6FD1">
            <w:pPr>
              <w:jc w:val="center"/>
            </w:pPr>
            <w:r w:rsidRPr="001A2AC8">
              <w:t>55 700</w:t>
            </w:r>
          </w:p>
        </w:tc>
      </w:tr>
      <w:tr w:rsidR="00B87C45" w:rsidRPr="00E955DD" w:rsidTr="004F6F12">
        <w:trPr>
          <w:trHeight w:val="254"/>
        </w:trPr>
        <w:tc>
          <w:tcPr>
            <w:tcW w:w="993" w:type="dxa"/>
            <w:tcBorders>
              <w:top w:val="single" w:sz="4" w:space="0" w:color="auto"/>
              <w:left w:val="single" w:sz="4" w:space="0" w:color="auto"/>
              <w:bottom w:val="single" w:sz="4" w:space="0" w:color="auto"/>
              <w:right w:val="nil"/>
            </w:tcBorders>
            <w:shd w:val="clear" w:color="auto" w:fill="auto"/>
            <w:noWrap/>
            <w:vAlign w:val="bottom"/>
          </w:tcPr>
          <w:p w:rsidR="00B87C45" w:rsidRPr="006A59AB" w:rsidRDefault="00B87C45" w:rsidP="00CF6FD1">
            <w:pPr>
              <w:spacing w:line="276" w:lineRule="auto"/>
              <w:jc w:val="center"/>
            </w:pPr>
            <w:r w:rsidRPr="006A59AB">
              <w:rPr>
                <w:sz w:val="22"/>
                <w:szCs w:val="22"/>
              </w:rPr>
              <w:t>2016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7C45" w:rsidRPr="000148DD" w:rsidRDefault="00B87C45" w:rsidP="00CF6FD1">
            <w:pPr>
              <w:spacing w:line="276" w:lineRule="auto"/>
              <w:jc w:val="center"/>
              <w:rPr>
                <w:b/>
                <w:bCs/>
                <w:sz w:val="20"/>
                <w:szCs w:val="20"/>
              </w:rPr>
            </w:pPr>
            <w:r w:rsidRPr="000148DD">
              <w:rPr>
                <w:b/>
                <w:bCs/>
                <w:sz w:val="20"/>
                <w:szCs w:val="20"/>
              </w:rPr>
              <w:t>2 052 821</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B87C45" w:rsidRPr="000148DD" w:rsidRDefault="00B87C45" w:rsidP="00CF6FD1">
            <w:pPr>
              <w:spacing w:line="276" w:lineRule="auto"/>
              <w:jc w:val="center"/>
              <w:rPr>
                <w:b/>
                <w:bCs/>
                <w:sz w:val="20"/>
                <w:szCs w:val="20"/>
              </w:rPr>
            </w:pPr>
            <w:r w:rsidRPr="000148DD">
              <w:rPr>
                <w:b/>
                <w:bCs/>
                <w:sz w:val="20"/>
                <w:szCs w:val="20"/>
              </w:rPr>
              <w:t>280 577</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B87C45" w:rsidRPr="000148DD" w:rsidRDefault="00B87C45" w:rsidP="00CF6FD1">
            <w:pPr>
              <w:spacing w:line="276" w:lineRule="auto"/>
              <w:jc w:val="center"/>
              <w:rPr>
                <w:sz w:val="20"/>
                <w:szCs w:val="20"/>
              </w:rPr>
            </w:pPr>
            <w:r w:rsidRPr="000148DD">
              <w:rPr>
                <w:sz w:val="20"/>
                <w:szCs w:val="20"/>
              </w:rPr>
              <w:t>2 489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B87C45" w:rsidRPr="000148DD" w:rsidRDefault="00B87C45" w:rsidP="00CF6FD1">
            <w:pPr>
              <w:spacing w:line="276" w:lineRule="auto"/>
              <w:jc w:val="center"/>
              <w:rPr>
                <w:sz w:val="20"/>
                <w:szCs w:val="20"/>
              </w:rPr>
            </w:pPr>
            <w:r w:rsidRPr="000148DD">
              <w:rPr>
                <w:sz w:val="20"/>
                <w:szCs w:val="20"/>
              </w:rPr>
              <w:t>15 931</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B87C45" w:rsidRPr="000148DD" w:rsidRDefault="00B87C45" w:rsidP="00CF6FD1">
            <w:pPr>
              <w:spacing w:line="276" w:lineRule="auto"/>
              <w:jc w:val="center"/>
              <w:rPr>
                <w:sz w:val="20"/>
                <w:szCs w:val="20"/>
              </w:rPr>
            </w:pPr>
            <w:r w:rsidRPr="000148DD">
              <w:rPr>
                <w:sz w:val="20"/>
                <w:szCs w:val="20"/>
              </w:rPr>
              <w:t>103 403</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B87C45" w:rsidRPr="000148DD" w:rsidRDefault="00B87C45" w:rsidP="00CF6FD1">
            <w:pPr>
              <w:spacing w:line="276" w:lineRule="auto"/>
              <w:jc w:val="center"/>
              <w:rPr>
                <w:sz w:val="20"/>
                <w:szCs w:val="20"/>
              </w:rPr>
            </w:pPr>
            <w:r w:rsidRPr="000148DD">
              <w:rPr>
                <w:sz w:val="20"/>
                <w:szCs w:val="20"/>
              </w:rPr>
              <w:t>36 798</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B87C45" w:rsidRPr="000148DD" w:rsidRDefault="00B87C45" w:rsidP="00CF6FD1">
            <w:pPr>
              <w:spacing w:line="276" w:lineRule="auto"/>
              <w:jc w:val="center"/>
              <w:rPr>
                <w:sz w:val="20"/>
                <w:szCs w:val="20"/>
              </w:rPr>
            </w:pPr>
            <w:r w:rsidRPr="000148DD">
              <w:rPr>
                <w:sz w:val="20"/>
                <w:szCs w:val="20"/>
              </w:rPr>
              <w:t>11 844</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B87C45" w:rsidRPr="000148DD" w:rsidRDefault="00B87C45" w:rsidP="00CF6FD1">
            <w:pPr>
              <w:spacing w:line="276" w:lineRule="auto"/>
              <w:jc w:val="center"/>
              <w:rPr>
                <w:sz w:val="20"/>
                <w:szCs w:val="20"/>
              </w:rPr>
            </w:pPr>
            <w:r w:rsidRPr="000148DD">
              <w:rPr>
                <w:sz w:val="20"/>
                <w:szCs w:val="20"/>
              </w:rPr>
              <w:t>71 253</w:t>
            </w:r>
          </w:p>
        </w:tc>
      </w:tr>
      <w:tr w:rsidR="00B87C45" w:rsidRPr="00E955DD" w:rsidTr="004F6F12">
        <w:trPr>
          <w:trHeight w:val="254"/>
        </w:trPr>
        <w:tc>
          <w:tcPr>
            <w:tcW w:w="993" w:type="dxa"/>
            <w:tcBorders>
              <w:top w:val="single" w:sz="4" w:space="0" w:color="auto"/>
              <w:left w:val="single" w:sz="4" w:space="0" w:color="auto"/>
              <w:bottom w:val="single" w:sz="4" w:space="0" w:color="auto"/>
              <w:right w:val="nil"/>
            </w:tcBorders>
            <w:shd w:val="clear" w:color="auto" w:fill="auto"/>
            <w:noWrap/>
            <w:vAlign w:val="bottom"/>
          </w:tcPr>
          <w:p w:rsidR="00B87C45" w:rsidRPr="00092B78" w:rsidRDefault="00B87C45" w:rsidP="00CF6FD1">
            <w:pPr>
              <w:jc w:val="center"/>
            </w:pPr>
            <w:r w:rsidRPr="00092B78">
              <w:t>2017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7C45" w:rsidRPr="00092B78" w:rsidRDefault="00B87C45" w:rsidP="00CF6FD1">
            <w:pPr>
              <w:jc w:val="center"/>
              <w:rPr>
                <w:b/>
                <w:bCs/>
              </w:rPr>
            </w:pPr>
            <w:r w:rsidRPr="00092B78">
              <w:rPr>
                <w:b/>
                <w:bCs/>
              </w:rPr>
              <w:t>1 813 436</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B87C45" w:rsidRPr="00092B78" w:rsidRDefault="00B87C45" w:rsidP="00CF6FD1">
            <w:pPr>
              <w:jc w:val="center"/>
              <w:rPr>
                <w:b/>
                <w:bCs/>
              </w:rPr>
            </w:pPr>
            <w:r w:rsidRPr="00092B78">
              <w:rPr>
                <w:b/>
                <w:bCs/>
              </w:rPr>
              <w:t>207 200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B87C45" w:rsidRPr="00092B78" w:rsidRDefault="00B87C45" w:rsidP="00CF6FD1">
            <w:pPr>
              <w:jc w:val="center"/>
            </w:pPr>
            <w:r w:rsidRPr="00092B78">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B87C45" w:rsidRPr="00092B78" w:rsidRDefault="00B87C45" w:rsidP="00CF6FD1">
            <w:pPr>
              <w:jc w:val="center"/>
            </w:pPr>
            <w:r w:rsidRPr="00092B78">
              <w:t>0</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B87C45" w:rsidRPr="00957D0E" w:rsidRDefault="00B87C45" w:rsidP="00CF6FD1">
            <w:pPr>
              <w:jc w:val="center"/>
              <w:rPr>
                <w:rFonts w:ascii="Arial" w:hAnsi="Arial" w:cs="Arial"/>
                <w:sz w:val="20"/>
                <w:szCs w:val="20"/>
              </w:rPr>
            </w:pPr>
            <w:r w:rsidRPr="00957D0E">
              <w:rPr>
                <w:rFonts w:ascii="Arial" w:hAnsi="Arial" w:cs="Arial"/>
                <w:sz w:val="20"/>
                <w:szCs w:val="20"/>
              </w:rPr>
              <w:t>38 949</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B87C45" w:rsidRPr="00957D0E" w:rsidRDefault="00B87C45" w:rsidP="00CF6FD1">
            <w:pPr>
              <w:jc w:val="center"/>
              <w:rPr>
                <w:rFonts w:ascii="Arial" w:hAnsi="Arial" w:cs="Arial"/>
                <w:sz w:val="20"/>
                <w:szCs w:val="20"/>
              </w:rPr>
            </w:pPr>
            <w:r w:rsidRPr="00957D0E">
              <w:rPr>
                <w:rFonts w:ascii="Arial" w:hAnsi="Arial" w:cs="Arial"/>
                <w:sz w:val="20"/>
                <w:szCs w:val="20"/>
              </w:rPr>
              <w:t>26 200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B87C45" w:rsidRPr="00957D0E" w:rsidRDefault="00B87C45" w:rsidP="00CF6FD1">
            <w:pPr>
              <w:jc w:val="center"/>
              <w:rPr>
                <w:rFonts w:ascii="Arial" w:hAnsi="Arial" w:cs="Arial"/>
                <w:sz w:val="20"/>
                <w:szCs w:val="20"/>
              </w:rPr>
            </w:pPr>
            <w:r w:rsidRPr="00957D0E">
              <w:rPr>
                <w:rFonts w:ascii="Arial" w:hAnsi="Arial" w:cs="Arial"/>
                <w:sz w:val="20"/>
                <w:szCs w:val="20"/>
              </w:rPr>
              <w:t>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B87C45" w:rsidRPr="00957D0E" w:rsidRDefault="00B87C45" w:rsidP="00CF6FD1">
            <w:pPr>
              <w:jc w:val="center"/>
              <w:rPr>
                <w:rFonts w:ascii="Arial" w:hAnsi="Arial" w:cs="Arial"/>
                <w:sz w:val="20"/>
                <w:szCs w:val="20"/>
              </w:rPr>
            </w:pPr>
            <w:r w:rsidRPr="00957D0E">
              <w:rPr>
                <w:rFonts w:ascii="Arial" w:hAnsi="Arial" w:cs="Arial"/>
                <w:sz w:val="20"/>
                <w:szCs w:val="20"/>
              </w:rPr>
              <w:t>128 615</w:t>
            </w:r>
          </w:p>
        </w:tc>
      </w:tr>
    </w:tbl>
    <w:p w:rsidR="00B87C45" w:rsidRPr="00E955DD" w:rsidRDefault="00B87C45" w:rsidP="00B87C45">
      <w:pPr>
        <w:jc w:val="both"/>
        <w:rPr>
          <w:color w:val="FF0000"/>
        </w:rPr>
      </w:pPr>
    </w:p>
    <w:p w:rsidR="00B87C45" w:rsidRDefault="00B87C45" w:rsidP="00B87C45">
      <w:pPr>
        <w:ind w:firstLine="426"/>
        <w:jc w:val="both"/>
      </w:pPr>
      <w:r w:rsidRPr="00B46D3D">
        <w:t xml:space="preserve">   По итогам  2017 года из привлеченных предприятиями Металлургического района средств в капиталовложения значительная часть приходится на бюджетные средства – </w:t>
      </w:r>
      <w:r>
        <w:t xml:space="preserve">73,8 </w:t>
      </w:r>
      <w:r w:rsidRPr="00B46D3D">
        <w:t>млн.руб. (</w:t>
      </w:r>
      <w:r>
        <w:t>35,5</w:t>
      </w:r>
      <w:r w:rsidRPr="00B46D3D">
        <w:t>% от общего объема всех привлеченных средств).</w:t>
      </w:r>
    </w:p>
    <w:p w:rsidR="00B87C45" w:rsidRPr="00B46D3D" w:rsidRDefault="00B87C45" w:rsidP="00B87C45">
      <w:pPr>
        <w:ind w:firstLine="426"/>
        <w:jc w:val="both"/>
      </w:pPr>
    </w:p>
    <w:p w:rsidR="00B87C45" w:rsidRPr="00E955DD" w:rsidRDefault="00B87C45" w:rsidP="00B87C45">
      <w:pPr>
        <w:ind w:firstLine="426"/>
        <w:jc w:val="both"/>
        <w:rPr>
          <w:color w:val="FF0000"/>
          <w:sz w:val="16"/>
          <w:szCs w:val="16"/>
        </w:rPr>
      </w:pPr>
    </w:p>
    <w:p w:rsidR="00B87C45" w:rsidRDefault="00B87C45" w:rsidP="00B87C45">
      <w:pPr>
        <w:jc w:val="center"/>
        <w:rPr>
          <w:noProof/>
          <w:color w:val="FF0000"/>
        </w:rPr>
      </w:pPr>
      <w:r w:rsidRPr="00FD02B6">
        <w:rPr>
          <w:noProof/>
          <w:color w:val="FF0000"/>
        </w:rPr>
        <w:lastRenderedPageBreak/>
        <w:drawing>
          <wp:inline distT="0" distB="0" distL="0" distR="0">
            <wp:extent cx="4065162" cy="5598544"/>
            <wp:effectExtent l="19050" t="0" r="11538" b="2156"/>
            <wp:docPr id="22"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B87C45" w:rsidRDefault="00B87C45" w:rsidP="00B87C45">
      <w:pPr>
        <w:jc w:val="center"/>
        <w:rPr>
          <w:noProof/>
          <w:color w:val="FF0000"/>
        </w:rPr>
      </w:pPr>
    </w:p>
    <w:p w:rsidR="004444E0" w:rsidRDefault="004444E0" w:rsidP="00B87C45">
      <w:pPr>
        <w:jc w:val="center"/>
        <w:rPr>
          <w:noProof/>
          <w:color w:val="FF0000"/>
        </w:rPr>
      </w:pPr>
    </w:p>
    <w:p w:rsidR="00B87C45" w:rsidRPr="00AC1FD0" w:rsidRDefault="00B87C45" w:rsidP="00B87C45">
      <w:pPr>
        <w:ind w:firstLine="720"/>
        <w:jc w:val="center"/>
        <w:rPr>
          <w:b/>
        </w:rPr>
      </w:pPr>
      <w:r w:rsidRPr="00AC1FD0">
        <w:rPr>
          <w:b/>
        </w:rPr>
        <w:t>Динамика направления инвестиций хозяйствующими субъектами</w:t>
      </w:r>
    </w:p>
    <w:p w:rsidR="00B87C45" w:rsidRPr="00AC1FD0" w:rsidRDefault="00B87C45" w:rsidP="00B87C45">
      <w:pPr>
        <w:ind w:firstLine="720"/>
        <w:jc w:val="center"/>
        <w:rPr>
          <w:b/>
        </w:rPr>
      </w:pPr>
      <w:r w:rsidRPr="00AC1FD0">
        <w:rPr>
          <w:b/>
        </w:rPr>
        <w:t xml:space="preserve"> Металлургического района </w:t>
      </w:r>
    </w:p>
    <w:p w:rsidR="00B87C45" w:rsidRPr="00AC1FD0" w:rsidRDefault="00B87C45" w:rsidP="00B87C45">
      <w:pPr>
        <w:ind w:firstLine="720"/>
        <w:jc w:val="right"/>
      </w:pPr>
      <w:r w:rsidRPr="00AC1FD0">
        <w:t>(тыс.руб.)</w:t>
      </w:r>
    </w:p>
    <w:tbl>
      <w:tblPr>
        <w:tblW w:w="93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4"/>
        <w:gridCol w:w="1984"/>
        <w:gridCol w:w="992"/>
        <w:gridCol w:w="1133"/>
        <w:gridCol w:w="1134"/>
        <w:gridCol w:w="1029"/>
        <w:gridCol w:w="1175"/>
        <w:gridCol w:w="860"/>
      </w:tblGrid>
      <w:tr w:rsidR="00B87C45" w:rsidRPr="00AC1FD0" w:rsidTr="00CF6FD1">
        <w:trPr>
          <w:trHeight w:val="255"/>
        </w:trPr>
        <w:tc>
          <w:tcPr>
            <w:tcW w:w="994" w:type="dxa"/>
            <w:vMerge w:val="restart"/>
            <w:shd w:val="clear" w:color="auto" w:fill="auto"/>
            <w:noWrap/>
            <w:vAlign w:val="center"/>
          </w:tcPr>
          <w:p w:rsidR="00B87C45" w:rsidRPr="00AC1FD0" w:rsidRDefault="00B87C45" w:rsidP="00CF6FD1">
            <w:pPr>
              <w:jc w:val="center"/>
            </w:pPr>
            <w:r w:rsidRPr="00AC1FD0">
              <w:rPr>
                <w:sz w:val="22"/>
                <w:szCs w:val="22"/>
              </w:rPr>
              <w:t>Период</w:t>
            </w:r>
          </w:p>
          <w:p w:rsidR="00B87C45" w:rsidRPr="00AC1FD0" w:rsidRDefault="00B87C45" w:rsidP="00CF6FD1">
            <w:pPr>
              <w:jc w:val="center"/>
            </w:pPr>
          </w:p>
        </w:tc>
        <w:tc>
          <w:tcPr>
            <w:tcW w:w="1984" w:type="dxa"/>
            <w:vMerge w:val="restart"/>
            <w:shd w:val="clear" w:color="auto" w:fill="auto"/>
            <w:noWrap/>
            <w:vAlign w:val="center"/>
          </w:tcPr>
          <w:p w:rsidR="00B87C45" w:rsidRPr="00AC1FD0" w:rsidRDefault="00B87C45" w:rsidP="00CF6FD1">
            <w:pPr>
              <w:jc w:val="center"/>
            </w:pPr>
            <w:r w:rsidRPr="00AC1FD0">
              <w:rPr>
                <w:sz w:val="22"/>
                <w:szCs w:val="22"/>
              </w:rPr>
              <w:t xml:space="preserve">Инвестиции в </w:t>
            </w:r>
          </w:p>
          <w:p w:rsidR="00B87C45" w:rsidRPr="00AC1FD0" w:rsidRDefault="00B87C45" w:rsidP="00CF6FD1">
            <w:pPr>
              <w:jc w:val="center"/>
              <w:rPr>
                <w:b/>
              </w:rPr>
            </w:pPr>
            <w:r w:rsidRPr="00AC1FD0">
              <w:rPr>
                <w:sz w:val="22"/>
                <w:szCs w:val="22"/>
              </w:rPr>
              <w:t>основной капитал - всего</w:t>
            </w:r>
            <w:r w:rsidRPr="00AC1FD0">
              <w:rPr>
                <w:b/>
                <w:sz w:val="22"/>
                <w:szCs w:val="22"/>
              </w:rPr>
              <w:t> </w:t>
            </w:r>
          </w:p>
        </w:tc>
        <w:tc>
          <w:tcPr>
            <w:tcW w:w="6323" w:type="dxa"/>
            <w:gridSpan w:val="6"/>
            <w:shd w:val="clear" w:color="auto" w:fill="auto"/>
            <w:noWrap/>
            <w:vAlign w:val="center"/>
          </w:tcPr>
          <w:p w:rsidR="00B87C45" w:rsidRPr="00AC1FD0" w:rsidRDefault="00B87C45" w:rsidP="00CF6FD1">
            <w:pPr>
              <w:jc w:val="center"/>
            </w:pPr>
            <w:r w:rsidRPr="00AC1FD0">
              <w:rPr>
                <w:sz w:val="22"/>
                <w:szCs w:val="22"/>
              </w:rPr>
              <w:t>в том числе:</w:t>
            </w:r>
          </w:p>
        </w:tc>
      </w:tr>
      <w:tr w:rsidR="00B87C45" w:rsidRPr="00AC1FD0" w:rsidTr="00CF6FD1">
        <w:trPr>
          <w:trHeight w:val="934"/>
        </w:trPr>
        <w:tc>
          <w:tcPr>
            <w:tcW w:w="994" w:type="dxa"/>
            <w:vMerge/>
            <w:shd w:val="clear" w:color="auto" w:fill="auto"/>
            <w:noWrap/>
            <w:vAlign w:val="bottom"/>
          </w:tcPr>
          <w:p w:rsidR="00B87C45" w:rsidRPr="00AC1FD0" w:rsidRDefault="00B87C45" w:rsidP="00CF6FD1">
            <w:pPr>
              <w:jc w:val="center"/>
            </w:pPr>
          </w:p>
        </w:tc>
        <w:tc>
          <w:tcPr>
            <w:tcW w:w="1984" w:type="dxa"/>
            <w:vMerge/>
            <w:shd w:val="clear" w:color="auto" w:fill="auto"/>
            <w:noWrap/>
            <w:vAlign w:val="bottom"/>
          </w:tcPr>
          <w:p w:rsidR="00B87C45" w:rsidRPr="00AC1FD0" w:rsidRDefault="00B87C45" w:rsidP="00CF6FD1">
            <w:pPr>
              <w:jc w:val="center"/>
              <w:rPr>
                <w:b/>
              </w:rPr>
            </w:pPr>
          </w:p>
        </w:tc>
        <w:tc>
          <w:tcPr>
            <w:tcW w:w="992" w:type="dxa"/>
            <w:shd w:val="clear" w:color="auto" w:fill="auto"/>
            <w:noWrap/>
            <w:vAlign w:val="center"/>
          </w:tcPr>
          <w:p w:rsidR="00B87C45" w:rsidRPr="00AC1FD0" w:rsidRDefault="00B87C45" w:rsidP="00CF6FD1">
            <w:pPr>
              <w:jc w:val="center"/>
            </w:pPr>
            <w:r w:rsidRPr="00AC1FD0">
              <w:rPr>
                <w:sz w:val="22"/>
                <w:szCs w:val="22"/>
              </w:rPr>
              <w:t>жилища</w:t>
            </w:r>
          </w:p>
        </w:tc>
        <w:tc>
          <w:tcPr>
            <w:tcW w:w="1133" w:type="dxa"/>
            <w:shd w:val="clear" w:color="auto" w:fill="auto"/>
            <w:noWrap/>
            <w:vAlign w:val="center"/>
          </w:tcPr>
          <w:p w:rsidR="00B87C45" w:rsidRPr="00AC1FD0" w:rsidRDefault="00B87C45" w:rsidP="00CF6FD1">
            <w:pPr>
              <w:jc w:val="center"/>
            </w:pPr>
            <w:r w:rsidRPr="00AC1FD0">
              <w:rPr>
                <w:sz w:val="22"/>
                <w:szCs w:val="22"/>
              </w:rPr>
              <w:t>здания, сооруж-я</w:t>
            </w:r>
          </w:p>
        </w:tc>
        <w:tc>
          <w:tcPr>
            <w:tcW w:w="1134" w:type="dxa"/>
            <w:shd w:val="clear" w:color="auto" w:fill="auto"/>
            <w:noWrap/>
            <w:vAlign w:val="center"/>
          </w:tcPr>
          <w:p w:rsidR="00B87C45" w:rsidRPr="00AC1FD0" w:rsidRDefault="00B87C45" w:rsidP="00CF6FD1">
            <w:pPr>
              <w:ind w:right="-93"/>
              <w:jc w:val="center"/>
            </w:pPr>
            <w:r w:rsidRPr="00AC1FD0">
              <w:rPr>
                <w:sz w:val="22"/>
                <w:szCs w:val="22"/>
              </w:rPr>
              <w:t>машины, оборудов.</w:t>
            </w:r>
          </w:p>
        </w:tc>
        <w:tc>
          <w:tcPr>
            <w:tcW w:w="1029" w:type="dxa"/>
            <w:vAlign w:val="center"/>
          </w:tcPr>
          <w:p w:rsidR="00B87C45" w:rsidRPr="00AC1FD0" w:rsidRDefault="00B87C45" w:rsidP="00CF6FD1">
            <w:pPr>
              <w:jc w:val="center"/>
            </w:pPr>
            <w:r w:rsidRPr="00AC1FD0">
              <w:rPr>
                <w:sz w:val="22"/>
                <w:szCs w:val="22"/>
              </w:rPr>
              <w:t>трансп. средства</w:t>
            </w:r>
          </w:p>
        </w:tc>
        <w:tc>
          <w:tcPr>
            <w:tcW w:w="1175" w:type="dxa"/>
            <w:vAlign w:val="center"/>
          </w:tcPr>
          <w:p w:rsidR="00B87C45" w:rsidRPr="00AC1FD0" w:rsidRDefault="00B87C45" w:rsidP="00CF6FD1">
            <w:pPr>
              <w:ind w:left="-144" w:right="-172"/>
              <w:jc w:val="center"/>
            </w:pPr>
            <w:r w:rsidRPr="00AC1FD0">
              <w:rPr>
                <w:sz w:val="22"/>
                <w:szCs w:val="22"/>
              </w:rPr>
              <w:t xml:space="preserve">произв. и хозяйств. </w:t>
            </w:r>
          </w:p>
          <w:p w:rsidR="00B87C45" w:rsidRPr="00AC1FD0" w:rsidRDefault="00B87C45" w:rsidP="00CF6FD1">
            <w:pPr>
              <w:ind w:left="-144" w:right="-172"/>
              <w:jc w:val="center"/>
            </w:pPr>
            <w:r w:rsidRPr="00AC1FD0">
              <w:rPr>
                <w:sz w:val="22"/>
                <w:szCs w:val="22"/>
              </w:rPr>
              <w:t>инвентарь</w:t>
            </w:r>
          </w:p>
        </w:tc>
        <w:tc>
          <w:tcPr>
            <w:tcW w:w="860" w:type="dxa"/>
            <w:vAlign w:val="center"/>
          </w:tcPr>
          <w:p w:rsidR="00B87C45" w:rsidRPr="00AC1FD0" w:rsidRDefault="00B87C45" w:rsidP="00CF6FD1">
            <w:pPr>
              <w:jc w:val="center"/>
            </w:pPr>
            <w:r w:rsidRPr="00AC1FD0">
              <w:rPr>
                <w:sz w:val="22"/>
                <w:szCs w:val="22"/>
              </w:rPr>
              <w:t>прочее</w:t>
            </w:r>
          </w:p>
        </w:tc>
      </w:tr>
      <w:tr w:rsidR="00B87C45" w:rsidRPr="00AC1FD0" w:rsidTr="00CF6FD1">
        <w:trPr>
          <w:trHeight w:val="255"/>
        </w:trPr>
        <w:tc>
          <w:tcPr>
            <w:tcW w:w="994" w:type="dxa"/>
            <w:shd w:val="clear" w:color="auto" w:fill="auto"/>
            <w:noWrap/>
            <w:vAlign w:val="center"/>
          </w:tcPr>
          <w:p w:rsidR="00B87C45" w:rsidRPr="00AC1FD0" w:rsidRDefault="00B87C45" w:rsidP="00CF6FD1">
            <w:pPr>
              <w:spacing w:line="360" w:lineRule="auto"/>
              <w:jc w:val="center"/>
            </w:pPr>
            <w:r w:rsidRPr="00AC1FD0">
              <w:rPr>
                <w:sz w:val="22"/>
                <w:szCs w:val="22"/>
              </w:rPr>
              <w:t>2012</w:t>
            </w:r>
          </w:p>
        </w:tc>
        <w:tc>
          <w:tcPr>
            <w:tcW w:w="1984" w:type="dxa"/>
            <w:shd w:val="clear" w:color="auto" w:fill="auto"/>
            <w:noWrap/>
            <w:vAlign w:val="center"/>
          </w:tcPr>
          <w:p w:rsidR="00B87C45" w:rsidRPr="00AC1FD0" w:rsidRDefault="00B87C45" w:rsidP="00CF6FD1">
            <w:pPr>
              <w:spacing w:line="360" w:lineRule="auto"/>
              <w:jc w:val="center"/>
              <w:rPr>
                <w:b/>
              </w:rPr>
            </w:pPr>
            <w:r w:rsidRPr="00AC1FD0">
              <w:rPr>
                <w:b/>
                <w:sz w:val="22"/>
                <w:szCs w:val="22"/>
              </w:rPr>
              <w:t>11 511 123</w:t>
            </w:r>
          </w:p>
        </w:tc>
        <w:tc>
          <w:tcPr>
            <w:tcW w:w="992" w:type="dxa"/>
            <w:shd w:val="clear" w:color="auto" w:fill="auto"/>
            <w:noWrap/>
            <w:vAlign w:val="center"/>
          </w:tcPr>
          <w:p w:rsidR="00B87C45" w:rsidRPr="00AC1FD0" w:rsidRDefault="00B87C45" w:rsidP="00CF6FD1">
            <w:pPr>
              <w:spacing w:line="360" w:lineRule="auto"/>
              <w:jc w:val="center"/>
            </w:pPr>
            <w:r w:rsidRPr="00AC1FD0">
              <w:rPr>
                <w:sz w:val="22"/>
                <w:szCs w:val="22"/>
              </w:rPr>
              <w:t>-</w:t>
            </w:r>
          </w:p>
        </w:tc>
        <w:tc>
          <w:tcPr>
            <w:tcW w:w="1133" w:type="dxa"/>
            <w:shd w:val="clear" w:color="auto" w:fill="auto"/>
            <w:noWrap/>
            <w:vAlign w:val="center"/>
          </w:tcPr>
          <w:p w:rsidR="00B87C45" w:rsidRPr="00AC1FD0" w:rsidRDefault="00B87C45" w:rsidP="00CF6FD1">
            <w:pPr>
              <w:spacing w:line="360" w:lineRule="auto"/>
              <w:jc w:val="center"/>
            </w:pPr>
            <w:r w:rsidRPr="00AC1FD0">
              <w:rPr>
                <w:sz w:val="22"/>
                <w:szCs w:val="22"/>
              </w:rPr>
              <w:t>1 292 860</w:t>
            </w:r>
          </w:p>
        </w:tc>
        <w:tc>
          <w:tcPr>
            <w:tcW w:w="1134" w:type="dxa"/>
            <w:shd w:val="clear" w:color="auto" w:fill="auto"/>
            <w:noWrap/>
            <w:vAlign w:val="center"/>
          </w:tcPr>
          <w:p w:rsidR="00B87C45" w:rsidRPr="00AC1FD0" w:rsidRDefault="00B87C45" w:rsidP="00CF6FD1">
            <w:pPr>
              <w:spacing w:line="360" w:lineRule="auto"/>
              <w:ind w:left="-108" w:right="-108"/>
              <w:jc w:val="center"/>
            </w:pPr>
            <w:r w:rsidRPr="00AC1FD0">
              <w:rPr>
                <w:sz w:val="22"/>
                <w:szCs w:val="22"/>
              </w:rPr>
              <w:t>10 536 504</w:t>
            </w:r>
          </w:p>
        </w:tc>
        <w:tc>
          <w:tcPr>
            <w:tcW w:w="1029" w:type="dxa"/>
            <w:vAlign w:val="center"/>
          </w:tcPr>
          <w:p w:rsidR="00B87C45" w:rsidRPr="00AC1FD0" w:rsidRDefault="00B87C45" w:rsidP="00CF6FD1">
            <w:pPr>
              <w:spacing w:line="360" w:lineRule="auto"/>
              <w:jc w:val="center"/>
            </w:pPr>
          </w:p>
        </w:tc>
        <w:tc>
          <w:tcPr>
            <w:tcW w:w="1175" w:type="dxa"/>
            <w:vAlign w:val="center"/>
          </w:tcPr>
          <w:p w:rsidR="00B87C45" w:rsidRPr="00AC1FD0" w:rsidRDefault="00B87C45" w:rsidP="00CF6FD1">
            <w:pPr>
              <w:spacing w:line="360" w:lineRule="auto"/>
              <w:jc w:val="center"/>
            </w:pPr>
          </w:p>
        </w:tc>
        <w:tc>
          <w:tcPr>
            <w:tcW w:w="860" w:type="dxa"/>
            <w:vAlign w:val="center"/>
          </w:tcPr>
          <w:p w:rsidR="00B87C45" w:rsidRPr="00AC1FD0" w:rsidRDefault="00B87C45" w:rsidP="00CF6FD1">
            <w:pPr>
              <w:spacing w:line="360" w:lineRule="auto"/>
              <w:jc w:val="center"/>
            </w:pPr>
          </w:p>
        </w:tc>
      </w:tr>
      <w:tr w:rsidR="00B87C45" w:rsidRPr="00AC1FD0" w:rsidTr="00CF6FD1">
        <w:trPr>
          <w:trHeight w:val="255"/>
        </w:trPr>
        <w:tc>
          <w:tcPr>
            <w:tcW w:w="994" w:type="dxa"/>
            <w:shd w:val="clear" w:color="auto" w:fill="auto"/>
            <w:noWrap/>
            <w:vAlign w:val="center"/>
          </w:tcPr>
          <w:p w:rsidR="00B87C45" w:rsidRPr="00AC1FD0" w:rsidRDefault="00B87C45" w:rsidP="00CF6FD1">
            <w:pPr>
              <w:spacing w:line="360" w:lineRule="auto"/>
              <w:jc w:val="center"/>
            </w:pPr>
            <w:r w:rsidRPr="00AC1FD0">
              <w:rPr>
                <w:sz w:val="22"/>
                <w:szCs w:val="22"/>
              </w:rPr>
              <w:t>2013</w:t>
            </w:r>
          </w:p>
        </w:tc>
        <w:tc>
          <w:tcPr>
            <w:tcW w:w="1984" w:type="dxa"/>
            <w:shd w:val="clear" w:color="auto" w:fill="auto"/>
            <w:noWrap/>
            <w:vAlign w:val="center"/>
          </w:tcPr>
          <w:p w:rsidR="00B87C45" w:rsidRPr="00AC1FD0" w:rsidRDefault="00B87C45" w:rsidP="00CF6FD1">
            <w:pPr>
              <w:spacing w:line="360" w:lineRule="auto"/>
              <w:jc w:val="center"/>
              <w:rPr>
                <w:b/>
              </w:rPr>
            </w:pPr>
            <w:r w:rsidRPr="00AC1FD0">
              <w:rPr>
                <w:b/>
                <w:sz w:val="22"/>
                <w:szCs w:val="22"/>
              </w:rPr>
              <w:t>6 065 843</w:t>
            </w:r>
          </w:p>
        </w:tc>
        <w:tc>
          <w:tcPr>
            <w:tcW w:w="992" w:type="dxa"/>
            <w:shd w:val="clear" w:color="auto" w:fill="auto"/>
            <w:noWrap/>
            <w:vAlign w:val="center"/>
          </w:tcPr>
          <w:p w:rsidR="00B87C45" w:rsidRPr="00AC1FD0" w:rsidRDefault="00B87C45" w:rsidP="00CF6FD1">
            <w:pPr>
              <w:spacing w:line="360" w:lineRule="auto"/>
              <w:jc w:val="center"/>
            </w:pPr>
            <w:r w:rsidRPr="00AC1FD0">
              <w:rPr>
                <w:sz w:val="22"/>
                <w:szCs w:val="22"/>
              </w:rPr>
              <w:t>-</w:t>
            </w:r>
          </w:p>
        </w:tc>
        <w:tc>
          <w:tcPr>
            <w:tcW w:w="1133" w:type="dxa"/>
            <w:shd w:val="clear" w:color="auto" w:fill="auto"/>
            <w:noWrap/>
            <w:vAlign w:val="center"/>
          </w:tcPr>
          <w:p w:rsidR="00B87C45" w:rsidRPr="00AC1FD0" w:rsidRDefault="00B87C45" w:rsidP="00CF6FD1">
            <w:pPr>
              <w:spacing w:line="360" w:lineRule="auto"/>
              <w:jc w:val="center"/>
            </w:pPr>
            <w:r w:rsidRPr="00AC1FD0">
              <w:rPr>
                <w:sz w:val="22"/>
                <w:szCs w:val="22"/>
              </w:rPr>
              <w:t>270 800</w:t>
            </w:r>
          </w:p>
        </w:tc>
        <w:tc>
          <w:tcPr>
            <w:tcW w:w="1134" w:type="dxa"/>
            <w:shd w:val="clear" w:color="auto" w:fill="auto"/>
            <w:noWrap/>
            <w:vAlign w:val="center"/>
          </w:tcPr>
          <w:p w:rsidR="00B87C45" w:rsidRPr="00AC1FD0" w:rsidRDefault="00B87C45" w:rsidP="00CF6FD1">
            <w:pPr>
              <w:spacing w:line="360" w:lineRule="auto"/>
              <w:jc w:val="center"/>
            </w:pPr>
            <w:r w:rsidRPr="00AC1FD0">
              <w:rPr>
                <w:sz w:val="22"/>
                <w:szCs w:val="22"/>
              </w:rPr>
              <w:t>5 492 927</w:t>
            </w:r>
          </w:p>
        </w:tc>
        <w:tc>
          <w:tcPr>
            <w:tcW w:w="1029" w:type="dxa"/>
            <w:vAlign w:val="center"/>
          </w:tcPr>
          <w:p w:rsidR="00B87C45" w:rsidRPr="00AC1FD0" w:rsidRDefault="00B87C45" w:rsidP="00CF6FD1">
            <w:pPr>
              <w:spacing w:line="360" w:lineRule="auto"/>
              <w:jc w:val="center"/>
            </w:pPr>
            <w:r w:rsidRPr="00AC1FD0">
              <w:rPr>
                <w:sz w:val="22"/>
                <w:szCs w:val="22"/>
              </w:rPr>
              <w:t>188 311</w:t>
            </w:r>
          </w:p>
        </w:tc>
        <w:tc>
          <w:tcPr>
            <w:tcW w:w="1175" w:type="dxa"/>
            <w:vAlign w:val="center"/>
          </w:tcPr>
          <w:p w:rsidR="00B87C45" w:rsidRPr="00AC1FD0" w:rsidRDefault="00B87C45" w:rsidP="00CF6FD1">
            <w:pPr>
              <w:spacing w:line="360" w:lineRule="auto"/>
              <w:jc w:val="center"/>
            </w:pPr>
            <w:r w:rsidRPr="00AC1FD0">
              <w:rPr>
                <w:sz w:val="22"/>
                <w:szCs w:val="22"/>
              </w:rPr>
              <w:t>103 659</w:t>
            </w:r>
          </w:p>
        </w:tc>
        <w:tc>
          <w:tcPr>
            <w:tcW w:w="860" w:type="dxa"/>
            <w:vAlign w:val="center"/>
          </w:tcPr>
          <w:p w:rsidR="00B87C45" w:rsidRPr="00AC1FD0" w:rsidRDefault="00B87C45" w:rsidP="00CF6FD1">
            <w:pPr>
              <w:spacing w:line="360" w:lineRule="auto"/>
              <w:jc w:val="center"/>
            </w:pPr>
            <w:r w:rsidRPr="00AC1FD0">
              <w:rPr>
                <w:sz w:val="22"/>
                <w:szCs w:val="22"/>
              </w:rPr>
              <w:t>10 146</w:t>
            </w:r>
          </w:p>
        </w:tc>
      </w:tr>
      <w:tr w:rsidR="00B87C45" w:rsidRPr="00AC1FD0" w:rsidTr="00CF6FD1">
        <w:trPr>
          <w:trHeight w:val="255"/>
        </w:trPr>
        <w:tc>
          <w:tcPr>
            <w:tcW w:w="994" w:type="dxa"/>
            <w:shd w:val="clear" w:color="auto" w:fill="auto"/>
            <w:noWrap/>
            <w:vAlign w:val="center"/>
          </w:tcPr>
          <w:p w:rsidR="00B87C45" w:rsidRPr="00AC1FD0" w:rsidRDefault="00B87C45" w:rsidP="00CF6FD1">
            <w:pPr>
              <w:spacing w:line="360" w:lineRule="auto"/>
              <w:jc w:val="center"/>
            </w:pPr>
            <w:r w:rsidRPr="00AC1FD0">
              <w:rPr>
                <w:sz w:val="22"/>
                <w:szCs w:val="22"/>
              </w:rPr>
              <w:t>2014</w:t>
            </w:r>
          </w:p>
        </w:tc>
        <w:tc>
          <w:tcPr>
            <w:tcW w:w="1984" w:type="dxa"/>
            <w:shd w:val="clear" w:color="auto" w:fill="auto"/>
            <w:noWrap/>
            <w:vAlign w:val="center"/>
          </w:tcPr>
          <w:p w:rsidR="00B87C45" w:rsidRPr="00AC1FD0" w:rsidRDefault="00B87C45" w:rsidP="00CF6FD1">
            <w:pPr>
              <w:spacing w:line="360" w:lineRule="auto"/>
              <w:jc w:val="center"/>
              <w:rPr>
                <w:b/>
              </w:rPr>
            </w:pPr>
            <w:r w:rsidRPr="00AC1FD0">
              <w:rPr>
                <w:b/>
                <w:sz w:val="22"/>
                <w:szCs w:val="22"/>
              </w:rPr>
              <w:t>4 527 993</w:t>
            </w:r>
          </w:p>
        </w:tc>
        <w:tc>
          <w:tcPr>
            <w:tcW w:w="992" w:type="dxa"/>
            <w:shd w:val="clear" w:color="auto" w:fill="auto"/>
            <w:noWrap/>
            <w:vAlign w:val="center"/>
          </w:tcPr>
          <w:p w:rsidR="00B87C45" w:rsidRPr="00AC1FD0" w:rsidRDefault="00B87C45" w:rsidP="00CF6FD1">
            <w:pPr>
              <w:spacing w:line="360" w:lineRule="auto"/>
              <w:jc w:val="center"/>
            </w:pPr>
            <w:r w:rsidRPr="00AC1FD0">
              <w:rPr>
                <w:sz w:val="22"/>
                <w:szCs w:val="22"/>
              </w:rPr>
              <w:t>212</w:t>
            </w:r>
          </w:p>
        </w:tc>
        <w:tc>
          <w:tcPr>
            <w:tcW w:w="1133" w:type="dxa"/>
            <w:shd w:val="clear" w:color="auto" w:fill="auto"/>
            <w:noWrap/>
            <w:vAlign w:val="center"/>
          </w:tcPr>
          <w:p w:rsidR="00B87C45" w:rsidRPr="00AC1FD0" w:rsidRDefault="00B87C45" w:rsidP="00CF6FD1">
            <w:pPr>
              <w:spacing w:line="360" w:lineRule="auto"/>
              <w:jc w:val="center"/>
            </w:pPr>
            <w:r w:rsidRPr="00AC1FD0">
              <w:rPr>
                <w:sz w:val="22"/>
                <w:szCs w:val="22"/>
              </w:rPr>
              <w:t>298 583</w:t>
            </w:r>
          </w:p>
        </w:tc>
        <w:tc>
          <w:tcPr>
            <w:tcW w:w="1134" w:type="dxa"/>
            <w:shd w:val="clear" w:color="auto" w:fill="auto"/>
            <w:noWrap/>
            <w:vAlign w:val="center"/>
          </w:tcPr>
          <w:p w:rsidR="00B87C45" w:rsidRPr="00AC1FD0" w:rsidRDefault="00B87C45" w:rsidP="00CF6FD1">
            <w:pPr>
              <w:spacing w:line="360" w:lineRule="auto"/>
              <w:jc w:val="center"/>
            </w:pPr>
            <w:r w:rsidRPr="00AC1FD0">
              <w:rPr>
                <w:sz w:val="22"/>
                <w:szCs w:val="22"/>
              </w:rPr>
              <w:t>4 105 437</w:t>
            </w:r>
          </w:p>
        </w:tc>
        <w:tc>
          <w:tcPr>
            <w:tcW w:w="1029" w:type="dxa"/>
            <w:vAlign w:val="center"/>
          </w:tcPr>
          <w:p w:rsidR="00B87C45" w:rsidRPr="00AC1FD0" w:rsidRDefault="00B87C45" w:rsidP="00CF6FD1">
            <w:pPr>
              <w:spacing w:line="360" w:lineRule="auto"/>
              <w:jc w:val="center"/>
            </w:pPr>
            <w:r w:rsidRPr="00AC1FD0">
              <w:rPr>
                <w:sz w:val="22"/>
                <w:szCs w:val="22"/>
              </w:rPr>
              <w:t>64 719</w:t>
            </w:r>
          </w:p>
        </w:tc>
        <w:tc>
          <w:tcPr>
            <w:tcW w:w="1175" w:type="dxa"/>
            <w:vAlign w:val="center"/>
          </w:tcPr>
          <w:p w:rsidR="00B87C45" w:rsidRPr="00AC1FD0" w:rsidRDefault="00B87C45" w:rsidP="00CF6FD1">
            <w:pPr>
              <w:spacing w:line="360" w:lineRule="auto"/>
              <w:jc w:val="center"/>
            </w:pPr>
            <w:r w:rsidRPr="00AC1FD0">
              <w:rPr>
                <w:sz w:val="22"/>
                <w:szCs w:val="22"/>
              </w:rPr>
              <w:t>46 650</w:t>
            </w:r>
          </w:p>
        </w:tc>
        <w:tc>
          <w:tcPr>
            <w:tcW w:w="860" w:type="dxa"/>
            <w:vAlign w:val="center"/>
          </w:tcPr>
          <w:p w:rsidR="00B87C45" w:rsidRPr="00AC1FD0" w:rsidRDefault="00B87C45" w:rsidP="00CF6FD1">
            <w:pPr>
              <w:spacing w:line="360" w:lineRule="auto"/>
              <w:jc w:val="center"/>
            </w:pPr>
            <w:r w:rsidRPr="00AC1FD0">
              <w:rPr>
                <w:sz w:val="22"/>
                <w:szCs w:val="22"/>
              </w:rPr>
              <w:t>12 392</w:t>
            </w:r>
          </w:p>
        </w:tc>
      </w:tr>
      <w:tr w:rsidR="00B87C45" w:rsidRPr="00AC1FD0" w:rsidTr="00CF6FD1">
        <w:trPr>
          <w:trHeight w:val="255"/>
        </w:trPr>
        <w:tc>
          <w:tcPr>
            <w:tcW w:w="994" w:type="dxa"/>
            <w:shd w:val="clear" w:color="auto" w:fill="auto"/>
            <w:noWrap/>
            <w:vAlign w:val="center"/>
          </w:tcPr>
          <w:p w:rsidR="00B87C45" w:rsidRPr="00AC1FD0" w:rsidRDefault="00B87C45" w:rsidP="00CF6FD1">
            <w:pPr>
              <w:spacing w:line="360" w:lineRule="auto"/>
              <w:jc w:val="center"/>
            </w:pPr>
            <w:r w:rsidRPr="00AC1FD0">
              <w:rPr>
                <w:sz w:val="22"/>
                <w:szCs w:val="22"/>
              </w:rPr>
              <w:t>2015</w:t>
            </w:r>
          </w:p>
        </w:tc>
        <w:tc>
          <w:tcPr>
            <w:tcW w:w="1984" w:type="dxa"/>
            <w:shd w:val="clear" w:color="auto" w:fill="auto"/>
            <w:noWrap/>
            <w:vAlign w:val="center"/>
          </w:tcPr>
          <w:p w:rsidR="00B87C45" w:rsidRPr="00AC1FD0" w:rsidRDefault="00B87C45" w:rsidP="00CF6FD1">
            <w:pPr>
              <w:spacing w:line="360" w:lineRule="auto"/>
              <w:jc w:val="center"/>
              <w:rPr>
                <w:b/>
              </w:rPr>
            </w:pPr>
            <w:r w:rsidRPr="00AC1FD0">
              <w:rPr>
                <w:b/>
                <w:sz w:val="22"/>
                <w:szCs w:val="22"/>
              </w:rPr>
              <w:t>3 873 070</w:t>
            </w:r>
          </w:p>
        </w:tc>
        <w:tc>
          <w:tcPr>
            <w:tcW w:w="992" w:type="dxa"/>
            <w:shd w:val="clear" w:color="auto" w:fill="auto"/>
            <w:noWrap/>
            <w:vAlign w:val="center"/>
          </w:tcPr>
          <w:p w:rsidR="00B87C45" w:rsidRPr="00AC1FD0" w:rsidRDefault="00B87C45" w:rsidP="00CF6FD1">
            <w:pPr>
              <w:spacing w:line="360" w:lineRule="auto"/>
              <w:jc w:val="center"/>
            </w:pPr>
            <w:r w:rsidRPr="00AC1FD0">
              <w:rPr>
                <w:sz w:val="22"/>
                <w:szCs w:val="22"/>
              </w:rPr>
              <w:t>-</w:t>
            </w:r>
          </w:p>
        </w:tc>
        <w:tc>
          <w:tcPr>
            <w:tcW w:w="1133" w:type="dxa"/>
            <w:shd w:val="clear" w:color="auto" w:fill="auto"/>
            <w:noWrap/>
            <w:vAlign w:val="center"/>
          </w:tcPr>
          <w:p w:rsidR="00B87C45" w:rsidRPr="00AC1FD0" w:rsidRDefault="00B87C45" w:rsidP="00CF6FD1">
            <w:pPr>
              <w:spacing w:line="360" w:lineRule="auto"/>
              <w:jc w:val="center"/>
            </w:pPr>
            <w:r w:rsidRPr="00AC1FD0">
              <w:rPr>
                <w:sz w:val="22"/>
                <w:szCs w:val="22"/>
              </w:rPr>
              <w:t>1 944 069</w:t>
            </w:r>
          </w:p>
        </w:tc>
        <w:tc>
          <w:tcPr>
            <w:tcW w:w="1134" w:type="dxa"/>
            <w:shd w:val="clear" w:color="auto" w:fill="auto"/>
            <w:noWrap/>
            <w:vAlign w:val="center"/>
          </w:tcPr>
          <w:p w:rsidR="00B87C45" w:rsidRPr="00AC1FD0" w:rsidRDefault="00B87C45" w:rsidP="00CF6FD1">
            <w:pPr>
              <w:spacing w:line="360" w:lineRule="auto"/>
              <w:jc w:val="center"/>
            </w:pPr>
            <w:r w:rsidRPr="00AC1FD0">
              <w:rPr>
                <w:sz w:val="22"/>
                <w:szCs w:val="22"/>
              </w:rPr>
              <w:t>1 821 710</w:t>
            </w:r>
          </w:p>
        </w:tc>
        <w:tc>
          <w:tcPr>
            <w:tcW w:w="1029" w:type="dxa"/>
            <w:vAlign w:val="center"/>
          </w:tcPr>
          <w:p w:rsidR="00B87C45" w:rsidRPr="00AC1FD0" w:rsidRDefault="00B87C45" w:rsidP="00CF6FD1">
            <w:pPr>
              <w:spacing w:line="360" w:lineRule="auto"/>
              <w:jc w:val="center"/>
            </w:pPr>
            <w:r w:rsidRPr="00AC1FD0">
              <w:rPr>
                <w:sz w:val="22"/>
                <w:szCs w:val="22"/>
              </w:rPr>
              <w:t>32 557</w:t>
            </w:r>
          </w:p>
        </w:tc>
        <w:tc>
          <w:tcPr>
            <w:tcW w:w="1175" w:type="dxa"/>
            <w:vAlign w:val="center"/>
          </w:tcPr>
          <w:p w:rsidR="00B87C45" w:rsidRPr="00AC1FD0" w:rsidRDefault="00B87C45" w:rsidP="00CF6FD1">
            <w:pPr>
              <w:spacing w:line="360" w:lineRule="auto"/>
              <w:jc w:val="center"/>
            </w:pPr>
            <w:r w:rsidRPr="00AC1FD0">
              <w:rPr>
                <w:sz w:val="22"/>
                <w:szCs w:val="22"/>
              </w:rPr>
              <w:t>54 750</w:t>
            </w:r>
          </w:p>
        </w:tc>
        <w:tc>
          <w:tcPr>
            <w:tcW w:w="860" w:type="dxa"/>
            <w:vAlign w:val="center"/>
          </w:tcPr>
          <w:p w:rsidR="00B87C45" w:rsidRPr="00AC1FD0" w:rsidRDefault="00B87C45" w:rsidP="00CF6FD1">
            <w:pPr>
              <w:spacing w:line="360" w:lineRule="auto"/>
              <w:jc w:val="center"/>
            </w:pPr>
            <w:r w:rsidRPr="00AC1FD0">
              <w:rPr>
                <w:sz w:val="22"/>
                <w:szCs w:val="22"/>
              </w:rPr>
              <w:t>19 984</w:t>
            </w:r>
          </w:p>
        </w:tc>
      </w:tr>
      <w:tr w:rsidR="00B87C45" w:rsidRPr="00AC1FD0" w:rsidTr="00CF6FD1">
        <w:trPr>
          <w:trHeight w:val="255"/>
        </w:trPr>
        <w:tc>
          <w:tcPr>
            <w:tcW w:w="994" w:type="dxa"/>
            <w:shd w:val="clear" w:color="auto" w:fill="auto"/>
            <w:noWrap/>
            <w:vAlign w:val="bottom"/>
          </w:tcPr>
          <w:p w:rsidR="00B87C45" w:rsidRPr="00AC1FD0" w:rsidRDefault="00B87C45" w:rsidP="00CF6FD1">
            <w:pPr>
              <w:spacing w:line="276" w:lineRule="auto"/>
              <w:jc w:val="center"/>
            </w:pPr>
            <w:r>
              <w:rPr>
                <w:sz w:val="22"/>
                <w:szCs w:val="22"/>
              </w:rPr>
              <w:t>2016</w:t>
            </w:r>
          </w:p>
        </w:tc>
        <w:tc>
          <w:tcPr>
            <w:tcW w:w="1984" w:type="dxa"/>
            <w:shd w:val="clear" w:color="auto" w:fill="auto"/>
            <w:noWrap/>
            <w:vAlign w:val="center"/>
          </w:tcPr>
          <w:p w:rsidR="00B87C45" w:rsidRPr="0049049D" w:rsidRDefault="00B87C45" w:rsidP="00CF6FD1">
            <w:pPr>
              <w:spacing w:line="276" w:lineRule="auto"/>
              <w:jc w:val="center"/>
              <w:rPr>
                <w:b/>
                <w:bCs/>
              </w:rPr>
            </w:pPr>
            <w:r w:rsidRPr="0049049D">
              <w:rPr>
                <w:b/>
                <w:bCs/>
                <w:sz w:val="22"/>
                <w:szCs w:val="22"/>
              </w:rPr>
              <w:t>2 333 398</w:t>
            </w:r>
          </w:p>
        </w:tc>
        <w:tc>
          <w:tcPr>
            <w:tcW w:w="992" w:type="dxa"/>
            <w:shd w:val="clear" w:color="auto" w:fill="auto"/>
            <w:noWrap/>
            <w:vAlign w:val="center"/>
          </w:tcPr>
          <w:p w:rsidR="00B87C45" w:rsidRPr="00B53A93" w:rsidRDefault="00B87C45" w:rsidP="00CF6FD1">
            <w:pPr>
              <w:spacing w:line="276" w:lineRule="auto"/>
              <w:jc w:val="center"/>
              <w:rPr>
                <w:b/>
                <w:bCs/>
                <w:sz w:val="20"/>
                <w:szCs w:val="20"/>
              </w:rPr>
            </w:pPr>
            <w:r>
              <w:rPr>
                <w:b/>
                <w:bCs/>
              </w:rPr>
              <w:t>-</w:t>
            </w:r>
          </w:p>
        </w:tc>
        <w:tc>
          <w:tcPr>
            <w:tcW w:w="1133" w:type="dxa"/>
            <w:shd w:val="clear" w:color="auto" w:fill="auto"/>
            <w:noWrap/>
            <w:vAlign w:val="center"/>
          </w:tcPr>
          <w:p w:rsidR="00B87C45" w:rsidRPr="0049049D" w:rsidRDefault="00B87C45" w:rsidP="00CF6FD1">
            <w:pPr>
              <w:spacing w:line="276" w:lineRule="auto"/>
              <w:jc w:val="center"/>
            </w:pPr>
            <w:r w:rsidRPr="0049049D">
              <w:rPr>
                <w:sz w:val="22"/>
                <w:szCs w:val="22"/>
              </w:rPr>
              <w:t>567 608</w:t>
            </w:r>
          </w:p>
        </w:tc>
        <w:tc>
          <w:tcPr>
            <w:tcW w:w="1134" w:type="dxa"/>
            <w:shd w:val="clear" w:color="auto" w:fill="auto"/>
            <w:noWrap/>
            <w:vAlign w:val="center"/>
          </w:tcPr>
          <w:p w:rsidR="00B87C45" w:rsidRPr="0049049D" w:rsidRDefault="00B87C45" w:rsidP="00CF6FD1">
            <w:pPr>
              <w:spacing w:line="276" w:lineRule="auto"/>
              <w:jc w:val="center"/>
            </w:pPr>
            <w:r w:rsidRPr="0049049D">
              <w:rPr>
                <w:sz w:val="22"/>
                <w:szCs w:val="22"/>
              </w:rPr>
              <w:t>1 556 792</w:t>
            </w:r>
          </w:p>
        </w:tc>
        <w:tc>
          <w:tcPr>
            <w:tcW w:w="1029" w:type="dxa"/>
            <w:vAlign w:val="center"/>
          </w:tcPr>
          <w:p w:rsidR="00B87C45" w:rsidRPr="0049049D" w:rsidRDefault="00B87C45" w:rsidP="00CF6FD1">
            <w:pPr>
              <w:spacing w:line="276" w:lineRule="auto"/>
              <w:jc w:val="center"/>
            </w:pPr>
            <w:r>
              <w:rPr>
                <w:sz w:val="22"/>
                <w:szCs w:val="22"/>
              </w:rPr>
              <w:t>127 471</w:t>
            </w:r>
          </w:p>
        </w:tc>
        <w:tc>
          <w:tcPr>
            <w:tcW w:w="1175" w:type="dxa"/>
            <w:vAlign w:val="center"/>
          </w:tcPr>
          <w:p w:rsidR="00B87C45" w:rsidRPr="0049049D" w:rsidRDefault="00B87C45" w:rsidP="00CF6FD1">
            <w:pPr>
              <w:spacing w:line="276" w:lineRule="auto"/>
              <w:jc w:val="center"/>
            </w:pPr>
            <w:r>
              <w:rPr>
                <w:sz w:val="22"/>
                <w:szCs w:val="22"/>
              </w:rPr>
              <w:t>42 130</w:t>
            </w:r>
          </w:p>
        </w:tc>
        <w:tc>
          <w:tcPr>
            <w:tcW w:w="860" w:type="dxa"/>
            <w:vAlign w:val="center"/>
          </w:tcPr>
          <w:p w:rsidR="00B87C45" w:rsidRPr="0049049D" w:rsidRDefault="00B87C45" w:rsidP="00CF6FD1">
            <w:pPr>
              <w:spacing w:line="276" w:lineRule="auto"/>
              <w:jc w:val="center"/>
            </w:pPr>
            <w:r w:rsidRPr="0049049D">
              <w:rPr>
                <w:sz w:val="22"/>
                <w:szCs w:val="22"/>
              </w:rPr>
              <w:t>11 844</w:t>
            </w:r>
          </w:p>
        </w:tc>
      </w:tr>
      <w:tr w:rsidR="00B87C45" w:rsidRPr="00AC1FD0" w:rsidTr="00CF6FD1">
        <w:trPr>
          <w:trHeight w:val="255"/>
        </w:trPr>
        <w:tc>
          <w:tcPr>
            <w:tcW w:w="994" w:type="dxa"/>
            <w:shd w:val="clear" w:color="auto" w:fill="auto"/>
            <w:noWrap/>
            <w:vAlign w:val="bottom"/>
          </w:tcPr>
          <w:p w:rsidR="00B87C45" w:rsidRPr="00AC1FD0" w:rsidRDefault="00B87C45" w:rsidP="00CF6FD1">
            <w:pPr>
              <w:spacing w:line="276" w:lineRule="auto"/>
              <w:jc w:val="center"/>
            </w:pPr>
            <w:r>
              <w:rPr>
                <w:sz w:val="22"/>
                <w:szCs w:val="22"/>
              </w:rPr>
              <w:t>2017</w:t>
            </w:r>
          </w:p>
        </w:tc>
        <w:tc>
          <w:tcPr>
            <w:tcW w:w="1984" w:type="dxa"/>
            <w:shd w:val="clear" w:color="auto" w:fill="auto"/>
            <w:noWrap/>
            <w:vAlign w:val="center"/>
          </w:tcPr>
          <w:p w:rsidR="00B87C45" w:rsidRPr="00AC1FD0" w:rsidRDefault="00B87C45" w:rsidP="00CF6FD1">
            <w:pPr>
              <w:spacing w:line="360" w:lineRule="auto"/>
              <w:jc w:val="center"/>
              <w:rPr>
                <w:b/>
              </w:rPr>
            </w:pPr>
            <w:r>
              <w:rPr>
                <w:b/>
                <w:sz w:val="22"/>
                <w:szCs w:val="22"/>
              </w:rPr>
              <w:t>2 020 618</w:t>
            </w:r>
          </w:p>
        </w:tc>
        <w:tc>
          <w:tcPr>
            <w:tcW w:w="992" w:type="dxa"/>
            <w:shd w:val="clear" w:color="auto" w:fill="auto"/>
            <w:noWrap/>
            <w:vAlign w:val="center"/>
          </w:tcPr>
          <w:p w:rsidR="00B87C45" w:rsidRPr="00AC1FD0" w:rsidRDefault="00B87C45" w:rsidP="00CF6FD1">
            <w:pPr>
              <w:spacing w:line="360" w:lineRule="auto"/>
              <w:jc w:val="center"/>
            </w:pPr>
            <w:r>
              <w:rPr>
                <w:sz w:val="22"/>
                <w:szCs w:val="22"/>
              </w:rPr>
              <w:t>-</w:t>
            </w:r>
          </w:p>
        </w:tc>
        <w:tc>
          <w:tcPr>
            <w:tcW w:w="1133" w:type="dxa"/>
            <w:shd w:val="clear" w:color="auto" w:fill="auto"/>
            <w:noWrap/>
            <w:vAlign w:val="center"/>
          </w:tcPr>
          <w:p w:rsidR="00B87C45" w:rsidRPr="00AC1FD0" w:rsidRDefault="00B87C45" w:rsidP="00CF6FD1">
            <w:pPr>
              <w:spacing w:line="360" w:lineRule="auto"/>
              <w:jc w:val="center"/>
            </w:pPr>
            <w:r>
              <w:rPr>
                <w:sz w:val="22"/>
                <w:szCs w:val="22"/>
              </w:rPr>
              <w:t>530 117</w:t>
            </w:r>
          </w:p>
        </w:tc>
        <w:tc>
          <w:tcPr>
            <w:tcW w:w="1134" w:type="dxa"/>
            <w:shd w:val="clear" w:color="auto" w:fill="auto"/>
            <w:noWrap/>
            <w:vAlign w:val="center"/>
          </w:tcPr>
          <w:p w:rsidR="00B87C45" w:rsidRPr="00AC1FD0" w:rsidRDefault="00B87C45" w:rsidP="00CF6FD1">
            <w:pPr>
              <w:spacing w:line="360" w:lineRule="auto"/>
              <w:jc w:val="center"/>
            </w:pPr>
            <w:r>
              <w:rPr>
                <w:sz w:val="22"/>
                <w:szCs w:val="22"/>
              </w:rPr>
              <w:t>1 482 738</w:t>
            </w:r>
          </w:p>
        </w:tc>
        <w:tc>
          <w:tcPr>
            <w:tcW w:w="1029" w:type="dxa"/>
            <w:vAlign w:val="center"/>
          </w:tcPr>
          <w:p w:rsidR="00B87C45" w:rsidRPr="00AC1FD0" w:rsidRDefault="00B87C45" w:rsidP="00CF6FD1">
            <w:pPr>
              <w:spacing w:line="360" w:lineRule="auto"/>
              <w:jc w:val="center"/>
            </w:pPr>
            <w:r>
              <w:rPr>
                <w:sz w:val="22"/>
                <w:szCs w:val="22"/>
              </w:rPr>
              <w:t>77 753</w:t>
            </w:r>
          </w:p>
        </w:tc>
        <w:tc>
          <w:tcPr>
            <w:tcW w:w="1175" w:type="dxa"/>
            <w:vAlign w:val="center"/>
          </w:tcPr>
          <w:p w:rsidR="00B87C45" w:rsidRPr="00AC1FD0" w:rsidRDefault="00B87C45" w:rsidP="00CF6FD1">
            <w:pPr>
              <w:spacing w:line="360" w:lineRule="auto"/>
              <w:jc w:val="center"/>
            </w:pPr>
            <w:r>
              <w:rPr>
                <w:sz w:val="22"/>
                <w:szCs w:val="22"/>
              </w:rPr>
              <w:t>-</w:t>
            </w:r>
          </w:p>
        </w:tc>
        <w:tc>
          <w:tcPr>
            <w:tcW w:w="860" w:type="dxa"/>
            <w:vAlign w:val="center"/>
          </w:tcPr>
          <w:p w:rsidR="00B87C45" w:rsidRPr="00AC1FD0" w:rsidRDefault="00B87C45" w:rsidP="00CF6FD1">
            <w:pPr>
              <w:spacing w:line="360" w:lineRule="auto"/>
              <w:jc w:val="center"/>
            </w:pPr>
            <w:r>
              <w:rPr>
                <w:sz w:val="22"/>
                <w:szCs w:val="22"/>
              </w:rPr>
              <w:t>7 254</w:t>
            </w:r>
          </w:p>
        </w:tc>
      </w:tr>
    </w:tbl>
    <w:p w:rsidR="00B87C45" w:rsidRPr="00923842" w:rsidRDefault="00B87C45" w:rsidP="00B87C45">
      <w:pPr>
        <w:jc w:val="both"/>
      </w:pPr>
    </w:p>
    <w:p w:rsidR="00B87C45" w:rsidRPr="00923842" w:rsidRDefault="00B87C45" w:rsidP="00B87C45">
      <w:pPr>
        <w:ind w:firstLine="709"/>
        <w:jc w:val="both"/>
      </w:pPr>
      <w:r w:rsidRPr="00923842">
        <w:t>В 2017году  большую часть средств предприятия района инвестировали в машины и оборудование – 1 482,7 млн.руб., что составляет 74,6 % от общего объема инвестиций.</w:t>
      </w:r>
    </w:p>
    <w:p w:rsidR="006A00D7" w:rsidRPr="003209E8" w:rsidRDefault="006A00D7" w:rsidP="006A00D7">
      <w:pPr>
        <w:jc w:val="center"/>
        <w:rPr>
          <w:b/>
        </w:rPr>
      </w:pPr>
      <w:r w:rsidRPr="003209E8">
        <w:rPr>
          <w:b/>
        </w:rPr>
        <w:lastRenderedPageBreak/>
        <w:t>ИСПОЛНЕНИЕ БЮДЖЕТА</w:t>
      </w:r>
    </w:p>
    <w:p w:rsidR="006A00D7" w:rsidRPr="003209E8" w:rsidRDefault="006A00D7" w:rsidP="006A00D7">
      <w:pPr>
        <w:jc w:val="center"/>
        <w:rPr>
          <w:b/>
        </w:rPr>
      </w:pPr>
    </w:p>
    <w:p w:rsidR="006A00D7" w:rsidRPr="0009335D" w:rsidRDefault="006A00D7" w:rsidP="006A00D7">
      <w:pPr>
        <w:spacing w:after="240"/>
        <w:ind w:firstLine="720"/>
        <w:jc w:val="both"/>
      </w:pPr>
      <w:r w:rsidRPr="0009335D">
        <w:t xml:space="preserve">В 2017 году поступление налогов во все уровни бюджетов </w:t>
      </w:r>
      <w:r w:rsidR="005D2EA1">
        <w:t>от предприятий Металлургического района</w:t>
      </w:r>
      <w:r w:rsidRPr="0009335D">
        <w:t xml:space="preserve"> составило 5 899,9 млн.руб., что больше налоговых поступлений за 2016 год на 977,9 млн.руб. Налоговые поступления по сравнению с предыдущим годом увеличились на 20 %.</w:t>
      </w:r>
    </w:p>
    <w:p w:rsidR="006A00D7" w:rsidRPr="003209E8" w:rsidRDefault="006A00D7" w:rsidP="006A00D7">
      <w:pPr>
        <w:ind w:firstLine="720"/>
        <w:jc w:val="right"/>
        <w:rPr>
          <w:i/>
          <w:sz w:val="20"/>
          <w:szCs w:val="20"/>
        </w:rPr>
      </w:pPr>
      <w:r w:rsidRPr="003209E8">
        <w:rPr>
          <w:i/>
          <w:sz w:val="20"/>
          <w:szCs w:val="20"/>
        </w:rPr>
        <w:t xml:space="preserve"> (млн.руб.)</w:t>
      </w:r>
    </w:p>
    <w:tbl>
      <w:tblPr>
        <w:tblW w:w="9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88"/>
        <w:gridCol w:w="2160"/>
        <w:gridCol w:w="1998"/>
        <w:gridCol w:w="1646"/>
      </w:tblGrid>
      <w:tr w:rsidR="006A00D7" w:rsidRPr="003209E8" w:rsidTr="00D818EE">
        <w:tc>
          <w:tcPr>
            <w:tcW w:w="3888" w:type="dxa"/>
          </w:tcPr>
          <w:p w:rsidR="006A00D7" w:rsidRPr="003209E8" w:rsidRDefault="006A00D7" w:rsidP="00D818EE">
            <w:pPr>
              <w:jc w:val="center"/>
              <w:rPr>
                <w:b/>
              </w:rPr>
            </w:pPr>
            <w:r w:rsidRPr="003209E8">
              <w:rPr>
                <w:b/>
              </w:rPr>
              <w:t>Налоговые поступления</w:t>
            </w:r>
          </w:p>
        </w:tc>
        <w:tc>
          <w:tcPr>
            <w:tcW w:w="2160" w:type="dxa"/>
          </w:tcPr>
          <w:p w:rsidR="006A00D7" w:rsidRPr="00EB0799" w:rsidRDefault="006A00D7" w:rsidP="00D818EE">
            <w:pPr>
              <w:jc w:val="center"/>
              <w:rPr>
                <w:b/>
                <w:lang w:val="en-US"/>
              </w:rPr>
            </w:pPr>
            <w:r w:rsidRPr="00EB0799">
              <w:rPr>
                <w:b/>
              </w:rPr>
              <w:t>201</w:t>
            </w:r>
            <w:r w:rsidRPr="00EB0799">
              <w:rPr>
                <w:b/>
                <w:lang w:val="en-US"/>
              </w:rPr>
              <w:t>6</w:t>
            </w:r>
          </w:p>
        </w:tc>
        <w:tc>
          <w:tcPr>
            <w:tcW w:w="1998" w:type="dxa"/>
          </w:tcPr>
          <w:p w:rsidR="006A00D7" w:rsidRPr="00EB0799" w:rsidRDefault="006A00D7" w:rsidP="00D818EE">
            <w:pPr>
              <w:jc w:val="center"/>
              <w:rPr>
                <w:b/>
                <w:lang w:val="en-US"/>
              </w:rPr>
            </w:pPr>
            <w:r w:rsidRPr="00EB0799">
              <w:rPr>
                <w:b/>
              </w:rPr>
              <w:t>201</w:t>
            </w:r>
            <w:r w:rsidRPr="00EB0799">
              <w:rPr>
                <w:b/>
                <w:lang w:val="en-US"/>
              </w:rPr>
              <w:t>7</w:t>
            </w:r>
          </w:p>
        </w:tc>
        <w:tc>
          <w:tcPr>
            <w:tcW w:w="1646" w:type="dxa"/>
          </w:tcPr>
          <w:p w:rsidR="006A00D7" w:rsidRPr="00390A4B" w:rsidRDefault="006A00D7" w:rsidP="00D818EE">
            <w:pPr>
              <w:jc w:val="center"/>
            </w:pPr>
            <w:r w:rsidRPr="00390A4B">
              <w:t>% изменения</w:t>
            </w:r>
          </w:p>
        </w:tc>
      </w:tr>
      <w:tr w:rsidR="006A00D7" w:rsidRPr="003209E8" w:rsidTr="00D818EE">
        <w:tc>
          <w:tcPr>
            <w:tcW w:w="3888" w:type="dxa"/>
          </w:tcPr>
          <w:p w:rsidR="006A00D7" w:rsidRPr="003209E8" w:rsidRDefault="006A00D7" w:rsidP="00D818EE">
            <w:r w:rsidRPr="003209E8">
              <w:t>Федеральный бюджет</w:t>
            </w:r>
          </w:p>
        </w:tc>
        <w:tc>
          <w:tcPr>
            <w:tcW w:w="2160" w:type="dxa"/>
          </w:tcPr>
          <w:p w:rsidR="006A00D7" w:rsidRPr="00EB0799" w:rsidRDefault="006A00D7" w:rsidP="00D818EE">
            <w:pPr>
              <w:jc w:val="center"/>
            </w:pPr>
            <w:r w:rsidRPr="00EB0799">
              <w:t>1 462,2</w:t>
            </w:r>
          </w:p>
        </w:tc>
        <w:tc>
          <w:tcPr>
            <w:tcW w:w="1998" w:type="dxa"/>
          </w:tcPr>
          <w:p w:rsidR="006A00D7" w:rsidRPr="00EB0799" w:rsidRDefault="006A00D7" w:rsidP="00D818EE">
            <w:pPr>
              <w:jc w:val="center"/>
            </w:pPr>
            <w:r w:rsidRPr="00EB0799">
              <w:rPr>
                <w:lang w:val="en-US"/>
              </w:rPr>
              <w:t>1669</w:t>
            </w:r>
            <w:r w:rsidRPr="00EB0799">
              <w:t>,5</w:t>
            </w:r>
          </w:p>
        </w:tc>
        <w:tc>
          <w:tcPr>
            <w:tcW w:w="1646" w:type="dxa"/>
          </w:tcPr>
          <w:p w:rsidR="006A00D7" w:rsidRPr="00ED6B9E" w:rsidRDefault="006A00D7" w:rsidP="00D818EE">
            <w:pPr>
              <w:jc w:val="center"/>
            </w:pPr>
            <w:r w:rsidRPr="00ED6B9E">
              <w:t>114,0</w:t>
            </w:r>
          </w:p>
        </w:tc>
      </w:tr>
      <w:tr w:rsidR="006A00D7" w:rsidRPr="003209E8" w:rsidTr="00D818EE">
        <w:tc>
          <w:tcPr>
            <w:tcW w:w="3888" w:type="dxa"/>
          </w:tcPr>
          <w:p w:rsidR="006A00D7" w:rsidRPr="003209E8" w:rsidRDefault="006A00D7" w:rsidP="00D818EE">
            <w:r w:rsidRPr="003209E8">
              <w:t>Областной бюджет</w:t>
            </w:r>
          </w:p>
        </w:tc>
        <w:tc>
          <w:tcPr>
            <w:tcW w:w="2160" w:type="dxa"/>
          </w:tcPr>
          <w:p w:rsidR="006A00D7" w:rsidRPr="00EB0799" w:rsidRDefault="006A00D7" w:rsidP="00D818EE">
            <w:pPr>
              <w:jc w:val="center"/>
            </w:pPr>
            <w:r w:rsidRPr="00EB0799">
              <w:t>2 574,7</w:t>
            </w:r>
          </w:p>
        </w:tc>
        <w:tc>
          <w:tcPr>
            <w:tcW w:w="1998" w:type="dxa"/>
          </w:tcPr>
          <w:p w:rsidR="006A00D7" w:rsidRPr="00EB0799" w:rsidRDefault="006A00D7" w:rsidP="00D818EE">
            <w:pPr>
              <w:jc w:val="center"/>
            </w:pPr>
            <w:r w:rsidRPr="00EB0799">
              <w:t>3 394,1</w:t>
            </w:r>
          </w:p>
        </w:tc>
        <w:tc>
          <w:tcPr>
            <w:tcW w:w="1646" w:type="dxa"/>
          </w:tcPr>
          <w:p w:rsidR="006A00D7" w:rsidRPr="00ED6B9E" w:rsidRDefault="006A00D7" w:rsidP="00D818EE">
            <w:pPr>
              <w:jc w:val="center"/>
            </w:pPr>
            <w:r w:rsidRPr="00ED6B9E">
              <w:t>132,0</w:t>
            </w:r>
          </w:p>
        </w:tc>
      </w:tr>
      <w:tr w:rsidR="006A00D7" w:rsidRPr="003209E8" w:rsidTr="00D818EE">
        <w:tc>
          <w:tcPr>
            <w:tcW w:w="3888" w:type="dxa"/>
          </w:tcPr>
          <w:p w:rsidR="006A00D7" w:rsidRPr="003209E8" w:rsidRDefault="006A00D7" w:rsidP="00D818EE">
            <w:r w:rsidRPr="003209E8">
              <w:t>Городской бюджет</w:t>
            </w:r>
          </w:p>
        </w:tc>
        <w:tc>
          <w:tcPr>
            <w:tcW w:w="2160" w:type="dxa"/>
          </w:tcPr>
          <w:p w:rsidR="006A00D7" w:rsidRPr="00EB0799" w:rsidRDefault="006A00D7" w:rsidP="00D818EE">
            <w:pPr>
              <w:jc w:val="center"/>
            </w:pPr>
            <w:r w:rsidRPr="00EB0799">
              <w:t>885,1</w:t>
            </w:r>
          </w:p>
        </w:tc>
        <w:tc>
          <w:tcPr>
            <w:tcW w:w="1998" w:type="dxa"/>
          </w:tcPr>
          <w:p w:rsidR="006A00D7" w:rsidRPr="00EB0799" w:rsidRDefault="006A00D7" w:rsidP="00D818EE">
            <w:pPr>
              <w:jc w:val="center"/>
            </w:pPr>
            <w:r w:rsidRPr="00EB0799">
              <w:t>836,3</w:t>
            </w:r>
          </w:p>
        </w:tc>
        <w:tc>
          <w:tcPr>
            <w:tcW w:w="1646" w:type="dxa"/>
          </w:tcPr>
          <w:p w:rsidR="006A00D7" w:rsidRPr="00ED6B9E" w:rsidRDefault="006A00D7" w:rsidP="00D818EE">
            <w:pPr>
              <w:jc w:val="center"/>
            </w:pPr>
            <w:r w:rsidRPr="00ED6B9E">
              <w:t>94,5</w:t>
            </w:r>
          </w:p>
        </w:tc>
      </w:tr>
      <w:tr w:rsidR="006A00D7" w:rsidRPr="003209E8" w:rsidTr="00D818EE">
        <w:tc>
          <w:tcPr>
            <w:tcW w:w="3888" w:type="dxa"/>
          </w:tcPr>
          <w:p w:rsidR="006A00D7" w:rsidRPr="003209E8" w:rsidRDefault="006A00D7" w:rsidP="00D818EE">
            <w:pPr>
              <w:rPr>
                <w:b/>
              </w:rPr>
            </w:pPr>
            <w:r w:rsidRPr="003209E8">
              <w:rPr>
                <w:b/>
              </w:rPr>
              <w:t xml:space="preserve">     Итого доходы</w:t>
            </w:r>
          </w:p>
        </w:tc>
        <w:tc>
          <w:tcPr>
            <w:tcW w:w="2160" w:type="dxa"/>
          </w:tcPr>
          <w:p w:rsidR="006A00D7" w:rsidRPr="00EB0799" w:rsidRDefault="006A00D7" w:rsidP="00D818EE">
            <w:pPr>
              <w:jc w:val="center"/>
              <w:rPr>
                <w:b/>
              </w:rPr>
            </w:pPr>
            <w:r w:rsidRPr="00EB0799">
              <w:rPr>
                <w:b/>
              </w:rPr>
              <w:t>4 922,0</w:t>
            </w:r>
          </w:p>
        </w:tc>
        <w:tc>
          <w:tcPr>
            <w:tcW w:w="1998" w:type="dxa"/>
          </w:tcPr>
          <w:p w:rsidR="006A00D7" w:rsidRPr="00EB0799" w:rsidRDefault="006A00D7" w:rsidP="00D818EE">
            <w:pPr>
              <w:jc w:val="center"/>
              <w:rPr>
                <w:b/>
              </w:rPr>
            </w:pPr>
            <w:r w:rsidRPr="00EB0799">
              <w:rPr>
                <w:b/>
              </w:rPr>
              <w:t>5 899,9</w:t>
            </w:r>
          </w:p>
        </w:tc>
        <w:tc>
          <w:tcPr>
            <w:tcW w:w="1646" w:type="dxa"/>
          </w:tcPr>
          <w:p w:rsidR="006A00D7" w:rsidRPr="00ED6B9E" w:rsidRDefault="006A00D7" w:rsidP="00D818EE">
            <w:pPr>
              <w:jc w:val="center"/>
              <w:rPr>
                <w:b/>
              </w:rPr>
            </w:pPr>
            <w:r w:rsidRPr="00ED6B9E">
              <w:rPr>
                <w:b/>
              </w:rPr>
              <w:t>120,0</w:t>
            </w:r>
          </w:p>
        </w:tc>
      </w:tr>
    </w:tbl>
    <w:p w:rsidR="006A00D7" w:rsidRPr="003209E8" w:rsidRDefault="006A00D7" w:rsidP="006A00D7">
      <w:pPr>
        <w:ind w:firstLine="720"/>
        <w:jc w:val="both"/>
        <w:rPr>
          <w:sz w:val="16"/>
          <w:szCs w:val="16"/>
        </w:rPr>
      </w:pPr>
    </w:p>
    <w:p w:rsidR="006A00D7" w:rsidRPr="006A00D7" w:rsidRDefault="006A00D7" w:rsidP="006A00D7">
      <w:pPr>
        <w:pStyle w:val="a9"/>
        <w:spacing w:after="0" w:line="240" w:lineRule="auto"/>
        <w:ind w:left="0" w:firstLine="708"/>
        <w:jc w:val="both"/>
        <w:rPr>
          <w:rFonts w:ascii="Times New Roman" w:hAnsi="Times New Roman"/>
          <w:sz w:val="24"/>
          <w:szCs w:val="24"/>
          <w:lang w:val="ru-RU"/>
        </w:rPr>
      </w:pPr>
      <w:r w:rsidRPr="006A00D7">
        <w:rPr>
          <w:rFonts w:ascii="Times New Roman" w:hAnsi="Times New Roman"/>
          <w:sz w:val="24"/>
          <w:szCs w:val="24"/>
          <w:lang w:val="ru-RU"/>
        </w:rPr>
        <w:t xml:space="preserve">Главный финансовый документ Металлургического внутригородского района на 2017 год был разработан с июня по декабрь 2016 года, прошел экспертизу в Контрольно-счетной палате, защищен в Министерстве финансов Челябинской области  и принят во втором чтении Советом депутатов района 22 декабря 2016 года. </w:t>
      </w:r>
    </w:p>
    <w:p w:rsidR="006A00D7" w:rsidRPr="00E74B50" w:rsidRDefault="006A00D7" w:rsidP="006A00D7">
      <w:pPr>
        <w:spacing w:after="240"/>
        <w:ind w:firstLine="708"/>
        <w:jc w:val="both"/>
      </w:pPr>
      <w:r w:rsidRPr="00E74B50">
        <w:t>Первоначально бюджет был утвержден в сумме 4</w:t>
      </w:r>
      <w:r>
        <w:t>8</w:t>
      </w:r>
      <w:r w:rsidRPr="00E74B50">
        <w:t> </w:t>
      </w:r>
      <w:r>
        <w:t>468</w:t>
      </w:r>
      <w:r w:rsidRPr="00E74B50">
        <w:t xml:space="preserve">,5 тыс. руб., без дефицита, доходы равны расходам. Но в течение года изменения в доходную и расходные части бюджета, в ведомственную структуру расходов вносились и утверждались решениями Совета депутатов района. </w:t>
      </w:r>
    </w:p>
    <w:p w:rsidR="006A00D7" w:rsidRPr="00AB580C" w:rsidRDefault="006A00D7" w:rsidP="006A00D7">
      <w:pPr>
        <w:jc w:val="center"/>
        <w:rPr>
          <w:b/>
        </w:rPr>
      </w:pPr>
      <w:r w:rsidRPr="00AB580C">
        <w:rPr>
          <w:b/>
        </w:rPr>
        <w:t>Доходы бюджета Металлургического внутригородского района:</w:t>
      </w:r>
    </w:p>
    <w:p w:rsidR="006A00D7" w:rsidRDefault="006A00D7" w:rsidP="006A00D7">
      <w:pPr>
        <w:pStyle w:val="a9"/>
        <w:numPr>
          <w:ilvl w:val="0"/>
          <w:numId w:val="7"/>
        </w:numPr>
        <w:spacing w:line="240" w:lineRule="auto"/>
        <w:jc w:val="both"/>
        <w:rPr>
          <w:rFonts w:ascii="Times New Roman" w:hAnsi="Times New Roman"/>
          <w:sz w:val="24"/>
          <w:szCs w:val="24"/>
        </w:rPr>
      </w:pPr>
      <w:r w:rsidRPr="00AB580C">
        <w:rPr>
          <w:rFonts w:ascii="Times New Roman" w:hAnsi="Times New Roman"/>
          <w:sz w:val="24"/>
          <w:szCs w:val="24"/>
        </w:rPr>
        <w:t xml:space="preserve">Налоговые доходы </w:t>
      </w:r>
    </w:p>
    <w:p w:rsidR="006A00D7" w:rsidRPr="00AB580C" w:rsidRDefault="006A00D7" w:rsidP="006A00D7">
      <w:pPr>
        <w:pStyle w:val="a9"/>
        <w:numPr>
          <w:ilvl w:val="0"/>
          <w:numId w:val="7"/>
        </w:numPr>
        <w:spacing w:line="240" w:lineRule="auto"/>
        <w:jc w:val="both"/>
        <w:rPr>
          <w:rFonts w:ascii="Times New Roman" w:hAnsi="Times New Roman"/>
          <w:sz w:val="24"/>
          <w:szCs w:val="24"/>
        </w:rPr>
      </w:pPr>
      <w:r>
        <w:rPr>
          <w:rFonts w:ascii="Times New Roman" w:hAnsi="Times New Roman"/>
          <w:sz w:val="24"/>
          <w:szCs w:val="24"/>
        </w:rPr>
        <w:t>Неналоговые доходы</w:t>
      </w:r>
    </w:p>
    <w:p w:rsidR="006A00D7" w:rsidRPr="006A00D7" w:rsidRDefault="006A00D7" w:rsidP="006A00D7">
      <w:pPr>
        <w:pStyle w:val="a9"/>
        <w:numPr>
          <w:ilvl w:val="0"/>
          <w:numId w:val="7"/>
        </w:numPr>
        <w:spacing w:after="0" w:line="240" w:lineRule="auto"/>
        <w:jc w:val="both"/>
        <w:rPr>
          <w:rFonts w:ascii="Times New Roman" w:hAnsi="Times New Roman"/>
          <w:sz w:val="24"/>
          <w:szCs w:val="24"/>
          <w:lang w:val="ru-RU"/>
        </w:rPr>
      </w:pPr>
      <w:r w:rsidRPr="006A00D7">
        <w:rPr>
          <w:rFonts w:ascii="Times New Roman" w:hAnsi="Times New Roman"/>
          <w:sz w:val="24"/>
          <w:szCs w:val="24"/>
          <w:lang w:val="ru-RU"/>
        </w:rPr>
        <w:t xml:space="preserve">Безвозмездные поступления от других бюджетов бюджетной системы Российской Федерации </w:t>
      </w:r>
    </w:p>
    <w:p w:rsidR="006A00D7" w:rsidRDefault="006A00D7" w:rsidP="006A00D7">
      <w:pPr>
        <w:jc w:val="both"/>
        <w:rPr>
          <w:color w:val="FF0000"/>
        </w:rPr>
      </w:pPr>
    </w:p>
    <w:tbl>
      <w:tblPr>
        <w:tblW w:w="9510" w:type="dxa"/>
        <w:tblInd w:w="95" w:type="dxa"/>
        <w:tblLayout w:type="fixed"/>
        <w:tblLook w:val="04A0"/>
      </w:tblPr>
      <w:tblGrid>
        <w:gridCol w:w="2565"/>
        <w:gridCol w:w="1559"/>
        <w:gridCol w:w="1134"/>
        <w:gridCol w:w="1418"/>
        <w:gridCol w:w="1417"/>
        <w:gridCol w:w="1417"/>
      </w:tblGrid>
      <w:tr w:rsidR="006A00D7" w:rsidRPr="003209E8" w:rsidTr="00D818EE">
        <w:trPr>
          <w:trHeight w:val="152"/>
        </w:trPr>
        <w:tc>
          <w:tcPr>
            <w:tcW w:w="9510" w:type="dxa"/>
            <w:gridSpan w:val="6"/>
            <w:tcBorders>
              <w:top w:val="nil"/>
              <w:left w:val="nil"/>
              <w:bottom w:val="nil"/>
              <w:right w:val="nil"/>
            </w:tcBorders>
            <w:shd w:val="clear" w:color="auto" w:fill="auto"/>
            <w:vAlign w:val="center"/>
            <w:hideMark/>
          </w:tcPr>
          <w:p w:rsidR="006A00D7" w:rsidRPr="009135C3" w:rsidRDefault="006A00D7" w:rsidP="00D818EE">
            <w:pPr>
              <w:jc w:val="right"/>
              <w:rPr>
                <w:bCs/>
                <w:i/>
                <w:iCs/>
                <w:sz w:val="20"/>
                <w:szCs w:val="20"/>
              </w:rPr>
            </w:pPr>
            <w:r w:rsidRPr="009135C3">
              <w:rPr>
                <w:bCs/>
                <w:i/>
                <w:iCs/>
                <w:sz w:val="20"/>
                <w:szCs w:val="20"/>
              </w:rPr>
              <w:t>(тыс. рублей)</w:t>
            </w:r>
          </w:p>
        </w:tc>
      </w:tr>
      <w:tr w:rsidR="006A00D7" w:rsidRPr="003209E8" w:rsidTr="00D818EE">
        <w:trPr>
          <w:trHeight w:val="1260"/>
        </w:trPr>
        <w:tc>
          <w:tcPr>
            <w:tcW w:w="25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00D7" w:rsidRPr="0065179F" w:rsidRDefault="006A00D7" w:rsidP="00D818EE">
            <w:pPr>
              <w:jc w:val="center"/>
              <w:rPr>
                <w:sz w:val="20"/>
                <w:szCs w:val="20"/>
              </w:rPr>
            </w:pPr>
            <w:r w:rsidRPr="0065179F">
              <w:rPr>
                <w:sz w:val="20"/>
                <w:szCs w:val="20"/>
              </w:rPr>
              <w:t>Источники доходов</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A00D7" w:rsidRPr="0065179F" w:rsidRDefault="006A00D7" w:rsidP="00D818EE">
            <w:pPr>
              <w:jc w:val="center"/>
              <w:rPr>
                <w:sz w:val="20"/>
                <w:szCs w:val="20"/>
              </w:rPr>
            </w:pPr>
            <w:r w:rsidRPr="0065179F">
              <w:rPr>
                <w:sz w:val="20"/>
                <w:szCs w:val="20"/>
              </w:rPr>
              <w:t>Утвержден-ный план в бюджете</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A00D7" w:rsidRPr="0065179F" w:rsidRDefault="006A00D7" w:rsidP="00D818EE">
            <w:pPr>
              <w:ind w:left="-108" w:right="-108"/>
              <w:jc w:val="center"/>
              <w:rPr>
                <w:sz w:val="20"/>
                <w:szCs w:val="20"/>
              </w:rPr>
            </w:pPr>
            <w:r w:rsidRPr="0065179F">
              <w:rPr>
                <w:sz w:val="20"/>
                <w:szCs w:val="20"/>
              </w:rPr>
              <w:t>Удельный вес в общем объеме доходов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6A00D7" w:rsidRPr="0065179F" w:rsidRDefault="006A00D7" w:rsidP="00D818EE">
            <w:pPr>
              <w:jc w:val="center"/>
              <w:rPr>
                <w:sz w:val="20"/>
                <w:szCs w:val="20"/>
              </w:rPr>
            </w:pPr>
            <w:r w:rsidRPr="0065179F">
              <w:rPr>
                <w:sz w:val="20"/>
                <w:szCs w:val="20"/>
              </w:rPr>
              <w:t>Уточнен-ный план в бюджете</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6A00D7" w:rsidRPr="0065179F" w:rsidRDefault="006A00D7" w:rsidP="00D818EE">
            <w:pPr>
              <w:jc w:val="center"/>
              <w:rPr>
                <w:sz w:val="20"/>
                <w:szCs w:val="20"/>
              </w:rPr>
            </w:pPr>
            <w:r w:rsidRPr="0065179F">
              <w:rPr>
                <w:sz w:val="20"/>
                <w:szCs w:val="20"/>
              </w:rPr>
              <w:t>Исполнено за год</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6A00D7" w:rsidRPr="0065179F" w:rsidRDefault="006A00D7" w:rsidP="00D818EE">
            <w:pPr>
              <w:ind w:left="-108" w:right="-109"/>
              <w:jc w:val="center"/>
              <w:rPr>
                <w:sz w:val="20"/>
                <w:szCs w:val="20"/>
              </w:rPr>
            </w:pPr>
            <w:r w:rsidRPr="0065179F">
              <w:rPr>
                <w:sz w:val="20"/>
                <w:szCs w:val="20"/>
              </w:rPr>
              <w:t>Удельный вес в общем объеме поступивших доходов (%)</w:t>
            </w:r>
          </w:p>
        </w:tc>
      </w:tr>
      <w:tr w:rsidR="006A00D7" w:rsidRPr="003209E8" w:rsidTr="00D818EE">
        <w:trPr>
          <w:trHeight w:val="393"/>
        </w:trPr>
        <w:tc>
          <w:tcPr>
            <w:tcW w:w="2565" w:type="dxa"/>
            <w:tcBorders>
              <w:top w:val="nil"/>
              <w:left w:val="single" w:sz="4" w:space="0" w:color="auto"/>
              <w:bottom w:val="single" w:sz="4" w:space="0" w:color="auto"/>
              <w:right w:val="single" w:sz="4" w:space="0" w:color="auto"/>
            </w:tcBorders>
            <w:shd w:val="clear" w:color="auto" w:fill="auto"/>
            <w:vAlign w:val="center"/>
            <w:hideMark/>
          </w:tcPr>
          <w:p w:rsidR="006A00D7" w:rsidRPr="0065179F" w:rsidRDefault="006A00D7" w:rsidP="00D818EE">
            <w:pPr>
              <w:rPr>
                <w:b/>
                <w:bCs/>
                <w:sz w:val="20"/>
                <w:szCs w:val="20"/>
              </w:rPr>
            </w:pPr>
            <w:r w:rsidRPr="0065179F">
              <w:rPr>
                <w:b/>
                <w:bCs/>
                <w:sz w:val="20"/>
                <w:szCs w:val="20"/>
              </w:rPr>
              <w:t>I. Налоговые доходы</w:t>
            </w:r>
          </w:p>
        </w:tc>
        <w:tc>
          <w:tcPr>
            <w:tcW w:w="1559" w:type="dxa"/>
            <w:tcBorders>
              <w:top w:val="nil"/>
              <w:left w:val="nil"/>
              <w:bottom w:val="single" w:sz="4" w:space="0" w:color="auto"/>
              <w:right w:val="single" w:sz="4" w:space="0" w:color="auto"/>
            </w:tcBorders>
            <w:shd w:val="clear" w:color="auto" w:fill="auto"/>
            <w:vAlign w:val="center"/>
            <w:hideMark/>
          </w:tcPr>
          <w:p w:rsidR="006A00D7" w:rsidRPr="0065179F" w:rsidRDefault="006A00D7" w:rsidP="00D818EE">
            <w:pPr>
              <w:jc w:val="center"/>
              <w:rPr>
                <w:b/>
                <w:bCs/>
                <w:color w:val="000000"/>
                <w:sz w:val="20"/>
                <w:szCs w:val="20"/>
              </w:rPr>
            </w:pPr>
            <w:r w:rsidRPr="0065179F">
              <w:rPr>
                <w:b/>
                <w:bCs/>
                <w:color w:val="000000"/>
                <w:sz w:val="20"/>
                <w:szCs w:val="20"/>
              </w:rPr>
              <w:t>14 484,60</w:t>
            </w:r>
          </w:p>
        </w:tc>
        <w:tc>
          <w:tcPr>
            <w:tcW w:w="1134" w:type="dxa"/>
            <w:tcBorders>
              <w:top w:val="nil"/>
              <w:left w:val="nil"/>
              <w:bottom w:val="single" w:sz="4" w:space="0" w:color="auto"/>
              <w:right w:val="single" w:sz="4" w:space="0" w:color="auto"/>
            </w:tcBorders>
            <w:shd w:val="clear" w:color="auto" w:fill="auto"/>
            <w:vAlign w:val="center"/>
            <w:hideMark/>
          </w:tcPr>
          <w:p w:rsidR="006A00D7" w:rsidRPr="0065179F" w:rsidRDefault="006A00D7" w:rsidP="00D818EE">
            <w:pPr>
              <w:jc w:val="center"/>
              <w:rPr>
                <w:b/>
                <w:bCs/>
                <w:color w:val="000000"/>
                <w:sz w:val="20"/>
                <w:szCs w:val="20"/>
              </w:rPr>
            </w:pPr>
            <w:r w:rsidRPr="0065179F">
              <w:rPr>
                <w:b/>
                <w:bCs/>
                <w:color w:val="000000"/>
                <w:sz w:val="20"/>
                <w:szCs w:val="20"/>
              </w:rPr>
              <w:t>29,9</w:t>
            </w:r>
          </w:p>
        </w:tc>
        <w:tc>
          <w:tcPr>
            <w:tcW w:w="1418" w:type="dxa"/>
            <w:tcBorders>
              <w:top w:val="nil"/>
              <w:left w:val="nil"/>
              <w:bottom w:val="single" w:sz="4" w:space="0" w:color="auto"/>
              <w:right w:val="single" w:sz="4" w:space="0" w:color="auto"/>
            </w:tcBorders>
            <w:shd w:val="clear" w:color="auto" w:fill="auto"/>
            <w:vAlign w:val="center"/>
            <w:hideMark/>
          </w:tcPr>
          <w:p w:rsidR="006A00D7" w:rsidRPr="0065179F" w:rsidRDefault="006A00D7" w:rsidP="00D818EE">
            <w:pPr>
              <w:jc w:val="center"/>
              <w:rPr>
                <w:b/>
                <w:bCs/>
                <w:color w:val="000000"/>
                <w:sz w:val="20"/>
                <w:szCs w:val="20"/>
              </w:rPr>
            </w:pPr>
            <w:r w:rsidRPr="0065179F">
              <w:rPr>
                <w:b/>
                <w:bCs/>
                <w:color w:val="000000"/>
                <w:sz w:val="20"/>
                <w:szCs w:val="20"/>
              </w:rPr>
              <w:t>12 995,70</w:t>
            </w:r>
          </w:p>
        </w:tc>
        <w:tc>
          <w:tcPr>
            <w:tcW w:w="1417" w:type="dxa"/>
            <w:tcBorders>
              <w:top w:val="nil"/>
              <w:left w:val="nil"/>
              <w:bottom w:val="single" w:sz="4" w:space="0" w:color="auto"/>
              <w:right w:val="single" w:sz="4" w:space="0" w:color="auto"/>
            </w:tcBorders>
            <w:shd w:val="clear" w:color="auto" w:fill="auto"/>
            <w:vAlign w:val="center"/>
            <w:hideMark/>
          </w:tcPr>
          <w:p w:rsidR="006A00D7" w:rsidRPr="0065179F" w:rsidRDefault="006A00D7" w:rsidP="00D818EE">
            <w:pPr>
              <w:jc w:val="center"/>
              <w:rPr>
                <w:b/>
                <w:bCs/>
                <w:color w:val="000000"/>
                <w:sz w:val="20"/>
                <w:szCs w:val="20"/>
              </w:rPr>
            </w:pPr>
            <w:r w:rsidRPr="0065179F">
              <w:rPr>
                <w:b/>
                <w:bCs/>
                <w:color w:val="000000"/>
                <w:sz w:val="20"/>
                <w:szCs w:val="20"/>
              </w:rPr>
              <w:t>13 327,40</w:t>
            </w:r>
          </w:p>
        </w:tc>
        <w:tc>
          <w:tcPr>
            <w:tcW w:w="1417" w:type="dxa"/>
            <w:tcBorders>
              <w:top w:val="nil"/>
              <w:left w:val="nil"/>
              <w:bottom w:val="single" w:sz="4" w:space="0" w:color="auto"/>
              <w:right w:val="single" w:sz="4" w:space="0" w:color="auto"/>
            </w:tcBorders>
            <w:shd w:val="clear" w:color="auto" w:fill="auto"/>
            <w:vAlign w:val="center"/>
            <w:hideMark/>
          </w:tcPr>
          <w:p w:rsidR="006A00D7" w:rsidRPr="0065179F" w:rsidRDefault="006A00D7" w:rsidP="00D818EE">
            <w:pPr>
              <w:jc w:val="center"/>
              <w:rPr>
                <w:b/>
                <w:bCs/>
                <w:color w:val="000000"/>
                <w:sz w:val="20"/>
                <w:szCs w:val="20"/>
              </w:rPr>
            </w:pPr>
            <w:r w:rsidRPr="0065179F">
              <w:rPr>
                <w:b/>
                <w:bCs/>
                <w:color w:val="000000"/>
                <w:sz w:val="20"/>
                <w:szCs w:val="20"/>
              </w:rPr>
              <w:t>25,5</w:t>
            </w:r>
          </w:p>
        </w:tc>
      </w:tr>
      <w:tr w:rsidR="006A00D7" w:rsidRPr="003209E8" w:rsidTr="00D818EE">
        <w:trPr>
          <w:trHeight w:val="413"/>
        </w:trPr>
        <w:tc>
          <w:tcPr>
            <w:tcW w:w="2565" w:type="dxa"/>
            <w:tcBorders>
              <w:top w:val="nil"/>
              <w:left w:val="single" w:sz="4" w:space="0" w:color="auto"/>
              <w:bottom w:val="single" w:sz="4" w:space="0" w:color="auto"/>
              <w:right w:val="single" w:sz="4" w:space="0" w:color="auto"/>
            </w:tcBorders>
            <w:shd w:val="clear" w:color="auto" w:fill="auto"/>
            <w:vAlign w:val="center"/>
            <w:hideMark/>
          </w:tcPr>
          <w:p w:rsidR="006A00D7" w:rsidRPr="0065179F" w:rsidRDefault="006A00D7" w:rsidP="00D818EE">
            <w:pPr>
              <w:rPr>
                <w:b/>
                <w:sz w:val="20"/>
                <w:szCs w:val="20"/>
              </w:rPr>
            </w:pPr>
            <w:r w:rsidRPr="0065179F">
              <w:rPr>
                <w:b/>
                <w:sz w:val="20"/>
                <w:szCs w:val="20"/>
              </w:rPr>
              <w:t>1.1 Земельный налог</w:t>
            </w:r>
          </w:p>
        </w:tc>
        <w:tc>
          <w:tcPr>
            <w:tcW w:w="1559" w:type="dxa"/>
            <w:tcBorders>
              <w:top w:val="nil"/>
              <w:left w:val="nil"/>
              <w:bottom w:val="single" w:sz="4" w:space="0" w:color="auto"/>
              <w:right w:val="single" w:sz="4" w:space="0" w:color="auto"/>
            </w:tcBorders>
            <w:shd w:val="clear" w:color="auto" w:fill="auto"/>
            <w:vAlign w:val="center"/>
            <w:hideMark/>
          </w:tcPr>
          <w:p w:rsidR="006A00D7" w:rsidRPr="0065179F" w:rsidRDefault="006A00D7" w:rsidP="00D818EE">
            <w:pPr>
              <w:jc w:val="center"/>
              <w:rPr>
                <w:color w:val="000000"/>
                <w:sz w:val="20"/>
                <w:szCs w:val="20"/>
              </w:rPr>
            </w:pPr>
            <w:r w:rsidRPr="0065179F">
              <w:rPr>
                <w:color w:val="000000"/>
                <w:sz w:val="20"/>
                <w:szCs w:val="20"/>
              </w:rPr>
              <w:t>9 700,00</w:t>
            </w:r>
          </w:p>
        </w:tc>
        <w:tc>
          <w:tcPr>
            <w:tcW w:w="1134" w:type="dxa"/>
            <w:tcBorders>
              <w:top w:val="nil"/>
              <w:left w:val="nil"/>
              <w:bottom w:val="single" w:sz="4" w:space="0" w:color="auto"/>
              <w:right w:val="single" w:sz="4" w:space="0" w:color="auto"/>
            </w:tcBorders>
            <w:shd w:val="clear" w:color="auto" w:fill="auto"/>
            <w:vAlign w:val="center"/>
            <w:hideMark/>
          </w:tcPr>
          <w:p w:rsidR="006A00D7" w:rsidRPr="0065179F" w:rsidRDefault="006A00D7" w:rsidP="00D818EE">
            <w:pPr>
              <w:jc w:val="center"/>
              <w:rPr>
                <w:color w:val="000000"/>
                <w:sz w:val="20"/>
                <w:szCs w:val="20"/>
              </w:rPr>
            </w:pPr>
            <w:r w:rsidRPr="0065179F">
              <w:rPr>
                <w:color w:val="000000"/>
                <w:sz w:val="20"/>
                <w:szCs w:val="20"/>
              </w:rPr>
              <w:t>20,0</w:t>
            </w:r>
          </w:p>
        </w:tc>
        <w:tc>
          <w:tcPr>
            <w:tcW w:w="1418" w:type="dxa"/>
            <w:tcBorders>
              <w:top w:val="nil"/>
              <w:left w:val="nil"/>
              <w:bottom w:val="single" w:sz="4" w:space="0" w:color="auto"/>
              <w:right w:val="single" w:sz="4" w:space="0" w:color="auto"/>
            </w:tcBorders>
            <w:shd w:val="clear" w:color="auto" w:fill="auto"/>
            <w:vAlign w:val="center"/>
            <w:hideMark/>
          </w:tcPr>
          <w:p w:rsidR="006A00D7" w:rsidRPr="0065179F" w:rsidRDefault="006A00D7" w:rsidP="00D818EE">
            <w:pPr>
              <w:jc w:val="center"/>
              <w:rPr>
                <w:color w:val="000000"/>
                <w:sz w:val="20"/>
                <w:szCs w:val="20"/>
              </w:rPr>
            </w:pPr>
            <w:r w:rsidRPr="0065179F">
              <w:rPr>
                <w:color w:val="000000"/>
                <w:sz w:val="20"/>
                <w:szCs w:val="20"/>
              </w:rPr>
              <w:t>9 045,00</w:t>
            </w:r>
          </w:p>
        </w:tc>
        <w:tc>
          <w:tcPr>
            <w:tcW w:w="1417" w:type="dxa"/>
            <w:tcBorders>
              <w:top w:val="nil"/>
              <w:left w:val="nil"/>
              <w:bottom w:val="single" w:sz="4" w:space="0" w:color="auto"/>
              <w:right w:val="single" w:sz="4" w:space="0" w:color="auto"/>
            </w:tcBorders>
            <w:shd w:val="clear" w:color="auto" w:fill="auto"/>
            <w:vAlign w:val="center"/>
            <w:hideMark/>
          </w:tcPr>
          <w:p w:rsidR="006A00D7" w:rsidRPr="0065179F" w:rsidRDefault="006A00D7" w:rsidP="00D818EE">
            <w:pPr>
              <w:jc w:val="center"/>
              <w:rPr>
                <w:color w:val="000000"/>
                <w:sz w:val="20"/>
                <w:szCs w:val="20"/>
              </w:rPr>
            </w:pPr>
            <w:r w:rsidRPr="0065179F">
              <w:rPr>
                <w:color w:val="000000"/>
                <w:sz w:val="20"/>
                <w:szCs w:val="20"/>
              </w:rPr>
              <w:t>9 201,40</w:t>
            </w:r>
          </w:p>
        </w:tc>
        <w:tc>
          <w:tcPr>
            <w:tcW w:w="1417" w:type="dxa"/>
            <w:tcBorders>
              <w:top w:val="nil"/>
              <w:left w:val="nil"/>
              <w:bottom w:val="single" w:sz="4" w:space="0" w:color="auto"/>
              <w:right w:val="single" w:sz="4" w:space="0" w:color="auto"/>
            </w:tcBorders>
            <w:shd w:val="clear" w:color="auto" w:fill="auto"/>
            <w:vAlign w:val="center"/>
            <w:hideMark/>
          </w:tcPr>
          <w:p w:rsidR="006A00D7" w:rsidRPr="0065179F" w:rsidRDefault="006A00D7" w:rsidP="00D818EE">
            <w:pPr>
              <w:jc w:val="center"/>
              <w:rPr>
                <w:color w:val="000000"/>
                <w:sz w:val="20"/>
                <w:szCs w:val="20"/>
              </w:rPr>
            </w:pPr>
            <w:r w:rsidRPr="0065179F">
              <w:rPr>
                <w:color w:val="000000"/>
                <w:sz w:val="20"/>
                <w:szCs w:val="20"/>
              </w:rPr>
              <w:t>17,6</w:t>
            </w:r>
          </w:p>
        </w:tc>
      </w:tr>
      <w:tr w:rsidR="006A00D7" w:rsidRPr="003209E8" w:rsidTr="00D818EE">
        <w:trPr>
          <w:trHeight w:val="405"/>
        </w:trPr>
        <w:tc>
          <w:tcPr>
            <w:tcW w:w="2565" w:type="dxa"/>
            <w:tcBorders>
              <w:top w:val="nil"/>
              <w:left w:val="single" w:sz="4" w:space="0" w:color="auto"/>
              <w:bottom w:val="single" w:sz="4" w:space="0" w:color="auto"/>
              <w:right w:val="single" w:sz="4" w:space="0" w:color="auto"/>
            </w:tcBorders>
            <w:shd w:val="clear" w:color="auto" w:fill="auto"/>
            <w:vAlign w:val="center"/>
            <w:hideMark/>
          </w:tcPr>
          <w:p w:rsidR="006A00D7" w:rsidRPr="0065179F" w:rsidRDefault="006A00D7" w:rsidP="00D818EE">
            <w:pPr>
              <w:rPr>
                <w:b/>
                <w:sz w:val="20"/>
                <w:szCs w:val="20"/>
              </w:rPr>
            </w:pPr>
            <w:r w:rsidRPr="0065179F">
              <w:rPr>
                <w:b/>
                <w:sz w:val="20"/>
                <w:szCs w:val="20"/>
              </w:rPr>
              <w:t>1.2 Налог на имущество физических лиц</w:t>
            </w:r>
          </w:p>
        </w:tc>
        <w:tc>
          <w:tcPr>
            <w:tcW w:w="1559" w:type="dxa"/>
            <w:tcBorders>
              <w:top w:val="nil"/>
              <w:left w:val="nil"/>
              <w:bottom w:val="single" w:sz="4" w:space="0" w:color="auto"/>
              <w:right w:val="single" w:sz="4" w:space="0" w:color="auto"/>
            </w:tcBorders>
            <w:shd w:val="clear" w:color="auto" w:fill="auto"/>
            <w:vAlign w:val="center"/>
            <w:hideMark/>
          </w:tcPr>
          <w:p w:rsidR="006A00D7" w:rsidRPr="0065179F" w:rsidRDefault="006A00D7" w:rsidP="00D818EE">
            <w:pPr>
              <w:jc w:val="center"/>
              <w:rPr>
                <w:color w:val="000000"/>
                <w:sz w:val="20"/>
                <w:szCs w:val="20"/>
              </w:rPr>
            </w:pPr>
            <w:r w:rsidRPr="0065179F">
              <w:rPr>
                <w:color w:val="000000"/>
                <w:sz w:val="20"/>
                <w:szCs w:val="20"/>
              </w:rPr>
              <w:t>3 964,60</w:t>
            </w:r>
          </w:p>
        </w:tc>
        <w:tc>
          <w:tcPr>
            <w:tcW w:w="1134" w:type="dxa"/>
            <w:tcBorders>
              <w:top w:val="nil"/>
              <w:left w:val="nil"/>
              <w:bottom w:val="single" w:sz="4" w:space="0" w:color="auto"/>
              <w:right w:val="single" w:sz="4" w:space="0" w:color="auto"/>
            </w:tcBorders>
            <w:shd w:val="clear" w:color="auto" w:fill="auto"/>
            <w:vAlign w:val="center"/>
            <w:hideMark/>
          </w:tcPr>
          <w:p w:rsidR="006A00D7" w:rsidRPr="0065179F" w:rsidRDefault="006A00D7" w:rsidP="00D818EE">
            <w:pPr>
              <w:jc w:val="center"/>
              <w:rPr>
                <w:color w:val="000000"/>
                <w:sz w:val="20"/>
                <w:szCs w:val="20"/>
              </w:rPr>
            </w:pPr>
            <w:r w:rsidRPr="0065179F">
              <w:rPr>
                <w:color w:val="000000"/>
                <w:sz w:val="20"/>
                <w:szCs w:val="20"/>
              </w:rPr>
              <w:t>8,2</w:t>
            </w:r>
          </w:p>
        </w:tc>
        <w:tc>
          <w:tcPr>
            <w:tcW w:w="1418" w:type="dxa"/>
            <w:tcBorders>
              <w:top w:val="nil"/>
              <w:left w:val="nil"/>
              <w:bottom w:val="single" w:sz="4" w:space="0" w:color="auto"/>
              <w:right w:val="single" w:sz="4" w:space="0" w:color="auto"/>
            </w:tcBorders>
            <w:shd w:val="clear" w:color="auto" w:fill="auto"/>
            <w:vAlign w:val="center"/>
            <w:hideMark/>
          </w:tcPr>
          <w:p w:rsidR="006A00D7" w:rsidRPr="0065179F" w:rsidRDefault="006A00D7" w:rsidP="00D818EE">
            <w:pPr>
              <w:jc w:val="center"/>
              <w:rPr>
                <w:color w:val="000000"/>
                <w:sz w:val="20"/>
                <w:szCs w:val="20"/>
              </w:rPr>
            </w:pPr>
            <w:r w:rsidRPr="0065179F">
              <w:rPr>
                <w:color w:val="000000"/>
                <w:sz w:val="20"/>
                <w:szCs w:val="20"/>
              </w:rPr>
              <w:t>2 596,70</w:t>
            </w:r>
          </w:p>
        </w:tc>
        <w:tc>
          <w:tcPr>
            <w:tcW w:w="1417" w:type="dxa"/>
            <w:tcBorders>
              <w:top w:val="nil"/>
              <w:left w:val="nil"/>
              <w:bottom w:val="single" w:sz="4" w:space="0" w:color="auto"/>
              <w:right w:val="single" w:sz="4" w:space="0" w:color="auto"/>
            </w:tcBorders>
            <w:shd w:val="clear" w:color="auto" w:fill="auto"/>
            <w:vAlign w:val="center"/>
            <w:hideMark/>
          </w:tcPr>
          <w:p w:rsidR="006A00D7" w:rsidRPr="0065179F" w:rsidRDefault="006A00D7" w:rsidP="00D818EE">
            <w:pPr>
              <w:jc w:val="center"/>
              <w:rPr>
                <w:color w:val="000000"/>
                <w:sz w:val="20"/>
                <w:szCs w:val="20"/>
              </w:rPr>
            </w:pPr>
            <w:r w:rsidRPr="0065179F">
              <w:rPr>
                <w:color w:val="000000"/>
                <w:sz w:val="20"/>
                <w:szCs w:val="20"/>
              </w:rPr>
              <w:t>2 644,90</w:t>
            </w:r>
          </w:p>
        </w:tc>
        <w:tc>
          <w:tcPr>
            <w:tcW w:w="1417" w:type="dxa"/>
            <w:tcBorders>
              <w:top w:val="nil"/>
              <w:left w:val="nil"/>
              <w:bottom w:val="single" w:sz="4" w:space="0" w:color="auto"/>
              <w:right w:val="single" w:sz="4" w:space="0" w:color="auto"/>
            </w:tcBorders>
            <w:shd w:val="clear" w:color="auto" w:fill="auto"/>
            <w:vAlign w:val="center"/>
            <w:hideMark/>
          </w:tcPr>
          <w:p w:rsidR="006A00D7" w:rsidRPr="0065179F" w:rsidRDefault="006A00D7" w:rsidP="00D818EE">
            <w:pPr>
              <w:jc w:val="center"/>
              <w:rPr>
                <w:color w:val="000000"/>
                <w:sz w:val="20"/>
                <w:szCs w:val="20"/>
              </w:rPr>
            </w:pPr>
            <w:r w:rsidRPr="0065179F">
              <w:rPr>
                <w:color w:val="000000"/>
                <w:sz w:val="20"/>
                <w:szCs w:val="20"/>
              </w:rPr>
              <w:t>5,1</w:t>
            </w:r>
          </w:p>
        </w:tc>
      </w:tr>
      <w:tr w:rsidR="006A00D7" w:rsidRPr="003209E8" w:rsidTr="00D818EE">
        <w:trPr>
          <w:trHeight w:val="894"/>
        </w:trPr>
        <w:tc>
          <w:tcPr>
            <w:tcW w:w="2565" w:type="dxa"/>
            <w:tcBorders>
              <w:top w:val="nil"/>
              <w:left w:val="single" w:sz="4" w:space="0" w:color="auto"/>
              <w:bottom w:val="single" w:sz="4" w:space="0" w:color="auto"/>
              <w:right w:val="single" w:sz="4" w:space="0" w:color="auto"/>
            </w:tcBorders>
            <w:shd w:val="clear" w:color="auto" w:fill="auto"/>
            <w:vAlign w:val="center"/>
            <w:hideMark/>
          </w:tcPr>
          <w:p w:rsidR="006A00D7" w:rsidRPr="0065179F" w:rsidRDefault="006A00D7" w:rsidP="00D818EE">
            <w:pPr>
              <w:rPr>
                <w:b/>
                <w:sz w:val="20"/>
                <w:szCs w:val="20"/>
              </w:rPr>
            </w:pPr>
            <w:r w:rsidRPr="0065179F">
              <w:rPr>
                <w:b/>
                <w:sz w:val="20"/>
                <w:szCs w:val="20"/>
              </w:rPr>
              <w:t>1.3 Налог, взимаемый в связи с применением патентной системы налогообложения</w:t>
            </w:r>
          </w:p>
        </w:tc>
        <w:tc>
          <w:tcPr>
            <w:tcW w:w="1559" w:type="dxa"/>
            <w:tcBorders>
              <w:top w:val="nil"/>
              <w:left w:val="nil"/>
              <w:bottom w:val="single" w:sz="4" w:space="0" w:color="auto"/>
              <w:right w:val="single" w:sz="4" w:space="0" w:color="auto"/>
            </w:tcBorders>
            <w:shd w:val="clear" w:color="auto" w:fill="auto"/>
            <w:vAlign w:val="center"/>
            <w:hideMark/>
          </w:tcPr>
          <w:p w:rsidR="006A00D7" w:rsidRPr="0065179F" w:rsidRDefault="006A00D7" w:rsidP="00D818EE">
            <w:pPr>
              <w:jc w:val="center"/>
              <w:rPr>
                <w:color w:val="000000"/>
                <w:sz w:val="20"/>
                <w:szCs w:val="20"/>
              </w:rPr>
            </w:pPr>
            <w:r w:rsidRPr="0065179F">
              <w:rPr>
                <w:color w:val="000000"/>
                <w:sz w:val="20"/>
                <w:szCs w:val="20"/>
              </w:rPr>
              <w:t>820,00</w:t>
            </w:r>
          </w:p>
        </w:tc>
        <w:tc>
          <w:tcPr>
            <w:tcW w:w="1134" w:type="dxa"/>
            <w:tcBorders>
              <w:top w:val="nil"/>
              <w:left w:val="nil"/>
              <w:bottom w:val="single" w:sz="4" w:space="0" w:color="auto"/>
              <w:right w:val="single" w:sz="4" w:space="0" w:color="auto"/>
            </w:tcBorders>
            <w:shd w:val="clear" w:color="auto" w:fill="auto"/>
            <w:vAlign w:val="center"/>
            <w:hideMark/>
          </w:tcPr>
          <w:p w:rsidR="006A00D7" w:rsidRPr="0065179F" w:rsidRDefault="006A00D7" w:rsidP="00D818EE">
            <w:pPr>
              <w:jc w:val="center"/>
              <w:rPr>
                <w:color w:val="000000"/>
                <w:sz w:val="20"/>
                <w:szCs w:val="20"/>
              </w:rPr>
            </w:pPr>
            <w:r w:rsidRPr="0065179F">
              <w:rPr>
                <w:color w:val="000000"/>
                <w:sz w:val="20"/>
                <w:szCs w:val="20"/>
              </w:rPr>
              <w:t>1,7</w:t>
            </w:r>
          </w:p>
        </w:tc>
        <w:tc>
          <w:tcPr>
            <w:tcW w:w="1418" w:type="dxa"/>
            <w:tcBorders>
              <w:top w:val="nil"/>
              <w:left w:val="nil"/>
              <w:bottom w:val="single" w:sz="4" w:space="0" w:color="auto"/>
              <w:right w:val="single" w:sz="4" w:space="0" w:color="auto"/>
            </w:tcBorders>
            <w:shd w:val="clear" w:color="auto" w:fill="auto"/>
            <w:vAlign w:val="center"/>
            <w:hideMark/>
          </w:tcPr>
          <w:p w:rsidR="006A00D7" w:rsidRPr="0065179F" w:rsidRDefault="006A00D7" w:rsidP="00D818EE">
            <w:pPr>
              <w:jc w:val="center"/>
              <w:rPr>
                <w:color w:val="000000"/>
                <w:sz w:val="20"/>
                <w:szCs w:val="20"/>
              </w:rPr>
            </w:pPr>
            <w:r w:rsidRPr="0065179F">
              <w:rPr>
                <w:color w:val="000000"/>
                <w:sz w:val="20"/>
                <w:szCs w:val="20"/>
              </w:rPr>
              <w:t>1 354,00</w:t>
            </w:r>
          </w:p>
        </w:tc>
        <w:tc>
          <w:tcPr>
            <w:tcW w:w="1417" w:type="dxa"/>
            <w:tcBorders>
              <w:top w:val="nil"/>
              <w:left w:val="nil"/>
              <w:bottom w:val="single" w:sz="4" w:space="0" w:color="auto"/>
              <w:right w:val="single" w:sz="4" w:space="0" w:color="auto"/>
            </w:tcBorders>
            <w:shd w:val="clear" w:color="auto" w:fill="auto"/>
            <w:vAlign w:val="center"/>
            <w:hideMark/>
          </w:tcPr>
          <w:p w:rsidR="006A00D7" w:rsidRPr="0065179F" w:rsidRDefault="006A00D7" w:rsidP="00D818EE">
            <w:pPr>
              <w:jc w:val="center"/>
              <w:rPr>
                <w:color w:val="000000"/>
                <w:sz w:val="20"/>
                <w:szCs w:val="20"/>
              </w:rPr>
            </w:pPr>
            <w:r w:rsidRPr="0065179F">
              <w:rPr>
                <w:color w:val="000000"/>
                <w:sz w:val="20"/>
                <w:szCs w:val="20"/>
              </w:rPr>
              <w:t>1 481,10</w:t>
            </w:r>
          </w:p>
        </w:tc>
        <w:tc>
          <w:tcPr>
            <w:tcW w:w="1417" w:type="dxa"/>
            <w:tcBorders>
              <w:top w:val="nil"/>
              <w:left w:val="nil"/>
              <w:bottom w:val="single" w:sz="4" w:space="0" w:color="auto"/>
              <w:right w:val="single" w:sz="4" w:space="0" w:color="auto"/>
            </w:tcBorders>
            <w:shd w:val="clear" w:color="auto" w:fill="auto"/>
            <w:vAlign w:val="center"/>
            <w:hideMark/>
          </w:tcPr>
          <w:p w:rsidR="006A00D7" w:rsidRPr="0065179F" w:rsidRDefault="006A00D7" w:rsidP="00D818EE">
            <w:pPr>
              <w:jc w:val="center"/>
              <w:rPr>
                <w:color w:val="000000"/>
                <w:sz w:val="20"/>
                <w:szCs w:val="20"/>
              </w:rPr>
            </w:pPr>
            <w:r w:rsidRPr="0065179F">
              <w:rPr>
                <w:color w:val="000000"/>
                <w:sz w:val="20"/>
                <w:szCs w:val="20"/>
              </w:rPr>
              <w:t>2,8</w:t>
            </w:r>
          </w:p>
        </w:tc>
      </w:tr>
      <w:tr w:rsidR="006A00D7" w:rsidRPr="003209E8" w:rsidTr="00D818EE">
        <w:trPr>
          <w:trHeight w:val="568"/>
        </w:trPr>
        <w:tc>
          <w:tcPr>
            <w:tcW w:w="2565" w:type="dxa"/>
            <w:tcBorders>
              <w:top w:val="nil"/>
              <w:left w:val="single" w:sz="4" w:space="0" w:color="auto"/>
              <w:bottom w:val="single" w:sz="4" w:space="0" w:color="auto"/>
              <w:right w:val="single" w:sz="4" w:space="0" w:color="auto"/>
            </w:tcBorders>
            <w:shd w:val="clear" w:color="auto" w:fill="auto"/>
            <w:vAlign w:val="center"/>
            <w:hideMark/>
          </w:tcPr>
          <w:p w:rsidR="006A00D7" w:rsidRPr="0065179F" w:rsidRDefault="006A00D7" w:rsidP="00D818EE">
            <w:pPr>
              <w:rPr>
                <w:b/>
                <w:bCs/>
                <w:sz w:val="20"/>
                <w:szCs w:val="20"/>
              </w:rPr>
            </w:pPr>
            <w:r w:rsidRPr="0065179F">
              <w:rPr>
                <w:b/>
                <w:bCs/>
                <w:sz w:val="20"/>
                <w:szCs w:val="20"/>
              </w:rPr>
              <w:t>II. Безвозмездные поступления</w:t>
            </w:r>
          </w:p>
        </w:tc>
        <w:tc>
          <w:tcPr>
            <w:tcW w:w="1559" w:type="dxa"/>
            <w:tcBorders>
              <w:top w:val="nil"/>
              <w:left w:val="nil"/>
              <w:bottom w:val="single" w:sz="4" w:space="0" w:color="auto"/>
              <w:right w:val="single" w:sz="4" w:space="0" w:color="auto"/>
            </w:tcBorders>
            <w:shd w:val="clear" w:color="auto" w:fill="auto"/>
            <w:vAlign w:val="center"/>
            <w:hideMark/>
          </w:tcPr>
          <w:p w:rsidR="006A00D7" w:rsidRPr="0065179F" w:rsidRDefault="006A00D7" w:rsidP="00D818EE">
            <w:pPr>
              <w:jc w:val="center"/>
              <w:rPr>
                <w:b/>
                <w:bCs/>
                <w:color w:val="000000"/>
                <w:sz w:val="20"/>
                <w:szCs w:val="20"/>
              </w:rPr>
            </w:pPr>
            <w:r w:rsidRPr="0065179F">
              <w:rPr>
                <w:b/>
                <w:bCs/>
                <w:color w:val="000000"/>
                <w:sz w:val="20"/>
                <w:szCs w:val="20"/>
              </w:rPr>
              <w:t>33 983,90</w:t>
            </w:r>
          </w:p>
        </w:tc>
        <w:tc>
          <w:tcPr>
            <w:tcW w:w="1134" w:type="dxa"/>
            <w:tcBorders>
              <w:top w:val="nil"/>
              <w:left w:val="nil"/>
              <w:bottom w:val="single" w:sz="4" w:space="0" w:color="auto"/>
              <w:right w:val="single" w:sz="4" w:space="0" w:color="auto"/>
            </w:tcBorders>
            <w:shd w:val="clear" w:color="auto" w:fill="auto"/>
            <w:vAlign w:val="center"/>
            <w:hideMark/>
          </w:tcPr>
          <w:p w:rsidR="006A00D7" w:rsidRPr="0065179F" w:rsidRDefault="006A00D7" w:rsidP="00D818EE">
            <w:pPr>
              <w:jc w:val="center"/>
              <w:rPr>
                <w:b/>
                <w:bCs/>
                <w:color w:val="000000"/>
                <w:sz w:val="20"/>
                <w:szCs w:val="20"/>
              </w:rPr>
            </w:pPr>
            <w:r w:rsidRPr="0065179F">
              <w:rPr>
                <w:b/>
                <w:bCs/>
                <w:color w:val="000000"/>
                <w:sz w:val="20"/>
                <w:szCs w:val="20"/>
              </w:rPr>
              <w:t>70,1</w:t>
            </w:r>
          </w:p>
        </w:tc>
        <w:tc>
          <w:tcPr>
            <w:tcW w:w="1418" w:type="dxa"/>
            <w:tcBorders>
              <w:top w:val="nil"/>
              <w:left w:val="nil"/>
              <w:bottom w:val="single" w:sz="4" w:space="0" w:color="auto"/>
              <w:right w:val="single" w:sz="4" w:space="0" w:color="auto"/>
            </w:tcBorders>
            <w:shd w:val="clear" w:color="auto" w:fill="auto"/>
            <w:vAlign w:val="center"/>
            <w:hideMark/>
          </w:tcPr>
          <w:p w:rsidR="006A00D7" w:rsidRPr="0065179F" w:rsidRDefault="006A00D7" w:rsidP="00D818EE">
            <w:pPr>
              <w:jc w:val="center"/>
              <w:rPr>
                <w:b/>
                <w:bCs/>
                <w:color w:val="000000"/>
                <w:sz w:val="20"/>
                <w:szCs w:val="20"/>
              </w:rPr>
            </w:pPr>
            <w:r w:rsidRPr="0065179F">
              <w:rPr>
                <w:b/>
                <w:bCs/>
                <w:color w:val="000000"/>
                <w:sz w:val="20"/>
                <w:szCs w:val="20"/>
              </w:rPr>
              <w:t>38 949,00</w:t>
            </w:r>
          </w:p>
        </w:tc>
        <w:tc>
          <w:tcPr>
            <w:tcW w:w="1417" w:type="dxa"/>
            <w:tcBorders>
              <w:top w:val="nil"/>
              <w:left w:val="nil"/>
              <w:bottom w:val="single" w:sz="4" w:space="0" w:color="auto"/>
              <w:right w:val="single" w:sz="4" w:space="0" w:color="auto"/>
            </w:tcBorders>
            <w:shd w:val="clear" w:color="auto" w:fill="auto"/>
            <w:vAlign w:val="center"/>
            <w:hideMark/>
          </w:tcPr>
          <w:p w:rsidR="006A00D7" w:rsidRPr="0065179F" w:rsidRDefault="006A00D7" w:rsidP="00D818EE">
            <w:pPr>
              <w:jc w:val="center"/>
              <w:rPr>
                <w:b/>
                <w:bCs/>
                <w:color w:val="000000"/>
                <w:sz w:val="20"/>
                <w:szCs w:val="20"/>
              </w:rPr>
            </w:pPr>
            <w:r w:rsidRPr="0065179F">
              <w:rPr>
                <w:b/>
                <w:bCs/>
                <w:color w:val="000000"/>
                <w:sz w:val="20"/>
                <w:szCs w:val="20"/>
              </w:rPr>
              <w:t>38 949,00</w:t>
            </w:r>
          </w:p>
        </w:tc>
        <w:tc>
          <w:tcPr>
            <w:tcW w:w="1417" w:type="dxa"/>
            <w:tcBorders>
              <w:top w:val="nil"/>
              <w:left w:val="nil"/>
              <w:bottom w:val="single" w:sz="4" w:space="0" w:color="auto"/>
              <w:right w:val="single" w:sz="4" w:space="0" w:color="auto"/>
            </w:tcBorders>
            <w:shd w:val="clear" w:color="auto" w:fill="auto"/>
            <w:vAlign w:val="center"/>
            <w:hideMark/>
          </w:tcPr>
          <w:p w:rsidR="006A00D7" w:rsidRPr="0065179F" w:rsidRDefault="006A00D7" w:rsidP="00D818EE">
            <w:pPr>
              <w:jc w:val="center"/>
              <w:rPr>
                <w:b/>
                <w:bCs/>
                <w:color w:val="000000"/>
                <w:sz w:val="20"/>
                <w:szCs w:val="20"/>
              </w:rPr>
            </w:pPr>
            <w:r w:rsidRPr="0065179F">
              <w:rPr>
                <w:b/>
                <w:bCs/>
                <w:color w:val="000000"/>
                <w:sz w:val="20"/>
                <w:szCs w:val="20"/>
              </w:rPr>
              <w:t>74,5</w:t>
            </w:r>
          </w:p>
        </w:tc>
      </w:tr>
      <w:tr w:rsidR="006A00D7" w:rsidRPr="003209E8" w:rsidTr="00D818EE">
        <w:trPr>
          <w:trHeight w:val="279"/>
        </w:trPr>
        <w:tc>
          <w:tcPr>
            <w:tcW w:w="2565" w:type="dxa"/>
            <w:tcBorders>
              <w:top w:val="nil"/>
              <w:left w:val="single" w:sz="4" w:space="0" w:color="auto"/>
              <w:bottom w:val="single" w:sz="4" w:space="0" w:color="auto"/>
              <w:right w:val="single" w:sz="4" w:space="0" w:color="auto"/>
            </w:tcBorders>
            <w:shd w:val="clear" w:color="auto" w:fill="auto"/>
            <w:vAlign w:val="center"/>
            <w:hideMark/>
          </w:tcPr>
          <w:p w:rsidR="006A00D7" w:rsidRPr="0065179F" w:rsidRDefault="006A00D7" w:rsidP="00D818EE">
            <w:pPr>
              <w:rPr>
                <w:b/>
                <w:sz w:val="20"/>
                <w:szCs w:val="20"/>
              </w:rPr>
            </w:pPr>
            <w:r w:rsidRPr="0065179F">
              <w:rPr>
                <w:b/>
                <w:sz w:val="20"/>
                <w:szCs w:val="20"/>
              </w:rPr>
              <w:t>1.1 Дотация из бюджета города</w:t>
            </w:r>
          </w:p>
        </w:tc>
        <w:tc>
          <w:tcPr>
            <w:tcW w:w="1559" w:type="dxa"/>
            <w:tcBorders>
              <w:top w:val="nil"/>
              <w:left w:val="nil"/>
              <w:bottom w:val="single" w:sz="4" w:space="0" w:color="auto"/>
              <w:right w:val="single" w:sz="4" w:space="0" w:color="auto"/>
            </w:tcBorders>
            <w:shd w:val="clear" w:color="auto" w:fill="auto"/>
            <w:vAlign w:val="center"/>
            <w:hideMark/>
          </w:tcPr>
          <w:p w:rsidR="006A00D7" w:rsidRPr="0065179F" w:rsidRDefault="006A00D7" w:rsidP="00D818EE">
            <w:pPr>
              <w:jc w:val="center"/>
              <w:rPr>
                <w:color w:val="000000"/>
                <w:sz w:val="20"/>
                <w:szCs w:val="20"/>
              </w:rPr>
            </w:pPr>
            <w:r w:rsidRPr="0065179F">
              <w:rPr>
                <w:color w:val="000000"/>
                <w:sz w:val="20"/>
                <w:szCs w:val="20"/>
              </w:rPr>
              <w:t>26 026,80</w:t>
            </w:r>
          </w:p>
        </w:tc>
        <w:tc>
          <w:tcPr>
            <w:tcW w:w="1134" w:type="dxa"/>
            <w:tcBorders>
              <w:top w:val="nil"/>
              <w:left w:val="nil"/>
              <w:bottom w:val="single" w:sz="4" w:space="0" w:color="auto"/>
              <w:right w:val="single" w:sz="4" w:space="0" w:color="auto"/>
            </w:tcBorders>
            <w:shd w:val="clear" w:color="auto" w:fill="auto"/>
            <w:vAlign w:val="center"/>
            <w:hideMark/>
          </w:tcPr>
          <w:p w:rsidR="006A00D7" w:rsidRPr="0065179F" w:rsidRDefault="006A00D7" w:rsidP="00D818EE">
            <w:pPr>
              <w:jc w:val="center"/>
              <w:rPr>
                <w:color w:val="000000"/>
                <w:sz w:val="20"/>
                <w:szCs w:val="20"/>
              </w:rPr>
            </w:pPr>
            <w:r w:rsidRPr="0065179F">
              <w:rPr>
                <w:color w:val="000000"/>
                <w:sz w:val="20"/>
                <w:szCs w:val="20"/>
              </w:rPr>
              <w:t>53,7</w:t>
            </w:r>
          </w:p>
        </w:tc>
        <w:tc>
          <w:tcPr>
            <w:tcW w:w="1418" w:type="dxa"/>
            <w:tcBorders>
              <w:top w:val="nil"/>
              <w:left w:val="nil"/>
              <w:bottom w:val="single" w:sz="4" w:space="0" w:color="auto"/>
              <w:right w:val="single" w:sz="4" w:space="0" w:color="auto"/>
            </w:tcBorders>
            <w:shd w:val="clear" w:color="auto" w:fill="auto"/>
            <w:vAlign w:val="center"/>
            <w:hideMark/>
          </w:tcPr>
          <w:p w:rsidR="006A00D7" w:rsidRPr="0065179F" w:rsidRDefault="006A00D7" w:rsidP="00D818EE">
            <w:pPr>
              <w:jc w:val="center"/>
              <w:rPr>
                <w:color w:val="000000"/>
                <w:sz w:val="20"/>
                <w:szCs w:val="20"/>
              </w:rPr>
            </w:pPr>
            <w:r w:rsidRPr="0065179F">
              <w:rPr>
                <w:color w:val="000000"/>
                <w:sz w:val="20"/>
                <w:szCs w:val="20"/>
              </w:rPr>
              <w:t>26 026,80</w:t>
            </w:r>
          </w:p>
        </w:tc>
        <w:tc>
          <w:tcPr>
            <w:tcW w:w="1417" w:type="dxa"/>
            <w:tcBorders>
              <w:top w:val="nil"/>
              <w:left w:val="nil"/>
              <w:bottom w:val="single" w:sz="4" w:space="0" w:color="auto"/>
              <w:right w:val="single" w:sz="4" w:space="0" w:color="auto"/>
            </w:tcBorders>
            <w:shd w:val="clear" w:color="auto" w:fill="auto"/>
            <w:vAlign w:val="center"/>
            <w:hideMark/>
          </w:tcPr>
          <w:p w:rsidR="006A00D7" w:rsidRPr="0065179F" w:rsidRDefault="006A00D7" w:rsidP="00D818EE">
            <w:pPr>
              <w:jc w:val="center"/>
              <w:rPr>
                <w:color w:val="000000"/>
                <w:sz w:val="20"/>
                <w:szCs w:val="20"/>
              </w:rPr>
            </w:pPr>
            <w:r w:rsidRPr="0065179F">
              <w:rPr>
                <w:color w:val="000000"/>
                <w:sz w:val="20"/>
                <w:szCs w:val="20"/>
              </w:rPr>
              <w:t>26 026,80</w:t>
            </w:r>
          </w:p>
        </w:tc>
        <w:tc>
          <w:tcPr>
            <w:tcW w:w="1417" w:type="dxa"/>
            <w:tcBorders>
              <w:top w:val="nil"/>
              <w:left w:val="nil"/>
              <w:bottom w:val="single" w:sz="4" w:space="0" w:color="auto"/>
              <w:right w:val="single" w:sz="4" w:space="0" w:color="auto"/>
            </w:tcBorders>
            <w:shd w:val="clear" w:color="auto" w:fill="auto"/>
            <w:vAlign w:val="center"/>
            <w:hideMark/>
          </w:tcPr>
          <w:p w:rsidR="006A00D7" w:rsidRPr="0065179F" w:rsidRDefault="006A00D7" w:rsidP="00D818EE">
            <w:pPr>
              <w:jc w:val="center"/>
              <w:rPr>
                <w:color w:val="000000"/>
                <w:sz w:val="20"/>
                <w:szCs w:val="20"/>
              </w:rPr>
            </w:pPr>
            <w:r w:rsidRPr="0065179F">
              <w:rPr>
                <w:color w:val="000000"/>
                <w:sz w:val="20"/>
                <w:szCs w:val="20"/>
              </w:rPr>
              <w:t>49,8</w:t>
            </w:r>
          </w:p>
        </w:tc>
      </w:tr>
      <w:tr w:rsidR="006A00D7" w:rsidRPr="003209E8" w:rsidTr="00D818EE">
        <w:trPr>
          <w:trHeight w:val="470"/>
        </w:trPr>
        <w:tc>
          <w:tcPr>
            <w:tcW w:w="2565" w:type="dxa"/>
            <w:tcBorders>
              <w:top w:val="nil"/>
              <w:left w:val="single" w:sz="4" w:space="0" w:color="auto"/>
              <w:bottom w:val="single" w:sz="4" w:space="0" w:color="auto"/>
              <w:right w:val="single" w:sz="4" w:space="0" w:color="auto"/>
            </w:tcBorders>
            <w:shd w:val="clear" w:color="auto" w:fill="auto"/>
            <w:vAlign w:val="center"/>
            <w:hideMark/>
          </w:tcPr>
          <w:p w:rsidR="006A00D7" w:rsidRPr="0065179F" w:rsidRDefault="006A00D7" w:rsidP="00D818EE">
            <w:pPr>
              <w:rPr>
                <w:b/>
                <w:sz w:val="20"/>
                <w:szCs w:val="20"/>
              </w:rPr>
            </w:pPr>
            <w:r w:rsidRPr="0065179F">
              <w:rPr>
                <w:b/>
                <w:sz w:val="20"/>
                <w:szCs w:val="20"/>
              </w:rPr>
              <w:t>1.2 Дотация из бюджета области</w:t>
            </w:r>
          </w:p>
        </w:tc>
        <w:tc>
          <w:tcPr>
            <w:tcW w:w="1559" w:type="dxa"/>
            <w:tcBorders>
              <w:top w:val="nil"/>
              <w:left w:val="nil"/>
              <w:bottom w:val="single" w:sz="4" w:space="0" w:color="auto"/>
              <w:right w:val="single" w:sz="4" w:space="0" w:color="auto"/>
            </w:tcBorders>
            <w:shd w:val="clear" w:color="auto" w:fill="auto"/>
            <w:vAlign w:val="center"/>
            <w:hideMark/>
          </w:tcPr>
          <w:p w:rsidR="006A00D7" w:rsidRPr="0065179F" w:rsidRDefault="006A00D7" w:rsidP="00D818EE">
            <w:pPr>
              <w:jc w:val="center"/>
              <w:rPr>
                <w:color w:val="000000"/>
                <w:sz w:val="20"/>
                <w:szCs w:val="20"/>
              </w:rPr>
            </w:pPr>
            <w:r w:rsidRPr="0065179F">
              <w:rPr>
                <w:color w:val="000000"/>
                <w:sz w:val="20"/>
                <w:szCs w:val="20"/>
              </w:rPr>
              <w:t>7 957,10</w:t>
            </w:r>
          </w:p>
        </w:tc>
        <w:tc>
          <w:tcPr>
            <w:tcW w:w="1134" w:type="dxa"/>
            <w:tcBorders>
              <w:top w:val="nil"/>
              <w:left w:val="nil"/>
              <w:bottom w:val="single" w:sz="4" w:space="0" w:color="auto"/>
              <w:right w:val="single" w:sz="4" w:space="0" w:color="auto"/>
            </w:tcBorders>
            <w:shd w:val="clear" w:color="auto" w:fill="auto"/>
            <w:vAlign w:val="center"/>
            <w:hideMark/>
          </w:tcPr>
          <w:p w:rsidR="006A00D7" w:rsidRPr="0065179F" w:rsidRDefault="006A00D7" w:rsidP="00D818EE">
            <w:pPr>
              <w:jc w:val="center"/>
              <w:rPr>
                <w:color w:val="000000"/>
                <w:sz w:val="20"/>
                <w:szCs w:val="20"/>
              </w:rPr>
            </w:pPr>
            <w:r w:rsidRPr="0065179F">
              <w:rPr>
                <w:color w:val="000000"/>
                <w:sz w:val="20"/>
                <w:szCs w:val="20"/>
              </w:rPr>
              <w:t>16,4</w:t>
            </w:r>
          </w:p>
        </w:tc>
        <w:tc>
          <w:tcPr>
            <w:tcW w:w="1418" w:type="dxa"/>
            <w:tcBorders>
              <w:top w:val="nil"/>
              <w:left w:val="nil"/>
              <w:bottom w:val="single" w:sz="4" w:space="0" w:color="auto"/>
              <w:right w:val="single" w:sz="4" w:space="0" w:color="auto"/>
            </w:tcBorders>
            <w:shd w:val="clear" w:color="auto" w:fill="auto"/>
            <w:vAlign w:val="center"/>
            <w:hideMark/>
          </w:tcPr>
          <w:p w:rsidR="006A00D7" w:rsidRPr="0065179F" w:rsidRDefault="006A00D7" w:rsidP="00D818EE">
            <w:pPr>
              <w:jc w:val="center"/>
              <w:rPr>
                <w:color w:val="000000"/>
                <w:sz w:val="20"/>
                <w:szCs w:val="20"/>
              </w:rPr>
            </w:pPr>
            <w:r w:rsidRPr="0065179F">
              <w:rPr>
                <w:color w:val="000000"/>
                <w:sz w:val="20"/>
                <w:szCs w:val="20"/>
              </w:rPr>
              <w:t>922,20</w:t>
            </w:r>
          </w:p>
        </w:tc>
        <w:tc>
          <w:tcPr>
            <w:tcW w:w="1417" w:type="dxa"/>
            <w:tcBorders>
              <w:top w:val="nil"/>
              <w:left w:val="nil"/>
              <w:bottom w:val="single" w:sz="4" w:space="0" w:color="auto"/>
              <w:right w:val="single" w:sz="4" w:space="0" w:color="auto"/>
            </w:tcBorders>
            <w:shd w:val="clear" w:color="auto" w:fill="auto"/>
            <w:vAlign w:val="center"/>
            <w:hideMark/>
          </w:tcPr>
          <w:p w:rsidR="006A00D7" w:rsidRPr="0065179F" w:rsidRDefault="006A00D7" w:rsidP="00D818EE">
            <w:pPr>
              <w:jc w:val="center"/>
              <w:rPr>
                <w:color w:val="000000"/>
                <w:sz w:val="20"/>
                <w:szCs w:val="20"/>
              </w:rPr>
            </w:pPr>
            <w:r w:rsidRPr="0065179F">
              <w:rPr>
                <w:color w:val="000000"/>
                <w:sz w:val="20"/>
                <w:szCs w:val="20"/>
              </w:rPr>
              <w:t>7 922,20</w:t>
            </w:r>
          </w:p>
        </w:tc>
        <w:tc>
          <w:tcPr>
            <w:tcW w:w="1417" w:type="dxa"/>
            <w:tcBorders>
              <w:top w:val="nil"/>
              <w:left w:val="nil"/>
              <w:bottom w:val="single" w:sz="4" w:space="0" w:color="auto"/>
              <w:right w:val="single" w:sz="4" w:space="0" w:color="auto"/>
            </w:tcBorders>
            <w:shd w:val="clear" w:color="auto" w:fill="auto"/>
            <w:vAlign w:val="center"/>
            <w:hideMark/>
          </w:tcPr>
          <w:p w:rsidR="006A00D7" w:rsidRPr="0065179F" w:rsidRDefault="006A00D7" w:rsidP="00D818EE">
            <w:pPr>
              <w:jc w:val="center"/>
              <w:rPr>
                <w:color w:val="000000"/>
                <w:sz w:val="20"/>
                <w:szCs w:val="20"/>
              </w:rPr>
            </w:pPr>
            <w:r w:rsidRPr="0065179F">
              <w:rPr>
                <w:color w:val="000000"/>
                <w:sz w:val="20"/>
                <w:szCs w:val="20"/>
              </w:rPr>
              <w:t>15,2</w:t>
            </w:r>
          </w:p>
        </w:tc>
      </w:tr>
      <w:tr w:rsidR="006A00D7" w:rsidRPr="003209E8" w:rsidTr="00D818EE">
        <w:trPr>
          <w:trHeight w:val="818"/>
        </w:trPr>
        <w:tc>
          <w:tcPr>
            <w:tcW w:w="2565" w:type="dxa"/>
            <w:tcBorders>
              <w:top w:val="nil"/>
              <w:left w:val="single" w:sz="4" w:space="0" w:color="auto"/>
              <w:bottom w:val="single" w:sz="4" w:space="0" w:color="auto"/>
              <w:right w:val="single" w:sz="4" w:space="0" w:color="auto"/>
            </w:tcBorders>
            <w:shd w:val="clear" w:color="auto" w:fill="auto"/>
            <w:vAlign w:val="center"/>
            <w:hideMark/>
          </w:tcPr>
          <w:p w:rsidR="006A00D7" w:rsidRPr="0065179F" w:rsidRDefault="006A00D7" w:rsidP="00D818EE">
            <w:pPr>
              <w:rPr>
                <w:b/>
                <w:sz w:val="20"/>
                <w:szCs w:val="20"/>
              </w:rPr>
            </w:pPr>
            <w:r w:rsidRPr="0065179F">
              <w:rPr>
                <w:b/>
                <w:sz w:val="20"/>
                <w:szCs w:val="20"/>
              </w:rPr>
              <w:t>1.3 Дотация из областного бюджета на поддержку мер по обеспечению сбалансированности бюджетов</w:t>
            </w:r>
          </w:p>
        </w:tc>
        <w:tc>
          <w:tcPr>
            <w:tcW w:w="1559" w:type="dxa"/>
            <w:tcBorders>
              <w:top w:val="nil"/>
              <w:left w:val="nil"/>
              <w:bottom w:val="single" w:sz="4" w:space="0" w:color="auto"/>
              <w:right w:val="single" w:sz="4" w:space="0" w:color="auto"/>
            </w:tcBorders>
            <w:shd w:val="clear" w:color="auto" w:fill="auto"/>
            <w:vAlign w:val="center"/>
            <w:hideMark/>
          </w:tcPr>
          <w:p w:rsidR="006A00D7" w:rsidRPr="0065179F" w:rsidRDefault="006A00D7" w:rsidP="00D818EE">
            <w:pPr>
              <w:jc w:val="center"/>
              <w:rPr>
                <w:color w:val="000000"/>
                <w:sz w:val="20"/>
                <w:szCs w:val="20"/>
              </w:rPr>
            </w:pPr>
            <w:r w:rsidRPr="0065179F">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6A00D7" w:rsidRPr="0065179F" w:rsidRDefault="006A00D7" w:rsidP="00D818EE">
            <w:pPr>
              <w:jc w:val="center"/>
              <w:rPr>
                <w:color w:val="000000"/>
                <w:sz w:val="20"/>
                <w:szCs w:val="20"/>
              </w:rPr>
            </w:pPr>
            <w:r w:rsidRPr="0065179F">
              <w:rPr>
                <w:color w:val="000000"/>
                <w:sz w:val="20"/>
                <w:szCs w:val="20"/>
              </w:rPr>
              <w:t>-</w:t>
            </w:r>
          </w:p>
        </w:tc>
        <w:tc>
          <w:tcPr>
            <w:tcW w:w="1418" w:type="dxa"/>
            <w:tcBorders>
              <w:top w:val="nil"/>
              <w:left w:val="nil"/>
              <w:bottom w:val="single" w:sz="4" w:space="0" w:color="auto"/>
              <w:right w:val="single" w:sz="4" w:space="0" w:color="auto"/>
            </w:tcBorders>
            <w:shd w:val="clear" w:color="auto" w:fill="auto"/>
            <w:vAlign w:val="center"/>
            <w:hideMark/>
          </w:tcPr>
          <w:p w:rsidR="006A00D7" w:rsidRPr="0065179F" w:rsidRDefault="006A00D7" w:rsidP="00D818EE">
            <w:pPr>
              <w:jc w:val="center"/>
              <w:rPr>
                <w:color w:val="000000"/>
                <w:sz w:val="20"/>
                <w:szCs w:val="20"/>
              </w:rPr>
            </w:pPr>
            <w:r w:rsidRPr="0065179F">
              <w:rPr>
                <w:color w:val="000000"/>
                <w:sz w:val="20"/>
                <w:szCs w:val="20"/>
              </w:rPr>
              <w:t>5 000,00</w:t>
            </w:r>
          </w:p>
        </w:tc>
        <w:tc>
          <w:tcPr>
            <w:tcW w:w="1417" w:type="dxa"/>
            <w:tcBorders>
              <w:top w:val="nil"/>
              <w:left w:val="nil"/>
              <w:bottom w:val="single" w:sz="4" w:space="0" w:color="auto"/>
              <w:right w:val="single" w:sz="4" w:space="0" w:color="auto"/>
            </w:tcBorders>
            <w:shd w:val="clear" w:color="auto" w:fill="auto"/>
            <w:vAlign w:val="center"/>
            <w:hideMark/>
          </w:tcPr>
          <w:p w:rsidR="006A00D7" w:rsidRPr="0065179F" w:rsidRDefault="006A00D7" w:rsidP="00D818EE">
            <w:pPr>
              <w:jc w:val="center"/>
              <w:rPr>
                <w:color w:val="000000"/>
                <w:sz w:val="20"/>
                <w:szCs w:val="20"/>
              </w:rPr>
            </w:pPr>
            <w:r w:rsidRPr="0065179F">
              <w:rPr>
                <w:color w:val="000000"/>
                <w:sz w:val="20"/>
                <w:szCs w:val="20"/>
              </w:rPr>
              <w:t>5 000,00</w:t>
            </w:r>
          </w:p>
        </w:tc>
        <w:tc>
          <w:tcPr>
            <w:tcW w:w="1417" w:type="dxa"/>
            <w:tcBorders>
              <w:top w:val="nil"/>
              <w:left w:val="nil"/>
              <w:bottom w:val="single" w:sz="4" w:space="0" w:color="auto"/>
              <w:right w:val="single" w:sz="4" w:space="0" w:color="auto"/>
            </w:tcBorders>
            <w:shd w:val="clear" w:color="auto" w:fill="auto"/>
            <w:vAlign w:val="center"/>
            <w:hideMark/>
          </w:tcPr>
          <w:p w:rsidR="006A00D7" w:rsidRPr="0065179F" w:rsidRDefault="006A00D7" w:rsidP="00D818EE">
            <w:pPr>
              <w:jc w:val="center"/>
              <w:rPr>
                <w:color w:val="000000"/>
                <w:sz w:val="20"/>
                <w:szCs w:val="20"/>
              </w:rPr>
            </w:pPr>
            <w:r w:rsidRPr="0065179F">
              <w:rPr>
                <w:color w:val="000000"/>
                <w:sz w:val="20"/>
                <w:szCs w:val="20"/>
              </w:rPr>
              <w:t>9,6</w:t>
            </w:r>
          </w:p>
        </w:tc>
      </w:tr>
      <w:tr w:rsidR="006A00D7" w:rsidRPr="003209E8" w:rsidTr="00D818EE">
        <w:trPr>
          <w:trHeight w:val="455"/>
        </w:trPr>
        <w:tc>
          <w:tcPr>
            <w:tcW w:w="2565" w:type="dxa"/>
            <w:tcBorders>
              <w:top w:val="nil"/>
              <w:left w:val="single" w:sz="4" w:space="0" w:color="auto"/>
              <w:bottom w:val="single" w:sz="4" w:space="0" w:color="auto"/>
              <w:right w:val="single" w:sz="4" w:space="0" w:color="auto"/>
            </w:tcBorders>
            <w:shd w:val="clear" w:color="auto" w:fill="auto"/>
            <w:vAlign w:val="center"/>
            <w:hideMark/>
          </w:tcPr>
          <w:p w:rsidR="006A00D7" w:rsidRPr="00233445" w:rsidRDefault="006A00D7" w:rsidP="00D818EE">
            <w:pPr>
              <w:rPr>
                <w:b/>
                <w:bCs/>
                <w:color w:val="000000"/>
                <w:sz w:val="18"/>
                <w:szCs w:val="18"/>
              </w:rPr>
            </w:pPr>
            <w:r w:rsidRPr="00233445">
              <w:rPr>
                <w:b/>
                <w:bCs/>
                <w:color w:val="000000"/>
                <w:sz w:val="18"/>
                <w:szCs w:val="18"/>
              </w:rPr>
              <w:lastRenderedPageBreak/>
              <w:t>II. Неналоговые доходы</w:t>
            </w:r>
          </w:p>
        </w:tc>
        <w:tc>
          <w:tcPr>
            <w:tcW w:w="1559" w:type="dxa"/>
            <w:tcBorders>
              <w:top w:val="nil"/>
              <w:left w:val="nil"/>
              <w:bottom w:val="single" w:sz="4" w:space="0" w:color="auto"/>
              <w:right w:val="single" w:sz="4" w:space="0" w:color="auto"/>
            </w:tcBorders>
            <w:shd w:val="clear" w:color="auto" w:fill="auto"/>
            <w:vAlign w:val="center"/>
            <w:hideMark/>
          </w:tcPr>
          <w:p w:rsidR="006A00D7" w:rsidRPr="00233445" w:rsidRDefault="006A00D7" w:rsidP="00D818EE">
            <w:pPr>
              <w:jc w:val="center"/>
              <w:rPr>
                <w:color w:val="000000"/>
                <w:sz w:val="18"/>
                <w:szCs w:val="18"/>
              </w:rPr>
            </w:pPr>
            <w:r w:rsidRPr="00233445">
              <w:rPr>
                <w:color w:val="000000"/>
                <w:sz w:val="18"/>
                <w:szCs w:val="18"/>
              </w:rPr>
              <w:t>0,00</w:t>
            </w:r>
          </w:p>
        </w:tc>
        <w:tc>
          <w:tcPr>
            <w:tcW w:w="1134" w:type="dxa"/>
            <w:tcBorders>
              <w:top w:val="nil"/>
              <w:left w:val="nil"/>
              <w:bottom w:val="single" w:sz="4" w:space="0" w:color="auto"/>
              <w:right w:val="single" w:sz="4" w:space="0" w:color="auto"/>
            </w:tcBorders>
            <w:shd w:val="clear" w:color="auto" w:fill="auto"/>
            <w:vAlign w:val="center"/>
            <w:hideMark/>
          </w:tcPr>
          <w:p w:rsidR="006A00D7" w:rsidRPr="00233445" w:rsidRDefault="006A00D7" w:rsidP="00D818EE">
            <w:pPr>
              <w:jc w:val="center"/>
              <w:rPr>
                <w:color w:val="000000"/>
                <w:sz w:val="18"/>
                <w:szCs w:val="18"/>
              </w:rPr>
            </w:pPr>
            <w:r w:rsidRPr="00233445">
              <w:rPr>
                <w:color w:val="000000"/>
                <w:sz w:val="18"/>
                <w:szCs w:val="18"/>
              </w:rPr>
              <w:t>0,0</w:t>
            </w:r>
          </w:p>
        </w:tc>
        <w:tc>
          <w:tcPr>
            <w:tcW w:w="1418" w:type="dxa"/>
            <w:tcBorders>
              <w:top w:val="nil"/>
              <w:left w:val="nil"/>
              <w:bottom w:val="single" w:sz="4" w:space="0" w:color="auto"/>
              <w:right w:val="single" w:sz="4" w:space="0" w:color="auto"/>
            </w:tcBorders>
            <w:shd w:val="clear" w:color="auto" w:fill="auto"/>
            <w:vAlign w:val="center"/>
            <w:hideMark/>
          </w:tcPr>
          <w:p w:rsidR="006A00D7" w:rsidRPr="00233445" w:rsidRDefault="006A00D7" w:rsidP="00D818EE">
            <w:pPr>
              <w:jc w:val="center"/>
              <w:rPr>
                <w:color w:val="000000"/>
                <w:sz w:val="18"/>
                <w:szCs w:val="18"/>
              </w:rPr>
            </w:pPr>
            <w:r w:rsidRPr="00233445">
              <w:rPr>
                <w:color w:val="000000"/>
                <w:sz w:val="18"/>
                <w:szCs w:val="18"/>
              </w:rPr>
              <w:t>634,30</w:t>
            </w:r>
          </w:p>
        </w:tc>
        <w:tc>
          <w:tcPr>
            <w:tcW w:w="1417" w:type="dxa"/>
            <w:tcBorders>
              <w:top w:val="nil"/>
              <w:left w:val="nil"/>
              <w:bottom w:val="single" w:sz="4" w:space="0" w:color="auto"/>
              <w:right w:val="single" w:sz="4" w:space="0" w:color="auto"/>
            </w:tcBorders>
            <w:shd w:val="clear" w:color="auto" w:fill="auto"/>
            <w:vAlign w:val="center"/>
            <w:hideMark/>
          </w:tcPr>
          <w:p w:rsidR="006A00D7" w:rsidRPr="00233445" w:rsidRDefault="006A00D7" w:rsidP="00D818EE">
            <w:pPr>
              <w:jc w:val="center"/>
              <w:rPr>
                <w:color w:val="000000"/>
                <w:sz w:val="18"/>
                <w:szCs w:val="18"/>
              </w:rPr>
            </w:pPr>
            <w:r w:rsidRPr="00233445">
              <w:rPr>
                <w:color w:val="000000"/>
                <w:sz w:val="18"/>
                <w:szCs w:val="18"/>
              </w:rPr>
              <w:t>634,30</w:t>
            </w:r>
          </w:p>
        </w:tc>
        <w:tc>
          <w:tcPr>
            <w:tcW w:w="1417" w:type="dxa"/>
            <w:tcBorders>
              <w:top w:val="nil"/>
              <w:left w:val="nil"/>
              <w:bottom w:val="single" w:sz="4" w:space="0" w:color="auto"/>
              <w:right w:val="single" w:sz="4" w:space="0" w:color="auto"/>
            </w:tcBorders>
            <w:shd w:val="clear" w:color="auto" w:fill="auto"/>
            <w:vAlign w:val="center"/>
            <w:hideMark/>
          </w:tcPr>
          <w:p w:rsidR="006A00D7" w:rsidRPr="00233445" w:rsidRDefault="006A00D7" w:rsidP="00D818EE">
            <w:pPr>
              <w:jc w:val="center"/>
              <w:rPr>
                <w:color w:val="000000"/>
                <w:sz w:val="18"/>
                <w:szCs w:val="18"/>
              </w:rPr>
            </w:pPr>
            <w:r w:rsidRPr="00233445">
              <w:rPr>
                <w:color w:val="000000"/>
                <w:sz w:val="18"/>
                <w:szCs w:val="18"/>
              </w:rPr>
              <w:t>1,2</w:t>
            </w:r>
          </w:p>
        </w:tc>
      </w:tr>
      <w:tr w:rsidR="006A00D7" w:rsidRPr="003209E8" w:rsidTr="00D818EE">
        <w:trPr>
          <w:trHeight w:val="455"/>
        </w:trPr>
        <w:tc>
          <w:tcPr>
            <w:tcW w:w="2565" w:type="dxa"/>
            <w:tcBorders>
              <w:top w:val="nil"/>
              <w:left w:val="single" w:sz="4" w:space="0" w:color="auto"/>
              <w:bottom w:val="single" w:sz="4" w:space="0" w:color="auto"/>
              <w:right w:val="single" w:sz="4" w:space="0" w:color="auto"/>
            </w:tcBorders>
            <w:shd w:val="clear" w:color="auto" w:fill="auto"/>
            <w:vAlign w:val="center"/>
            <w:hideMark/>
          </w:tcPr>
          <w:p w:rsidR="006A00D7" w:rsidRPr="00233445" w:rsidRDefault="006A00D7" w:rsidP="00D818EE">
            <w:pPr>
              <w:rPr>
                <w:b/>
                <w:color w:val="000000"/>
                <w:sz w:val="18"/>
                <w:szCs w:val="18"/>
              </w:rPr>
            </w:pPr>
            <w:r w:rsidRPr="00233445">
              <w:rPr>
                <w:b/>
                <w:color w:val="000000"/>
                <w:sz w:val="18"/>
                <w:szCs w:val="18"/>
              </w:rPr>
              <w:t>1.1 Доходы от сдачи в аренду имущества, составляющего муниципальную казну</w:t>
            </w:r>
          </w:p>
        </w:tc>
        <w:tc>
          <w:tcPr>
            <w:tcW w:w="1559" w:type="dxa"/>
            <w:tcBorders>
              <w:top w:val="nil"/>
              <w:left w:val="nil"/>
              <w:bottom w:val="single" w:sz="4" w:space="0" w:color="auto"/>
              <w:right w:val="single" w:sz="4" w:space="0" w:color="auto"/>
            </w:tcBorders>
            <w:shd w:val="clear" w:color="auto" w:fill="auto"/>
            <w:vAlign w:val="center"/>
            <w:hideMark/>
          </w:tcPr>
          <w:p w:rsidR="006A00D7" w:rsidRPr="00233445" w:rsidRDefault="006A00D7" w:rsidP="00D818EE">
            <w:pPr>
              <w:jc w:val="center"/>
              <w:rPr>
                <w:color w:val="000000"/>
                <w:sz w:val="18"/>
                <w:szCs w:val="18"/>
              </w:rPr>
            </w:pPr>
            <w:r w:rsidRPr="00233445">
              <w:rPr>
                <w:color w:val="000000"/>
                <w:sz w:val="18"/>
                <w:szCs w:val="18"/>
              </w:rPr>
              <w:t>0,00</w:t>
            </w:r>
          </w:p>
        </w:tc>
        <w:tc>
          <w:tcPr>
            <w:tcW w:w="1134" w:type="dxa"/>
            <w:tcBorders>
              <w:top w:val="nil"/>
              <w:left w:val="nil"/>
              <w:bottom w:val="single" w:sz="4" w:space="0" w:color="auto"/>
              <w:right w:val="single" w:sz="4" w:space="0" w:color="auto"/>
            </w:tcBorders>
            <w:shd w:val="clear" w:color="auto" w:fill="auto"/>
            <w:vAlign w:val="center"/>
            <w:hideMark/>
          </w:tcPr>
          <w:p w:rsidR="006A00D7" w:rsidRPr="00233445" w:rsidRDefault="006A00D7" w:rsidP="00D818EE">
            <w:pPr>
              <w:jc w:val="center"/>
              <w:rPr>
                <w:color w:val="000000"/>
                <w:sz w:val="18"/>
                <w:szCs w:val="18"/>
              </w:rPr>
            </w:pPr>
            <w:r w:rsidRPr="00233445">
              <w:rPr>
                <w:color w:val="000000"/>
                <w:sz w:val="18"/>
                <w:szCs w:val="18"/>
              </w:rPr>
              <w:t>0,0</w:t>
            </w:r>
          </w:p>
        </w:tc>
        <w:tc>
          <w:tcPr>
            <w:tcW w:w="1418" w:type="dxa"/>
            <w:tcBorders>
              <w:top w:val="nil"/>
              <w:left w:val="nil"/>
              <w:bottom w:val="single" w:sz="4" w:space="0" w:color="auto"/>
              <w:right w:val="single" w:sz="4" w:space="0" w:color="auto"/>
            </w:tcBorders>
            <w:shd w:val="clear" w:color="auto" w:fill="auto"/>
            <w:vAlign w:val="center"/>
            <w:hideMark/>
          </w:tcPr>
          <w:p w:rsidR="006A00D7" w:rsidRPr="00233445" w:rsidRDefault="006A00D7" w:rsidP="00D818EE">
            <w:pPr>
              <w:jc w:val="center"/>
              <w:rPr>
                <w:color w:val="000000"/>
                <w:sz w:val="18"/>
                <w:szCs w:val="18"/>
              </w:rPr>
            </w:pPr>
            <w:r w:rsidRPr="00233445">
              <w:rPr>
                <w:color w:val="000000"/>
                <w:sz w:val="18"/>
                <w:szCs w:val="18"/>
              </w:rPr>
              <w:t>24,90</w:t>
            </w:r>
          </w:p>
        </w:tc>
        <w:tc>
          <w:tcPr>
            <w:tcW w:w="1417" w:type="dxa"/>
            <w:tcBorders>
              <w:top w:val="nil"/>
              <w:left w:val="nil"/>
              <w:bottom w:val="single" w:sz="4" w:space="0" w:color="auto"/>
              <w:right w:val="single" w:sz="4" w:space="0" w:color="auto"/>
            </w:tcBorders>
            <w:shd w:val="clear" w:color="auto" w:fill="auto"/>
            <w:vAlign w:val="center"/>
            <w:hideMark/>
          </w:tcPr>
          <w:p w:rsidR="006A00D7" w:rsidRPr="00233445" w:rsidRDefault="006A00D7" w:rsidP="00D818EE">
            <w:pPr>
              <w:jc w:val="center"/>
              <w:rPr>
                <w:color w:val="000000"/>
                <w:sz w:val="18"/>
                <w:szCs w:val="18"/>
              </w:rPr>
            </w:pPr>
            <w:r w:rsidRPr="00233445">
              <w:rPr>
                <w:color w:val="000000"/>
                <w:sz w:val="18"/>
                <w:szCs w:val="18"/>
              </w:rPr>
              <w:t>24,90</w:t>
            </w:r>
          </w:p>
        </w:tc>
        <w:tc>
          <w:tcPr>
            <w:tcW w:w="1417" w:type="dxa"/>
            <w:tcBorders>
              <w:top w:val="nil"/>
              <w:left w:val="nil"/>
              <w:bottom w:val="single" w:sz="4" w:space="0" w:color="auto"/>
              <w:right w:val="single" w:sz="4" w:space="0" w:color="auto"/>
            </w:tcBorders>
            <w:shd w:val="clear" w:color="auto" w:fill="auto"/>
            <w:vAlign w:val="center"/>
            <w:hideMark/>
          </w:tcPr>
          <w:p w:rsidR="006A00D7" w:rsidRPr="00233445" w:rsidRDefault="006A00D7" w:rsidP="00D818EE">
            <w:pPr>
              <w:jc w:val="center"/>
              <w:rPr>
                <w:color w:val="000000"/>
                <w:sz w:val="18"/>
                <w:szCs w:val="18"/>
              </w:rPr>
            </w:pPr>
            <w:r w:rsidRPr="00233445">
              <w:rPr>
                <w:color w:val="000000"/>
                <w:sz w:val="18"/>
                <w:szCs w:val="18"/>
              </w:rPr>
              <w:t>0,1</w:t>
            </w:r>
          </w:p>
        </w:tc>
      </w:tr>
      <w:tr w:rsidR="006A00D7" w:rsidRPr="003209E8" w:rsidTr="00D818EE">
        <w:trPr>
          <w:trHeight w:val="455"/>
        </w:trPr>
        <w:tc>
          <w:tcPr>
            <w:tcW w:w="2565" w:type="dxa"/>
            <w:tcBorders>
              <w:top w:val="nil"/>
              <w:left w:val="single" w:sz="4" w:space="0" w:color="auto"/>
              <w:bottom w:val="single" w:sz="4" w:space="0" w:color="auto"/>
              <w:right w:val="single" w:sz="4" w:space="0" w:color="auto"/>
            </w:tcBorders>
            <w:shd w:val="clear" w:color="auto" w:fill="auto"/>
            <w:vAlign w:val="center"/>
            <w:hideMark/>
          </w:tcPr>
          <w:p w:rsidR="006A00D7" w:rsidRPr="00233445" w:rsidRDefault="006A00D7" w:rsidP="00D818EE">
            <w:pPr>
              <w:rPr>
                <w:b/>
                <w:color w:val="000000"/>
                <w:sz w:val="18"/>
                <w:szCs w:val="18"/>
              </w:rPr>
            </w:pPr>
            <w:r w:rsidRPr="00233445">
              <w:rPr>
                <w:b/>
                <w:color w:val="000000"/>
                <w:sz w:val="18"/>
                <w:szCs w:val="18"/>
              </w:rPr>
              <w:t>1.2 Прочие доходы от компенсации затрат бюджетов внутригородских районов</w:t>
            </w:r>
          </w:p>
        </w:tc>
        <w:tc>
          <w:tcPr>
            <w:tcW w:w="1559" w:type="dxa"/>
            <w:tcBorders>
              <w:top w:val="nil"/>
              <w:left w:val="nil"/>
              <w:bottom w:val="single" w:sz="4" w:space="0" w:color="auto"/>
              <w:right w:val="single" w:sz="4" w:space="0" w:color="auto"/>
            </w:tcBorders>
            <w:shd w:val="clear" w:color="auto" w:fill="auto"/>
            <w:vAlign w:val="center"/>
            <w:hideMark/>
          </w:tcPr>
          <w:p w:rsidR="006A00D7" w:rsidRPr="00233445" w:rsidRDefault="006A00D7" w:rsidP="00D818EE">
            <w:pPr>
              <w:jc w:val="center"/>
              <w:rPr>
                <w:color w:val="000000"/>
                <w:sz w:val="18"/>
                <w:szCs w:val="18"/>
              </w:rPr>
            </w:pPr>
            <w:r w:rsidRPr="00233445">
              <w:rPr>
                <w:color w:val="000000"/>
                <w:sz w:val="18"/>
                <w:szCs w:val="18"/>
              </w:rPr>
              <w:t>0,00</w:t>
            </w:r>
          </w:p>
        </w:tc>
        <w:tc>
          <w:tcPr>
            <w:tcW w:w="1134" w:type="dxa"/>
            <w:tcBorders>
              <w:top w:val="nil"/>
              <w:left w:val="nil"/>
              <w:bottom w:val="single" w:sz="4" w:space="0" w:color="auto"/>
              <w:right w:val="single" w:sz="4" w:space="0" w:color="auto"/>
            </w:tcBorders>
            <w:shd w:val="clear" w:color="auto" w:fill="auto"/>
            <w:vAlign w:val="center"/>
            <w:hideMark/>
          </w:tcPr>
          <w:p w:rsidR="006A00D7" w:rsidRPr="00233445" w:rsidRDefault="006A00D7" w:rsidP="00D818EE">
            <w:pPr>
              <w:jc w:val="center"/>
              <w:rPr>
                <w:color w:val="000000"/>
                <w:sz w:val="18"/>
                <w:szCs w:val="18"/>
              </w:rPr>
            </w:pPr>
            <w:r w:rsidRPr="00233445">
              <w:rPr>
                <w:color w:val="000000"/>
                <w:sz w:val="18"/>
                <w:szCs w:val="18"/>
              </w:rPr>
              <w:t>0,0</w:t>
            </w:r>
          </w:p>
        </w:tc>
        <w:tc>
          <w:tcPr>
            <w:tcW w:w="1418" w:type="dxa"/>
            <w:tcBorders>
              <w:top w:val="nil"/>
              <w:left w:val="nil"/>
              <w:bottom w:val="single" w:sz="4" w:space="0" w:color="auto"/>
              <w:right w:val="single" w:sz="4" w:space="0" w:color="auto"/>
            </w:tcBorders>
            <w:shd w:val="clear" w:color="auto" w:fill="auto"/>
            <w:vAlign w:val="center"/>
            <w:hideMark/>
          </w:tcPr>
          <w:p w:rsidR="006A00D7" w:rsidRPr="00233445" w:rsidRDefault="006A00D7" w:rsidP="00D818EE">
            <w:pPr>
              <w:jc w:val="center"/>
              <w:rPr>
                <w:color w:val="000000"/>
                <w:sz w:val="18"/>
                <w:szCs w:val="18"/>
              </w:rPr>
            </w:pPr>
            <w:r w:rsidRPr="00233445">
              <w:rPr>
                <w:color w:val="000000"/>
                <w:sz w:val="18"/>
                <w:szCs w:val="18"/>
              </w:rPr>
              <w:t>170,20</w:t>
            </w:r>
          </w:p>
        </w:tc>
        <w:tc>
          <w:tcPr>
            <w:tcW w:w="1417" w:type="dxa"/>
            <w:tcBorders>
              <w:top w:val="nil"/>
              <w:left w:val="nil"/>
              <w:bottom w:val="single" w:sz="4" w:space="0" w:color="auto"/>
              <w:right w:val="single" w:sz="4" w:space="0" w:color="auto"/>
            </w:tcBorders>
            <w:shd w:val="clear" w:color="auto" w:fill="auto"/>
            <w:vAlign w:val="center"/>
            <w:hideMark/>
          </w:tcPr>
          <w:p w:rsidR="006A00D7" w:rsidRPr="00233445" w:rsidRDefault="006A00D7" w:rsidP="00D818EE">
            <w:pPr>
              <w:jc w:val="center"/>
              <w:rPr>
                <w:color w:val="000000"/>
                <w:sz w:val="18"/>
                <w:szCs w:val="18"/>
              </w:rPr>
            </w:pPr>
            <w:r w:rsidRPr="00233445">
              <w:rPr>
                <w:color w:val="000000"/>
                <w:sz w:val="18"/>
                <w:szCs w:val="18"/>
              </w:rPr>
              <w:t>170,20</w:t>
            </w:r>
          </w:p>
        </w:tc>
        <w:tc>
          <w:tcPr>
            <w:tcW w:w="1417" w:type="dxa"/>
            <w:tcBorders>
              <w:top w:val="nil"/>
              <w:left w:val="nil"/>
              <w:bottom w:val="single" w:sz="4" w:space="0" w:color="auto"/>
              <w:right w:val="single" w:sz="4" w:space="0" w:color="auto"/>
            </w:tcBorders>
            <w:shd w:val="clear" w:color="auto" w:fill="auto"/>
            <w:vAlign w:val="center"/>
            <w:hideMark/>
          </w:tcPr>
          <w:p w:rsidR="006A00D7" w:rsidRPr="00233445" w:rsidRDefault="006A00D7" w:rsidP="00D818EE">
            <w:pPr>
              <w:jc w:val="center"/>
              <w:rPr>
                <w:color w:val="000000"/>
                <w:sz w:val="18"/>
                <w:szCs w:val="18"/>
              </w:rPr>
            </w:pPr>
            <w:r w:rsidRPr="00233445">
              <w:rPr>
                <w:color w:val="000000"/>
                <w:sz w:val="18"/>
                <w:szCs w:val="18"/>
              </w:rPr>
              <w:t>0,3</w:t>
            </w:r>
          </w:p>
        </w:tc>
      </w:tr>
      <w:tr w:rsidR="006A00D7" w:rsidRPr="003209E8" w:rsidTr="00D818EE">
        <w:trPr>
          <w:trHeight w:val="455"/>
        </w:trPr>
        <w:tc>
          <w:tcPr>
            <w:tcW w:w="2565" w:type="dxa"/>
            <w:tcBorders>
              <w:top w:val="nil"/>
              <w:left w:val="single" w:sz="4" w:space="0" w:color="auto"/>
              <w:bottom w:val="single" w:sz="4" w:space="0" w:color="auto"/>
              <w:right w:val="single" w:sz="4" w:space="0" w:color="auto"/>
            </w:tcBorders>
            <w:shd w:val="clear" w:color="auto" w:fill="auto"/>
            <w:vAlign w:val="center"/>
            <w:hideMark/>
          </w:tcPr>
          <w:p w:rsidR="006A00D7" w:rsidRPr="00233445" w:rsidRDefault="006A00D7" w:rsidP="00D818EE">
            <w:pPr>
              <w:rPr>
                <w:b/>
                <w:color w:val="000000"/>
                <w:sz w:val="18"/>
                <w:szCs w:val="18"/>
              </w:rPr>
            </w:pPr>
            <w:r w:rsidRPr="00233445">
              <w:rPr>
                <w:b/>
                <w:color w:val="000000"/>
                <w:sz w:val="18"/>
                <w:szCs w:val="18"/>
              </w:rPr>
              <w:t>1.3 Штрафы за нарушение законодательства в сфере закупок</w:t>
            </w:r>
          </w:p>
        </w:tc>
        <w:tc>
          <w:tcPr>
            <w:tcW w:w="1559" w:type="dxa"/>
            <w:tcBorders>
              <w:top w:val="nil"/>
              <w:left w:val="nil"/>
              <w:bottom w:val="single" w:sz="4" w:space="0" w:color="auto"/>
              <w:right w:val="single" w:sz="4" w:space="0" w:color="auto"/>
            </w:tcBorders>
            <w:shd w:val="clear" w:color="auto" w:fill="auto"/>
            <w:vAlign w:val="center"/>
            <w:hideMark/>
          </w:tcPr>
          <w:p w:rsidR="006A00D7" w:rsidRPr="00233445" w:rsidRDefault="006A00D7" w:rsidP="00D818EE">
            <w:pPr>
              <w:jc w:val="center"/>
              <w:rPr>
                <w:color w:val="000000"/>
                <w:sz w:val="18"/>
                <w:szCs w:val="18"/>
              </w:rPr>
            </w:pPr>
            <w:r w:rsidRPr="00233445">
              <w:rPr>
                <w:color w:val="000000"/>
                <w:sz w:val="18"/>
                <w:szCs w:val="18"/>
              </w:rPr>
              <w:t>0,00</w:t>
            </w:r>
          </w:p>
        </w:tc>
        <w:tc>
          <w:tcPr>
            <w:tcW w:w="1134" w:type="dxa"/>
            <w:tcBorders>
              <w:top w:val="nil"/>
              <w:left w:val="nil"/>
              <w:bottom w:val="single" w:sz="4" w:space="0" w:color="auto"/>
              <w:right w:val="single" w:sz="4" w:space="0" w:color="auto"/>
            </w:tcBorders>
            <w:shd w:val="clear" w:color="auto" w:fill="auto"/>
            <w:vAlign w:val="center"/>
            <w:hideMark/>
          </w:tcPr>
          <w:p w:rsidR="006A00D7" w:rsidRPr="00233445" w:rsidRDefault="006A00D7" w:rsidP="00D818EE">
            <w:pPr>
              <w:jc w:val="center"/>
              <w:rPr>
                <w:color w:val="000000"/>
                <w:sz w:val="18"/>
                <w:szCs w:val="18"/>
              </w:rPr>
            </w:pPr>
            <w:r w:rsidRPr="00233445">
              <w:rPr>
                <w:color w:val="000000"/>
                <w:sz w:val="18"/>
                <w:szCs w:val="18"/>
              </w:rPr>
              <w:t>0,0</w:t>
            </w:r>
          </w:p>
        </w:tc>
        <w:tc>
          <w:tcPr>
            <w:tcW w:w="1418" w:type="dxa"/>
            <w:tcBorders>
              <w:top w:val="nil"/>
              <w:left w:val="nil"/>
              <w:bottom w:val="single" w:sz="4" w:space="0" w:color="auto"/>
              <w:right w:val="single" w:sz="4" w:space="0" w:color="auto"/>
            </w:tcBorders>
            <w:shd w:val="clear" w:color="auto" w:fill="auto"/>
            <w:vAlign w:val="center"/>
            <w:hideMark/>
          </w:tcPr>
          <w:p w:rsidR="006A00D7" w:rsidRPr="00233445" w:rsidRDefault="006A00D7" w:rsidP="00D818EE">
            <w:pPr>
              <w:jc w:val="center"/>
              <w:rPr>
                <w:color w:val="000000"/>
                <w:sz w:val="18"/>
                <w:szCs w:val="18"/>
              </w:rPr>
            </w:pPr>
            <w:r w:rsidRPr="00233445">
              <w:rPr>
                <w:color w:val="000000"/>
                <w:sz w:val="18"/>
                <w:szCs w:val="18"/>
              </w:rPr>
              <w:t>439,20</w:t>
            </w:r>
          </w:p>
        </w:tc>
        <w:tc>
          <w:tcPr>
            <w:tcW w:w="1417" w:type="dxa"/>
            <w:tcBorders>
              <w:top w:val="nil"/>
              <w:left w:val="nil"/>
              <w:bottom w:val="single" w:sz="4" w:space="0" w:color="auto"/>
              <w:right w:val="single" w:sz="4" w:space="0" w:color="auto"/>
            </w:tcBorders>
            <w:shd w:val="clear" w:color="auto" w:fill="auto"/>
            <w:vAlign w:val="center"/>
            <w:hideMark/>
          </w:tcPr>
          <w:p w:rsidR="006A00D7" w:rsidRPr="00233445" w:rsidRDefault="006A00D7" w:rsidP="00D818EE">
            <w:pPr>
              <w:jc w:val="center"/>
              <w:rPr>
                <w:color w:val="000000"/>
                <w:sz w:val="18"/>
                <w:szCs w:val="18"/>
              </w:rPr>
            </w:pPr>
            <w:r w:rsidRPr="00233445">
              <w:rPr>
                <w:color w:val="000000"/>
                <w:sz w:val="18"/>
                <w:szCs w:val="18"/>
              </w:rPr>
              <w:t>439,20</w:t>
            </w:r>
          </w:p>
        </w:tc>
        <w:tc>
          <w:tcPr>
            <w:tcW w:w="1417" w:type="dxa"/>
            <w:tcBorders>
              <w:top w:val="nil"/>
              <w:left w:val="nil"/>
              <w:bottom w:val="single" w:sz="4" w:space="0" w:color="auto"/>
              <w:right w:val="single" w:sz="4" w:space="0" w:color="auto"/>
            </w:tcBorders>
            <w:shd w:val="clear" w:color="auto" w:fill="auto"/>
            <w:vAlign w:val="center"/>
            <w:hideMark/>
          </w:tcPr>
          <w:p w:rsidR="006A00D7" w:rsidRPr="00233445" w:rsidRDefault="006A00D7" w:rsidP="00D818EE">
            <w:pPr>
              <w:jc w:val="center"/>
              <w:rPr>
                <w:color w:val="000000"/>
                <w:sz w:val="18"/>
                <w:szCs w:val="18"/>
              </w:rPr>
            </w:pPr>
            <w:r w:rsidRPr="00233445">
              <w:rPr>
                <w:color w:val="000000"/>
                <w:sz w:val="18"/>
                <w:szCs w:val="18"/>
              </w:rPr>
              <w:t>0,8</w:t>
            </w:r>
          </w:p>
        </w:tc>
      </w:tr>
      <w:tr w:rsidR="006A00D7" w:rsidRPr="003209E8" w:rsidTr="00D818EE">
        <w:trPr>
          <w:trHeight w:val="455"/>
        </w:trPr>
        <w:tc>
          <w:tcPr>
            <w:tcW w:w="2565" w:type="dxa"/>
            <w:tcBorders>
              <w:top w:val="nil"/>
              <w:left w:val="single" w:sz="4" w:space="0" w:color="auto"/>
              <w:bottom w:val="single" w:sz="4" w:space="0" w:color="auto"/>
              <w:right w:val="single" w:sz="4" w:space="0" w:color="auto"/>
            </w:tcBorders>
            <w:shd w:val="clear" w:color="auto" w:fill="auto"/>
            <w:vAlign w:val="center"/>
            <w:hideMark/>
          </w:tcPr>
          <w:p w:rsidR="006A00D7" w:rsidRPr="0065179F" w:rsidRDefault="006A00D7" w:rsidP="00D818EE">
            <w:pPr>
              <w:rPr>
                <w:b/>
                <w:bCs/>
                <w:i/>
                <w:iCs/>
                <w:sz w:val="20"/>
                <w:szCs w:val="20"/>
              </w:rPr>
            </w:pPr>
            <w:r w:rsidRPr="0065179F">
              <w:rPr>
                <w:b/>
                <w:bCs/>
                <w:i/>
                <w:iCs/>
                <w:sz w:val="20"/>
                <w:szCs w:val="20"/>
              </w:rPr>
              <w:t>III. Всего доходов</w:t>
            </w:r>
          </w:p>
        </w:tc>
        <w:tc>
          <w:tcPr>
            <w:tcW w:w="1559" w:type="dxa"/>
            <w:tcBorders>
              <w:top w:val="nil"/>
              <w:left w:val="nil"/>
              <w:bottom w:val="single" w:sz="4" w:space="0" w:color="auto"/>
              <w:right w:val="single" w:sz="4" w:space="0" w:color="auto"/>
            </w:tcBorders>
            <w:shd w:val="clear" w:color="auto" w:fill="auto"/>
            <w:vAlign w:val="center"/>
            <w:hideMark/>
          </w:tcPr>
          <w:p w:rsidR="006A00D7" w:rsidRPr="0065179F" w:rsidRDefault="006A00D7" w:rsidP="00D818EE">
            <w:pPr>
              <w:jc w:val="center"/>
              <w:rPr>
                <w:b/>
                <w:bCs/>
                <w:i/>
                <w:iCs/>
                <w:color w:val="000000"/>
                <w:sz w:val="20"/>
                <w:szCs w:val="20"/>
              </w:rPr>
            </w:pPr>
            <w:r w:rsidRPr="0065179F">
              <w:rPr>
                <w:b/>
                <w:bCs/>
                <w:i/>
                <w:iCs/>
                <w:color w:val="000000"/>
                <w:sz w:val="20"/>
                <w:szCs w:val="20"/>
              </w:rPr>
              <w:t>48 468,50</w:t>
            </w:r>
          </w:p>
        </w:tc>
        <w:tc>
          <w:tcPr>
            <w:tcW w:w="1134" w:type="dxa"/>
            <w:tcBorders>
              <w:top w:val="nil"/>
              <w:left w:val="nil"/>
              <w:bottom w:val="single" w:sz="4" w:space="0" w:color="auto"/>
              <w:right w:val="single" w:sz="4" w:space="0" w:color="auto"/>
            </w:tcBorders>
            <w:shd w:val="clear" w:color="auto" w:fill="auto"/>
            <w:vAlign w:val="center"/>
            <w:hideMark/>
          </w:tcPr>
          <w:p w:rsidR="006A00D7" w:rsidRPr="0065179F" w:rsidRDefault="006A00D7" w:rsidP="00D818EE">
            <w:pPr>
              <w:jc w:val="center"/>
              <w:rPr>
                <w:b/>
                <w:bCs/>
                <w:i/>
                <w:iCs/>
                <w:color w:val="000000"/>
                <w:sz w:val="20"/>
                <w:szCs w:val="20"/>
              </w:rPr>
            </w:pPr>
            <w:r w:rsidRPr="0065179F">
              <w:rPr>
                <w:b/>
                <w:bCs/>
                <w:i/>
                <w:iCs/>
                <w:color w:val="000000"/>
                <w:sz w:val="20"/>
                <w:szCs w:val="20"/>
              </w:rPr>
              <w:t>100,0</w:t>
            </w:r>
          </w:p>
        </w:tc>
        <w:tc>
          <w:tcPr>
            <w:tcW w:w="1418" w:type="dxa"/>
            <w:tcBorders>
              <w:top w:val="nil"/>
              <w:left w:val="nil"/>
              <w:bottom w:val="single" w:sz="4" w:space="0" w:color="auto"/>
              <w:right w:val="single" w:sz="4" w:space="0" w:color="auto"/>
            </w:tcBorders>
            <w:shd w:val="clear" w:color="auto" w:fill="auto"/>
            <w:vAlign w:val="center"/>
            <w:hideMark/>
          </w:tcPr>
          <w:p w:rsidR="006A00D7" w:rsidRPr="0065179F" w:rsidRDefault="006A00D7" w:rsidP="00D818EE">
            <w:pPr>
              <w:jc w:val="center"/>
              <w:rPr>
                <w:b/>
                <w:bCs/>
                <w:i/>
                <w:iCs/>
                <w:color w:val="000000"/>
                <w:sz w:val="20"/>
                <w:szCs w:val="20"/>
              </w:rPr>
            </w:pPr>
            <w:r>
              <w:rPr>
                <w:b/>
                <w:bCs/>
                <w:i/>
                <w:iCs/>
                <w:color w:val="000000"/>
                <w:sz w:val="20"/>
                <w:szCs w:val="20"/>
              </w:rPr>
              <w:t>52 579,00</w:t>
            </w:r>
          </w:p>
        </w:tc>
        <w:tc>
          <w:tcPr>
            <w:tcW w:w="1417" w:type="dxa"/>
            <w:tcBorders>
              <w:top w:val="nil"/>
              <w:left w:val="nil"/>
              <w:bottom w:val="single" w:sz="4" w:space="0" w:color="auto"/>
              <w:right w:val="single" w:sz="4" w:space="0" w:color="auto"/>
            </w:tcBorders>
            <w:shd w:val="clear" w:color="auto" w:fill="auto"/>
            <w:vAlign w:val="center"/>
            <w:hideMark/>
          </w:tcPr>
          <w:p w:rsidR="006A00D7" w:rsidRPr="0065179F" w:rsidRDefault="006A00D7" w:rsidP="00D818EE">
            <w:pPr>
              <w:jc w:val="center"/>
              <w:rPr>
                <w:b/>
                <w:bCs/>
                <w:i/>
                <w:iCs/>
                <w:color w:val="000000"/>
                <w:sz w:val="20"/>
                <w:szCs w:val="20"/>
              </w:rPr>
            </w:pPr>
            <w:r>
              <w:rPr>
                <w:b/>
                <w:bCs/>
                <w:i/>
                <w:iCs/>
                <w:color w:val="000000"/>
                <w:sz w:val="20"/>
                <w:szCs w:val="20"/>
              </w:rPr>
              <w:t>52 910,70</w:t>
            </w:r>
          </w:p>
        </w:tc>
        <w:tc>
          <w:tcPr>
            <w:tcW w:w="1417" w:type="dxa"/>
            <w:tcBorders>
              <w:top w:val="nil"/>
              <w:left w:val="nil"/>
              <w:bottom w:val="single" w:sz="4" w:space="0" w:color="auto"/>
              <w:right w:val="single" w:sz="4" w:space="0" w:color="auto"/>
            </w:tcBorders>
            <w:shd w:val="clear" w:color="auto" w:fill="auto"/>
            <w:vAlign w:val="center"/>
            <w:hideMark/>
          </w:tcPr>
          <w:p w:rsidR="006A00D7" w:rsidRPr="0065179F" w:rsidRDefault="006A00D7" w:rsidP="00D818EE">
            <w:pPr>
              <w:jc w:val="center"/>
              <w:rPr>
                <w:b/>
                <w:bCs/>
                <w:i/>
                <w:iCs/>
                <w:color w:val="000000"/>
                <w:sz w:val="20"/>
                <w:szCs w:val="20"/>
              </w:rPr>
            </w:pPr>
            <w:r w:rsidRPr="0065179F">
              <w:rPr>
                <w:b/>
                <w:bCs/>
                <w:i/>
                <w:iCs/>
                <w:color w:val="000000"/>
                <w:sz w:val="20"/>
                <w:szCs w:val="20"/>
              </w:rPr>
              <w:t>100,0</w:t>
            </w:r>
          </w:p>
        </w:tc>
      </w:tr>
    </w:tbl>
    <w:p w:rsidR="006A00D7" w:rsidRPr="003209E8" w:rsidRDefault="006A00D7" w:rsidP="006A00D7">
      <w:pPr>
        <w:jc w:val="both"/>
        <w:rPr>
          <w:color w:val="FF0000"/>
        </w:rPr>
      </w:pPr>
    </w:p>
    <w:p w:rsidR="006A00D7" w:rsidRDefault="006A00D7" w:rsidP="006A00D7">
      <w:pPr>
        <w:ind w:firstLine="709"/>
        <w:jc w:val="both"/>
      </w:pPr>
    </w:p>
    <w:p w:rsidR="006A00D7" w:rsidRDefault="006A00D7" w:rsidP="006A00D7">
      <w:pPr>
        <w:jc w:val="both"/>
      </w:pPr>
      <w:r w:rsidRPr="00E0300F">
        <w:rPr>
          <w:noProof/>
        </w:rPr>
        <w:drawing>
          <wp:inline distT="0" distB="0" distL="0" distR="0">
            <wp:extent cx="3066056" cy="1963972"/>
            <wp:effectExtent l="19050" t="0" r="20044" b="0"/>
            <wp:docPr id="1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Pr="00BE66BB">
        <w:rPr>
          <w:noProof/>
        </w:rPr>
        <w:drawing>
          <wp:inline distT="0" distB="0" distL="0" distR="0">
            <wp:extent cx="2887013" cy="1963972"/>
            <wp:effectExtent l="19050" t="0" r="27637" b="0"/>
            <wp:docPr id="1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6A00D7" w:rsidRDefault="006A00D7" w:rsidP="006A00D7">
      <w:pPr>
        <w:jc w:val="both"/>
      </w:pPr>
    </w:p>
    <w:p w:rsidR="006A00D7" w:rsidRDefault="006A00D7" w:rsidP="006A00D7">
      <w:pPr>
        <w:ind w:firstLine="709"/>
        <w:jc w:val="both"/>
      </w:pPr>
    </w:p>
    <w:p w:rsidR="006A00D7" w:rsidRPr="005A797C" w:rsidRDefault="006A00D7" w:rsidP="006A00D7">
      <w:pPr>
        <w:ind w:firstLine="709"/>
        <w:jc w:val="both"/>
      </w:pPr>
      <w:r w:rsidRPr="005A797C">
        <w:t>В соответствии с решением Челябинской городской думы от 23.12.2014 № 4/4 «Об утверждении Положения о межбюджетных отношениях в городе Челябинске» бюджетам внутригородских районов были установлены нормативы отчислений от следующих местных налогов:</w:t>
      </w:r>
    </w:p>
    <w:p w:rsidR="006A00D7" w:rsidRPr="006A00D7" w:rsidRDefault="006A00D7" w:rsidP="006A00D7">
      <w:pPr>
        <w:pStyle w:val="a9"/>
        <w:numPr>
          <w:ilvl w:val="0"/>
          <w:numId w:val="8"/>
        </w:numPr>
        <w:spacing w:line="240" w:lineRule="auto"/>
        <w:jc w:val="both"/>
        <w:rPr>
          <w:rFonts w:ascii="Times New Roman" w:hAnsi="Times New Roman"/>
          <w:sz w:val="24"/>
          <w:szCs w:val="24"/>
          <w:lang w:val="ru-RU"/>
        </w:rPr>
      </w:pPr>
      <w:r w:rsidRPr="006A00D7">
        <w:rPr>
          <w:rFonts w:ascii="Times New Roman" w:hAnsi="Times New Roman"/>
          <w:sz w:val="24"/>
          <w:szCs w:val="24"/>
          <w:lang w:val="ru-RU"/>
        </w:rPr>
        <w:t>Налога, взимаемого в связи с применением патентной системы налогообложения – 100 процентов;</w:t>
      </w:r>
    </w:p>
    <w:p w:rsidR="006A00D7" w:rsidRPr="006A00D7" w:rsidRDefault="006A00D7" w:rsidP="006A00D7">
      <w:pPr>
        <w:pStyle w:val="a9"/>
        <w:numPr>
          <w:ilvl w:val="0"/>
          <w:numId w:val="8"/>
        </w:numPr>
        <w:spacing w:line="240" w:lineRule="auto"/>
        <w:jc w:val="both"/>
        <w:rPr>
          <w:rFonts w:ascii="Times New Roman" w:hAnsi="Times New Roman"/>
          <w:sz w:val="24"/>
          <w:szCs w:val="24"/>
          <w:lang w:val="ru-RU"/>
        </w:rPr>
      </w:pPr>
      <w:r w:rsidRPr="006A00D7">
        <w:rPr>
          <w:rFonts w:ascii="Times New Roman" w:hAnsi="Times New Roman"/>
          <w:sz w:val="24"/>
          <w:szCs w:val="24"/>
          <w:lang w:val="ru-RU"/>
        </w:rPr>
        <w:t>Налога на имущество физических лиц – 10 процентов;</w:t>
      </w:r>
    </w:p>
    <w:p w:rsidR="006A00D7" w:rsidRPr="005A797C" w:rsidRDefault="006A00D7" w:rsidP="006A00D7">
      <w:pPr>
        <w:pStyle w:val="a9"/>
        <w:numPr>
          <w:ilvl w:val="0"/>
          <w:numId w:val="8"/>
        </w:numPr>
        <w:spacing w:line="240" w:lineRule="auto"/>
        <w:jc w:val="both"/>
        <w:rPr>
          <w:rFonts w:ascii="Times New Roman" w:hAnsi="Times New Roman"/>
          <w:sz w:val="24"/>
          <w:szCs w:val="24"/>
        </w:rPr>
      </w:pPr>
      <w:r w:rsidRPr="005A797C">
        <w:rPr>
          <w:rFonts w:ascii="Times New Roman" w:hAnsi="Times New Roman"/>
          <w:sz w:val="24"/>
          <w:szCs w:val="24"/>
        </w:rPr>
        <w:t>Земельного налога – 3 процента.</w:t>
      </w:r>
    </w:p>
    <w:p w:rsidR="006A00D7" w:rsidRPr="003209E8" w:rsidRDefault="006A00D7" w:rsidP="006A00D7">
      <w:pPr>
        <w:pStyle w:val="a9"/>
        <w:spacing w:line="240" w:lineRule="auto"/>
        <w:ind w:left="0" w:firstLine="720"/>
        <w:jc w:val="both"/>
        <w:rPr>
          <w:rFonts w:ascii="Times New Roman" w:hAnsi="Times New Roman"/>
          <w:color w:val="FF0000"/>
          <w:sz w:val="16"/>
          <w:szCs w:val="16"/>
        </w:rPr>
      </w:pPr>
    </w:p>
    <w:p w:rsidR="006A00D7" w:rsidRPr="006A00D7" w:rsidRDefault="006A00D7" w:rsidP="006A00D7">
      <w:pPr>
        <w:pStyle w:val="a9"/>
        <w:spacing w:line="240" w:lineRule="auto"/>
        <w:ind w:left="0" w:firstLine="720"/>
        <w:jc w:val="both"/>
        <w:rPr>
          <w:rFonts w:ascii="Times New Roman" w:hAnsi="Times New Roman"/>
          <w:sz w:val="24"/>
          <w:szCs w:val="24"/>
          <w:lang w:val="ru-RU"/>
        </w:rPr>
      </w:pPr>
      <w:r w:rsidRPr="006A00D7">
        <w:rPr>
          <w:rFonts w:ascii="Times New Roman" w:hAnsi="Times New Roman"/>
          <w:sz w:val="24"/>
          <w:szCs w:val="24"/>
          <w:lang w:val="ru-RU"/>
        </w:rPr>
        <w:t>Первоначальный план по налоговым доходам 14 484,6 тыс.руб., уточненный  12</w:t>
      </w:r>
      <w:r w:rsidRPr="00232203">
        <w:rPr>
          <w:rFonts w:ascii="Times New Roman" w:hAnsi="Times New Roman"/>
          <w:sz w:val="24"/>
          <w:szCs w:val="24"/>
        </w:rPr>
        <w:t> </w:t>
      </w:r>
      <w:r w:rsidRPr="006A00D7">
        <w:rPr>
          <w:rFonts w:ascii="Times New Roman" w:hAnsi="Times New Roman"/>
          <w:sz w:val="24"/>
          <w:szCs w:val="24"/>
          <w:lang w:val="ru-RU"/>
        </w:rPr>
        <w:t>995,7 тыс.руб., т.е. скорректирован в сторону уменьшенияна 1,16 млн. рублей. Исполнение составило 13</w:t>
      </w:r>
      <w:r w:rsidRPr="00FC42CE">
        <w:rPr>
          <w:rFonts w:ascii="Times New Roman" w:hAnsi="Times New Roman"/>
          <w:sz w:val="24"/>
          <w:szCs w:val="24"/>
        </w:rPr>
        <w:t> </w:t>
      </w:r>
      <w:r w:rsidRPr="006A00D7">
        <w:rPr>
          <w:rFonts w:ascii="Times New Roman" w:hAnsi="Times New Roman"/>
          <w:sz w:val="24"/>
          <w:szCs w:val="24"/>
          <w:lang w:val="ru-RU"/>
        </w:rPr>
        <w:t>327,4 тыс. рублей. План по земельному налогу был снижен на 655,0 тыс. рублей, по налогу на имущество физических лицна 1 367,9 тыс. рублей, по патенту увеличен на 534,0 тыс. рублей. Кроме того, в доходах бюджета внутригородского района появились новые источники доходов - неналоговые доходы: а) доходы от сдачи в аренду имущества, составляющего муниципальную казну, б) прочие доходы от компенсации затрат бюджетов внутригородских районов, в) штрафы за нарушение законодательства в сфере закупок товаров, работ, услуг. План и исполнение по неналоговым доходам составил 439,2 тыс. рублей.</w:t>
      </w:r>
    </w:p>
    <w:p w:rsidR="006A00D7" w:rsidRPr="006A00D7" w:rsidRDefault="006A00D7" w:rsidP="006A00D7">
      <w:pPr>
        <w:pStyle w:val="a9"/>
        <w:spacing w:after="0" w:line="240" w:lineRule="auto"/>
        <w:ind w:left="0" w:firstLine="720"/>
        <w:jc w:val="both"/>
        <w:rPr>
          <w:rFonts w:ascii="Times New Roman" w:hAnsi="Times New Roman"/>
          <w:sz w:val="24"/>
          <w:szCs w:val="24"/>
          <w:lang w:val="ru-RU"/>
        </w:rPr>
      </w:pPr>
      <w:r w:rsidRPr="006A00D7">
        <w:rPr>
          <w:rFonts w:ascii="Times New Roman" w:hAnsi="Times New Roman"/>
          <w:sz w:val="24"/>
          <w:szCs w:val="24"/>
          <w:lang w:val="ru-RU"/>
        </w:rPr>
        <w:t>Основной  причиной коррекции плана по доходам является изменение законодательства в сфере налогообложения имущества физических лиц, что привело к снижению поступлений данного вида налога.</w:t>
      </w:r>
    </w:p>
    <w:p w:rsidR="006A00D7" w:rsidRPr="001F5CC9" w:rsidRDefault="006A00D7" w:rsidP="006A00D7">
      <w:pPr>
        <w:spacing w:after="240"/>
        <w:ind w:firstLine="709"/>
        <w:jc w:val="both"/>
        <w:rPr>
          <w:color w:val="FF0000"/>
        </w:rPr>
      </w:pPr>
      <w:r w:rsidRPr="001855BD">
        <w:t xml:space="preserve">Львиную долю, а именно 74,5 % от поступивших  доходов, составляет дотация. Дотация – это средства вышестоящих бюджетов, передаваемых на безвозмездной и безвозвратной основе без установления направлений и условий их использования, т.е. для исполнения собственных полномочий муниципального образования. Запланированные </w:t>
      </w:r>
      <w:r w:rsidRPr="001855BD">
        <w:lastRenderedPageBreak/>
        <w:t xml:space="preserve">обязательства по перечислению дотации из бюджета города Челябинска и за счет субвенции, полученной из областного бюджета, выполнены городом в полном объеме. Кроме того, в бюджет района поступила дотация  на поддержку мер по обеспечению сбалансированности бюджетов в размере 5,0 млн. рублей. И эта сумма обеспечила 9,6% всех поступлений </w:t>
      </w:r>
      <w:r w:rsidRPr="004A3C39">
        <w:t>за год.</w:t>
      </w:r>
    </w:p>
    <w:p w:rsidR="006A00D7" w:rsidRPr="001F5CC9" w:rsidRDefault="006A00D7" w:rsidP="006A00D7">
      <w:pPr>
        <w:spacing w:after="240"/>
        <w:jc w:val="center"/>
        <w:rPr>
          <w:b/>
          <w:color w:val="FF0000"/>
        </w:rPr>
      </w:pPr>
    </w:p>
    <w:p w:rsidR="006A00D7" w:rsidRPr="00F00B3E" w:rsidRDefault="006A00D7" w:rsidP="006A00D7">
      <w:pPr>
        <w:spacing w:after="240"/>
        <w:jc w:val="center"/>
        <w:rPr>
          <w:b/>
        </w:rPr>
      </w:pPr>
      <w:r w:rsidRPr="00F00B3E">
        <w:rPr>
          <w:b/>
        </w:rPr>
        <w:t>Расходы бюджета внутригородского района</w:t>
      </w:r>
    </w:p>
    <w:p w:rsidR="006A00D7" w:rsidRPr="0068789C" w:rsidRDefault="006A00D7" w:rsidP="006A00D7">
      <w:pPr>
        <w:ind w:firstLine="851"/>
        <w:jc w:val="both"/>
      </w:pPr>
      <w:r w:rsidRPr="0068789C">
        <w:t xml:space="preserve">Все расходы бюджета Металлургического внутригородского района планируются и производятся в соответствии с закрепленными расходными обязательствами, выполняемыми органами муниципальной власти и установленными законами Российской Федерации, субъекта РФ  и органами местного самоуправления города и района. </w:t>
      </w:r>
    </w:p>
    <w:p w:rsidR="006A00D7" w:rsidRPr="0068789C" w:rsidRDefault="006A00D7" w:rsidP="006A00D7">
      <w:pPr>
        <w:ind w:firstLine="851"/>
        <w:jc w:val="both"/>
      </w:pPr>
      <w:r w:rsidRPr="0068789C">
        <w:t xml:space="preserve">Основные направления расходов, утвержденные в бюджете Металлургического района: </w:t>
      </w:r>
    </w:p>
    <w:tbl>
      <w:tblPr>
        <w:tblW w:w="9652" w:type="dxa"/>
        <w:tblInd w:w="95" w:type="dxa"/>
        <w:tblLayout w:type="fixed"/>
        <w:tblLook w:val="04A0"/>
      </w:tblPr>
      <w:tblGrid>
        <w:gridCol w:w="2848"/>
        <w:gridCol w:w="1276"/>
        <w:gridCol w:w="992"/>
        <w:gridCol w:w="1275"/>
        <w:gridCol w:w="1275"/>
        <w:gridCol w:w="1136"/>
        <w:gridCol w:w="850"/>
      </w:tblGrid>
      <w:tr w:rsidR="006A00D7" w:rsidRPr="00E928BA" w:rsidTr="00D818EE">
        <w:trPr>
          <w:trHeight w:val="111"/>
        </w:trPr>
        <w:tc>
          <w:tcPr>
            <w:tcW w:w="9652" w:type="dxa"/>
            <w:gridSpan w:val="7"/>
            <w:tcBorders>
              <w:top w:val="nil"/>
              <w:left w:val="nil"/>
              <w:bottom w:val="nil"/>
              <w:right w:val="nil"/>
            </w:tcBorders>
            <w:shd w:val="clear" w:color="auto" w:fill="auto"/>
            <w:vAlign w:val="center"/>
            <w:hideMark/>
          </w:tcPr>
          <w:p w:rsidR="006A00D7" w:rsidRPr="00E928BA" w:rsidRDefault="006A00D7" w:rsidP="00D818EE">
            <w:pPr>
              <w:jc w:val="right"/>
              <w:rPr>
                <w:bCs/>
                <w:i/>
                <w:iCs/>
                <w:sz w:val="20"/>
                <w:szCs w:val="20"/>
              </w:rPr>
            </w:pPr>
            <w:r w:rsidRPr="00E928BA">
              <w:rPr>
                <w:bCs/>
                <w:i/>
                <w:iCs/>
                <w:sz w:val="20"/>
                <w:szCs w:val="20"/>
              </w:rPr>
              <w:t>(тыс. рублей)</w:t>
            </w:r>
          </w:p>
        </w:tc>
      </w:tr>
      <w:tr w:rsidR="006A00D7" w:rsidRPr="001F5CC9" w:rsidTr="00D818EE">
        <w:trPr>
          <w:trHeight w:val="1260"/>
        </w:trPr>
        <w:tc>
          <w:tcPr>
            <w:tcW w:w="28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00D7" w:rsidRPr="00FE749D" w:rsidRDefault="006A00D7" w:rsidP="00D818EE">
            <w:pPr>
              <w:jc w:val="center"/>
            </w:pPr>
            <w:r w:rsidRPr="00FE749D">
              <w:rPr>
                <w:sz w:val="22"/>
                <w:szCs w:val="22"/>
              </w:rPr>
              <w:t>Направления расходов</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A00D7" w:rsidRPr="00FE749D" w:rsidRDefault="006A00D7" w:rsidP="00D818EE">
            <w:pPr>
              <w:jc w:val="center"/>
            </w:pPr>
            <w:r w:rsidRPr="00FE749D">
              <w:rPr>
                <w:sz w:val="22"/>
                <w:szCs w:val="22"/>
              </w:rPr>
              <w:t>Утвержденный план в бюджете</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6A00D7" w:rsidRPr="00FE749D" w:rsidRDefault="006A00D7" w:rsidP="00D818EE">
            <w:pPr>
              <w:ind w:left="-108" w:right="-107"/>
              <w:jc w:val="center"/>
            </w:pPr>
            <w:r w:rsidRPr="00FE749D">
              <w:rPr>
                <w:sz w:val="22"/>
                <w:szCs w:val="22"/>
              </w:rPr>
              <w:t>Удельный вес в общем объеме расходов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6A00D7" w:rsidRPr="00FE749D" w:rsidRDefault="006A00D7" w:rsidP="00D818EE">
            <w:pPr>
              <w:jc w:val="center"/>
            </w:pPr>
            <w:r w:rsidRPr="00FE749D">
              <w:rPr>
                <w:sz w:val="22"/>
                <w:szCs w:val="22"/>
              </w:rPr>
              <w:t>Уточненный план в бюджете</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6A00D7" w:rsidRPr="00903788" w:rsidRDefault="006A00D7" w:rsidP="00D818EE">
            <w:pPr>
              <w:jc w:val="center"/>
            </w:pPr>
            <w:r w:rsidRPr="00903788">
              <w:rPr>
                <w:sz w:val="22"/>
                <w:szCs w:val="22"/>
              </w:rPr>
              <w:t>Исполнено за год</w:t>
            </w:r>
          </w:p>
        </w:tc>
        <w:tc>
          <w:tcPr>
            <w:tcW w:w="1136" w:type="dxa"/>
            <w:tcBorders>
              <w:top w:val="single" w:sz="4" w:space="0" w:color="auto"/>
              <w:left w:val="nil"/>
              <w:bottom w:val="single" w:sz="4" w:space="0" w:color="auto"/>
              <w:right w:val="single" w:sz="4" w:space="0" w:color="auto"/>
            </w:tcBorders>
            <w:shd w:val="clear" w:color="auto" w:fill="auto"/>
            <w:vAlign w:val="center"/>
            <w:hideMark/>
          </w:tcPr>
          <w:p w:rsidR="006A00D7" w:rsidRPr="00903788" w:rsidRDefault="006A00D7" w:rsidP="00D818EE">
            <w:pPr>
              <w:jc w:val="center"/>
            </w:pPr>
            <w:r w:rsidRPr="00903788">
              <w:rPr>
                <w:sz w:val="22"/>
                <w:szCs w:val="22"/>
              </w:rPr>
              <w:t>Удельный вес в общем объеме произведенных расходов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A00D7" w:rsidRPr="00903788" w:rsidRDefault="006A00D7" w:rsidP="00D818EE">
            <w:pPr>
              <w:jc w:val="center"/>
            </w:pPr>
            <w:r w:rsidRPr="00903788">
              <w:rPr>
                <w:sz w:val="22"/>
                <w:szCs w:val="22"/>
              </w:rPr>
              <w:t>% исполнения</w:t>
            </w:r>
          </w:p>
        </w:tc>
      </w:tr>
      <w:tr w:rsidR="006A00D7" w:rsidRPr="001F5CC9" w:rsidTr="00D818EE">
        <w:trPr>
          <w:trHeight w:val="428"/>
        </w:trPr>
        <w:tc>
          <w:tcPr>
            <w:tcW w:w="2848" w:type="dxa"/>
            <w:tcBorders>
              <w:top w:val="nil"/>
              <w:left w:val="single" w:sz="4" w:space="0" w:color="auto"/>
              <w:bottom w:val="single" w:sz="4" w:space="0" w:color="auto"/>
              <w:right w:val="single" w:sz="4" w:space="0" w:color="auto"/>
            </w:tcBorders>
            <w:shd w:val="clear" w:color="auto" w:fill="auto"/>
            <w:vAlign w:val="center"/>
            <w:hideMark/>
          </w:tcPr>
          <w:p w:rsidR="006A00D7" w:rsidRPr="00FE749D" w:rsidRDefault="006A00D7" w:rsidP="00D818EE">
            <w:pPr>
              <w:rPr>
                <w:b/>
                <w:bCs/>
              </w:rPr>
            </w:pPr>
            <w:r w:rsidRPr="00FE749D">
              <w:rPr>
                <w:b/>
                <w:bCs/>
                <w:sz w:val="22"/>
                <w:szCs w:val="22"/>
              </w:rPr>
              <w:t>I. Содержание ОМС, в том числе</w:t>
            </w:r>
          </w:p>
        </w:tc>
        <w:tc>
          <w:tcPr>
            <w:tcW w:w="1276" w:type="dxa"/>
            <w:tcBorders>
              <w:top w:val="nil"/>
              <w:left w:val="nil"/>
              <w:bottom w:val="single" w:sz="4" w:space="0" w:color="auto"/>
              <w:right w:val="single" w:sz="4" w:space="0" w:color="auto"/>
            </w:tcBorders>
            <w:shd w:val="clear" w:color="auto" w:fill="auto"/>
            <w:vAlign w:val="center"/>
            <w:hideMark/>
          </w:tcPr>
          <w:p w:rsidR="006A00D7" w:rsidRPr="00FE749D" w:rsidRDefault="006A00D7" w:rsidP="00D818EE">
            <w:pPr>
              <w:jc w:val="center"/>
              <w:rPr>
                <w:b/>
                <w:bCs/>
              </w:rPr>
            </w:pPr>
            <w:r w:rsidRPr="00FE749D">
              <w:rPr>
                <w:b/>
                <w:bCs/>
                <w:sz w:val="22"/>
                <w:szCs w:val="22"/>
              </w:rPr>
              <w:t>34 967,5</w:t>
            </w:r>
          </w:p>
        </w:tc>
        <w:tc>
          <w:tcPr>
            <w:tcW w:w="992" w:type="dxa"/>
            <w:tcBorders>
              <w:top w:val="nil"/>
              <w:left w:val="nil"/>
              <w:bottom w:val="single" w:sz="4" w:space="0" w:color="auto"/>
              <w:right w:val="single" w:sz="4" w:space="0" w:color="auto"/>
            </w:tcBorders>
            <w:shd w:val="clear" w:color="auto" w:fill="auto"/>
            <w:vAlign w:val="center"/>
            <w:hideMark/>
          </w:tcPr>
          <w:p w:rsidR="006A00D7" w:rsidRPr="00FE749D" w:rsidRDefault="006A00D7" w:rsidP="00D818EE">
            <w:pPr>
              <w:jc w:val="center"/>
              <w:rPr>
                <w:b/>
                <w:bCs/>
              </w:rPr>
            </w:pPr>
            <w:r w:rsidRPr="00FE749D">
              <w:rPr>
                <w:b/>
                <w:bCs/>
                <w:sz w:val="22"/>
                <w:szCs w:val="22"/>
              </w:rPr>
              <w:t>72,1</w:t>
            </w:r>
          </w:p>
        </w:tc>
        <w:tc>
          <w:tcPr>
            <w:tcW w:w="1275" w:type="dxa"/>
            <w:tcBorders>
              <w:top w:val="nil"/>
              <w:left w:val="nil"/>
              <w:bottom w:val="single" w:sz="4" w:space="0" w:color="auto"/>
              <w:right w:val="single" w:sz="4" w:space="0" w:color="auto"/>
            </w:tcBorders>
            <w:shd w:val="clear" w:color="auto" w:fill="auto"/>
            <w:vAlign w:val="center"/>
            <w:hideMark/>
          </w:tcPr>
          <w:p w:rsidR="006A00D7" w:rsidRPr="00FE749D" w:rsidRDefault="006A00D7" w:rsidP="00D818EE">
            <w:pPr>
              <w:jc w:val="center"/>
              <w:rPr>
                <w:b/>
                <w:bCs/>
              </w:rPr>
            </w:pPr>
            <w:r w:rsidRPr="00FE749D">
              <w:rPr>
                <w:b/>
                <w:bCs/>
                <w:sz w:val="22"/>
                <w:szCs w:val="22"/>
              </w:rPr>
              <w:t>36 900,6</w:t>
            </w:r>
          </w:p>
        </w:tc>
        <w:tc>
          <w:tcPr>
            <w:tcW w:w="1275" w:type="dxa"/>
            <w:tcBorders>
              <w:top w:val="nil"/>
              <w:left w:val="nil"/>
              <w:bottom w:val="single" w:sz="4" w:space="0" w:color="auto"/>
              <w:right w:val="single" w:sz="4" w:space="0" w:color="auto"/>
            </w:tcBorders>
            <w:shd w:val="clear" w:color="auto" w:fill="auto"/>
            <w:vAlign w:val="center"/>
            <w:hideMark/>
          </w:tcPr>
          <w:p w:rsidR="006A00D7" w:rsidRPr="00903788" w:rsidRDefault="006A00D7" w:rsidP="00D818EE">
            <w:pPr>
              <w:jc w:val="center"/>
              <w:rPr>
                <w:b/>
                <w:bCs/>
              </w:rPr>
            </w:pPr>
            <w:r w:rsidRPr="00903788">
              <w:rPr>
                <w:b/>
                <w:bCs/>
                <w:sz w:val="22"/>
                <w:szCs w:val="22"/>
              </w:rPr>
              <w:t>35 641,8</w:t>
            </w:r>
          </w:p>
        </w:tc>
        <w:tc>
          <w:tcPr>
            <w:tcW w:w="1136" w:type="dxa"/>
            <w:tcBorders>
              <w:top w:val="nil"/>
              <w:left w:val="nil"/>
              <w:bottom w:val="single" w:sz="4" w:space="0" w:color="auto"/>
              <w:right w:val="single" w:sz="4" w:space="0" w:color="auto"/>
            </w:tcBorders>
            <w:shd w:val="clear" w:color="auto" w:fill="auto"/>
            <w:vAlign w:val="center"/>
            <w:hideMark/>
          </w:tcPr>
          <w:p w:rsidR="006A00D7" w:rsidRPr="00903788" w:rsidRDefault="006A00D7" w:rsidP="00D818EE">
            <w:pPr>
              <w:jc w:val="center"/>
              <w:rPr>
                <w:b/>
                <w:bCs/>
              </w:rPr>
            </w:pPr>
            <w:r w:rsidRPr="00903788">
              <w:rPr>
                <w:b/>
                <w:bCs/>
                <w:sz w:val="22"/>
                <w:szCs w:val="22"/>
              </w:rPr>
              <w:t>60,3</w:t>
            </w:r>
          </w:p>
        </w:tc>
        <w:tc>
          <w:tcPr>
            <w:tcW w:w="850" w:type="dxa"/>
            <w:tcBorders>
              <w:top w:val="nil"/>
              <w:left w:val="nil"/>
              <w:bottom w:val="single" w:sz="4" w:space="0" w:color="auto"/>
              <w:right w:val="single" w:sz="4" w:space="0" w:color="auto"/>
            </w:tcBorders>
            <w:shd w:val="clear" w:color="auto" w:fill="auto"/>
            <w:noWrap/>
            <w:vAlign w:val="center"/>
            <w:hideMark/>
          </w:tcPr>
          <w:p w:rsidR="006A00D7" w:rsidRPr="00903788" w:rsidRDefault="006A00D7" w:rsidP="00D818EE">
            <w:pPr>
              <w:jc w:val="center"/>
              <w:rPr>
                <w:b/>
                <w:bCs/>
              </w:rPr>
            </w:pPr>
            <w:r w:rsidRPr="00903788">
              <w:rPr>
                <w:b/>
                <w:bCs/>
                <w:sz w:val="22"/>
                <w:szCs w:val="22"/>
              </w:rPr>
              <w:t>96,6</w:t>
            </w:r>
          </w:p>
        </w:tc>
      </w:tr>
      <w:tr w:rsidR="006A00D7" w:rsidRPr="001F5CC9" w:rsidTr="00D818EE">
        <w:trPr>
          <w:trHeight w:val="510"/>
        </w:trPr>
        <w:tc>
          <w:tcPr>
            <w:tcW w:w="2848" w:type="dxa"/>
            <w:tcBorders>
              <w:top w:val="nil"/>
              <w:left w:val="single" w:sz="4" w:space="0" w:color="auto"/>
              <w:bottom w:val="single" w:sz="4" w:space="0" w:color="auto"/>
              <w:right w:val="single" w:sz="4" w:space="0" w:color="auto"/>
            </w:tcBorders>
            <w:shd w:val="clear" w:color="auto" w:fill="auto"/>
            <w:vAlign w:val="center"/>
            <w:hideMark/>
          </w:tcPr>
          <w:p w:rsidR="006A00D7" w:rsidRPr="00FE749D" w:rsidRDefault="006A00D7" w:rsidP="00D818EE">
            <w:pPr>
              <w:rPr>
                <w:b/>
              </w:rPr>
            </w:pPr>
            <w:r w:rsidRPr="00FE749D">
              <w:rPr>
                <w:b/>
                <w:sz w:val="22"/>
                <w:szCs w:val="22"/>
              </w:rPr>
              <w:t>1.1 Администрация района</w:t>
            </w:r>
          </w:p>
        </w:tc>
        <w:tc>
          <w:tcPr>
            <w:tcW w:w="1276" w:type="dxa"/>
            <w:tcBorders>
              <w:top w:val="nil"/>
              <w:left w:val="nil"/>
              <w:bottom w:val="single" w:sz="4" w:space="0" w:color="auto"/>
              <w:right w:val="single" w:sz="4" w:space="0" w:color="auto"/>
            </w:tcBorders>
            <w:shd w:val="clear" w:color="auto" w:fill="auto"/>
            <w:vAlign w:val="center"/>
            <w:hideMark/>
          </w:tcPr>
          <w:p w:rsidR="006A00D7" w:rsidRPr="00FE749D" w:rsidRDefault="006A00D7" w:rsidP="00D818EE">
            <w:pPr>
              <w:jc w:val="center"/>
              <w:rPr>
                <w:b/>
              </w:rPr>
            </w:pPr>
            <w:r w:rsidRPr="00FE749D">
              <w:rPr>
                <w:b/>
                <w:sz w:val="22"/>
                <w:szCs w:val="22"/>
              </w:rPr>
              <w:t>30 929,8</w:t>
            </w:r>
          </w:p>
        </w:tc>
        <w:tc>
          <w:tcPr>
            <w:tcW w:w="992" w:type="dxa"/>
            <w:tcBorders>
              <w:top w:val="nil"/>
              <w:left w:val="nil"/>
              <w:bottom w:val="single" w:sz="4" w:space="0" w:color="auto"/>
              <w:right w:val="single" w:sz="4" w:space="0" w:color="auto"/>
            </w:tcBorders>
            <w:shd w:val="clear" w:color="auto" w:fill="auto"/>
            <w:vAlign w:val="center"/>
            <w:hideMark/>
          </w:tcPr>
          <w:p w:rsidR="006A00D7" w:rsidRPr="00FE749D" w:rsidRDefault="006A00D7" w:rsidP="00D818EE">
            <w:pPr>
              <w:jc w:val="center"/>
              <w:rPr>
                <w:b/>
              </w:rPr>
            </w:pPr>
            <w:r w:rsidRPr="00FE749D">
              <w:rPr>
                <w:b/>
                <w:sz w:val="22"/>
                <w:szCs w:val="22"/>
              </w:rPr>
              <w:t>63,8</w:t>
            </w:r>
          </w:p>
        </w:tc>
        <w:tc>
          <w:tcPr>
            <w:tcW w:w="1275" w:type="dxa"/>
            <w:tcBorders>
              <w:top w:val="nil"/>
              <w:left w:val="nil"/>
              <w:bottom w:val="single" w:sz="4" w:space="0" w:color="auto"/>
              <w:right w:val="single" w:sz="4" w:space="0" w:color="auto"/>
            </w:tcBorders>
            <w:shd w:val="clear" w:color="auto" w:fill="auto"/>
            <w:vAlign w:val="center"/>
            <w:hideMark/>
          </w:tcPr>
          <w:p w:rsidR="006A00D7" w:rsidRPr="00FE749D" w:rsidRDefault="006A00D7" w:rsidP="00D818EE">
            <w:pPr>
              <w:jc w:val="center"/>
              <w:rPr>
                <w:b/>
              </w:rPr>
            </w:pPr>
            <w:r w:rsidRPr="00FE749D">
              <w:rPr>
                <w:b/>
                <w:sz w:val="22"/>
                <w:szCs w:val="22"/>
              </w:rPr>
              <w:t>32 862,9</w:t>
            </w:r>
          </w:p>
        </w:tc>
        <w:tc>
          <w:tcPr>
            <w:tcW w:w="1275" w:type="dxa"/>
            <w:tcBorders>
              <w:top w:val="nil"/>
              <w:left w:val="nil"/>
              <w:bottom w:val="single" w:sz="4" w:space="0" w:color="auto"/>
              <w:right w:val="single" w:sz="4" w:space="0" w:color="auto"/>
            </w:tcBorders>
            <w:shd w:val="clear" w:color="auto" w:fill="auto"/>
            <w:vAlign w:val="center"/>
            <w:hideMark/>
          </w:tcPr>
          <w:p w:rsidR="006A00D7" w:rsidRPr="00903788" w:rsidRDefault="006A00D7" w:rsidP="00D818EE">
            <w:pPr>
              <w:jc w:val="center"/>
              <w:rPr>
                <w:b/>
              </w:rPr>
            </w:pPr>
            <w:r w:rsidRPr="00903788">
              <w:rPr>
                <w:b/>
                <w:sz w:val="22"/>
                <w:szCs w:val="22"/>
              </w:rPr>
              <w:t>31 809,6</w:t>
            </w:r>
          </w:p>
        </w:tc>
        <w:tc>
          <w:tcPr>
            <w:tcW w:w="1136" w:type="dxa"/>
            <w:tcBorders>
              <w:top w:val="nil"/>
              <w:left w:val="nil"/>
              <w:bottom w:val="single" w:sz="4" w:space="0" w:color="auto"/>
              <w:right w:val="single" w:sz="4" w:space="0" w:color="auto"/>
            </w:tcBorders>
            <w:shd w:val="clear" w:color="auto" w:fill="auto"/>
            <w:vAlign w:val="center"/>
            <w:hideMark/>
          </w:tcPr>
          <w:p w:rsidR="006A00D7" w:rsidRPr="00903788" w:rsidRDefault="006A00D7" w:rsidP="00D818EE">
            <w:pPr>
              <w:jc w:val="center"/>
              <w:rPr>
                <w:b/>
              </w:rPr>
            </w:pPr>
            <w:r w:rsidRPr="00903788">
              <w:rPr>
                <w:b/>
                <w:sz w:val="22"/>
                <w:szCs w:val="22"/>
              </w:rPr>
              <w:t>53,8</w:t>
            </w:r>
          </w:p>
        </w:tc>
        <w:tc>
          <w:tcPr>
            <w:tcW w:w="850" w:type="dxa"/>
            <w:tcBorders>
              <w:top w:val="nil"/>
              <w:left w:val="nil"/>
              <w:bottom w:val="single" w:sz="4" w:space="0" w:color="auto"/>
              <w:right w:val="single" w:sz="4" w:space="0" w:color="auto"/>
            </w:tcBorders>
            <w:shd w:val="clear" w:color="auto" w:fill="auto"/>
            <w:noWrap/>
            <w:vAlign w:val="center"/>
            <w:hideMark/>
          </w:tcPr>
          <w:p w:rsidR="006A00D7" w:rsidRPr="00903788" w:rsidRDefault="006A00D7" w:rsidP="00D818EE">
            <w:pPr>
              <w:jc w:val="center"/>
              <w:rPr>
                <w:b/>
              </w:rPr>
            </w:pPr>
            <w:r w:rsidRPr="00903788">
              <w:rPr>
                <w:b/>
                <w:sz w:val="22"/>
                <w:szCs w:val="22"/>
              </w:rPr>
              <w:t>96,8</w:t>
            </w:r>
          </w:p>
        </w:tc>
      </w:tr>
      <w:tr w:rsidR="006A00D7" w:rsidRPr="001F5CC9" w:rsidTr="00D818EE">
        <w:trPr>
          <w:trHeight w:val="514"/>
        </w:trPr>
        <w:tc>
          <w:tcPr>
            <w:tcW w:w="2848" w:type="dxa"/>
            <w:tcBorders>
              <w:top w:val="nil"/>
              <w:left w:val="single" w:sz="4" w:space="0" w:color="auto"/>
              <w:bottom w:val="single" w:sz="4" w:space="0" w:color="auto"/>
              <w:right w:val="single" w:sz="4" w:space="0" w:color="auto"/>
            </w:tcBorders>
            <w:shd w:val="clear" w:color="auto" w:fill="auto"/>
            <w:vAlign w:val="center"/>
            <w:hideMark/>
          </w:tcPr>
          <w:p w:rsidR="006A00D7" w:rsidRPr="00FE749D" w:rsidRDefault="006A00D7" w:rsidP="00D818EE">
            <w:pPr>
              <w:rPr>
                <w:b/>
              </w:rPr>
            </w:pPr>
            <w:r w:rsidRPr="00FE749D">
              <w:rPr>
                <w:b/>
                <w:sz w:val="22"/>
                <w:szCs w:val="22"/>
              </w:rPr>
              <w:t>1.2 Совет депутатов района</w:t>
            </w:r>
          </w:p>
        </w:tc>
        <w:tc>
          <w:tcPr>
            <w:tcW w:w="1276" w:type="dxa"/>
            <w:tcBorders>
              <w:top w:val="nil"/>
              <w:left w:val="nil"/>
              <w:bottom w:val="single" w:sz="4" w:space="0" w:color="auto"/>
              <w:right w:val="single" w:sz="4" w:space="0" w:color="auto"/>
            </w:tcBorders>
            <w:shd w:val="clear" w:color="auto" w:fill="auto"/>
            <w:vAlign w:val="center"/>
            <w:hideMark/>
          </w:tcPr>
          <w:p w:rsidR="006A00D7" w:rsidRPr="00FE749D" w:rsidRDefault="006A00D7" w:rsidP="00D818EE">
            <w:pPr>
              <w:jc w:val="center"/>
              <w:rPr>
                <w:b/>
              </w:rPr>
            </w:pPr>
            <w:r w:rsidRPr="00FE749D">
              <w:rPr>
                <w:b/>
                <w:sz w:val="22"/>
                <w:szCs w:val="22"/>
              </w:rPr>
              <w:t>4 037,7</w:t>
            </w:r>
          </w:p>
        </w:tc>
        <w:tc>
          <w:tcPr>
            <w:tcW w:w="992" w:type="dxa"/>
            <w:tcBorders>
              <w:top w:val="nil"/>
              <w:left w:val="nil"/>
              <w:bottom w:val="single" w:sz="4" w:space="0" w:color="auto"/>
              <w:right w:val="single" w:sz="4" w:space="0" w:color="auto"/>
            </w:tcBorders>
            <w:shd w:val="clear" w:color="auto" w:fill="auto"/>
            <w:vAlign w:val="center"/>
            <w:hideMark/>
          </w:tcPr>
          <w:p w:rsidR="006A00D7" w:rsidRPr="00FE749D" w:rsidRDefault="006A00D7" w:rsidP="00D818EE">
            <w:pPr>
              <w:jc w:val="center"/>
              <w:rPr>
                <w:b/>
              </w:rPr>
            </w:pPr>
            <w:r w:rsidRPr="00FE749D">
              <w:rPr>
                <w:b/>
                <w:sz w:val="22"/>
                <w:szCs w:val="22"/>
              </w:rPr>
              <w:t>8,3</w:t>
            </w:r>
          </w:p>
        </w:tc>
        <w:tc>
          <w:tcPr>
            <w:tcW w:w="1275" w:type="dxa"/>
            <w:tcBorders>
              <w:top w:val="nil"/>
              <w:left w:val="nil"/>
              <w:bottom w:val="single" w:sz="4" w:space="0" w:color="auto"/>
              <w:right w:val="single" w:sz="4" w:space="0" w:color="auto"/>
            </w:tcBorders>
            <w:shd w:val="clear" w:color="auto" w:fill="auto"/>
            <w:vAlign w:val="center"/>
            <w:hideMark/>
          </w:tcPr>
          <w:p w:rsidR="006A00D7" w:rsidRPr="00FE749D" w:rsidRDefault="006A00D7" w:rsidP="00D818EE">
            <w:pPr>
              <w:jc w:val="center"/>
              <w:rPr>
                <w:b/>
              </w:rPr>
            </w:pPr>
            <w:r w:rsidRPr="00FE749D">
              <w:rPr>
                <w:b/>
                <w:sz w:val="22"/>
                <w:szCs w:val="22"/>
              </w:rPr>
              <w:t>4 037,7</w:t>
            </w:r>
          </w:p>
        </w:tc>
        <w:tc>
          <w:tcPr>
            <w:tcW w:w="1275" w:type="dxa"/>
            <w:tcBorders>
              <w:top w:val="nil"/>
              <w:left w:val="nil"/>
              <w:bottom w:val="single" w:sz="4" w:space="0" w:color="auto"/>
              <w:right w:val="single" w:sz="4" w:space="0" w:color="auto"/>
            </w:tcBorders>
            <w:shd w:val="clear" w:color="auto" w:fill="auto"/>
            <w:vAlign w:val="center"/>
            <w:hideMark/>
          </w:tcPr>
          <w:p w:rsidR="006A00D7" w:rsidRPr="00903788" w:rsidRDefault="006A00D7" w:rsidP="00D818EE">
            <w:pPr>
              <w:jc w:val="center"/>
              <w:rPr>
                <w:b/>
              </w:rPr>
            </w:pPr>
            <w:r w:rsidRPr="00903788">
              <w:rPr>
                <w:b/>
                <w:sz w:val="22"/>
                <w:szCs w:val="22"/>
              </w:rPr>
              <w:t>3 832,2</w:t>
            </w:r>
          </w:p>
        </w:tc>
        <w:tc>
          <w:tcPr>
            <w:tcW w:w="1136" w:type="dxa"/>
            <w:tcBorders>
              <w:top w:val="nil"/>
              <w:left w:val="nil"/>
              <w:bottom w:val="single" w:sz="4" w:space="0" w:color="auto"/>
              <w:right w:val="single" w:sz="4" w:space="0" w:color="auto"/>
            </w:tcBorders>
            <w:shd w:val="clear" w:color="auto" w:fill="auto"/>
            <w:vAlign w:val="center"/>
            <w:hideMark/>
          </w:tcPr>
          <w:p w:rsidR="006A00D7" w:rsidRPr="00903788" w:rsidRDefault="006A00D7" w:rsidP="00D818EE">
            <w:pPr>
              <w:jc w:val="center"/>
              <w:rPr>
                <w:b/>
              </w:rPr>
            </w:pPr>
            <w:r w:rsidRPr="00903788">
              <w:rPr>
                <w:b/>
                <w:sz w:val="22"/>
                <w:szCs w:val="22"/>
              </w:rPr>
              <w:t>6,5</w:t>
            </w:r>
          </w:p>
        </w:tc>
        <w:tc>
          <w:tcPr>
            <w:tcW w:w="850" w:type="dxa"/>
            <w:tcBorders>
              <w:top w:val="nil"/>
              <w:left w:val="nil"/>
              <w:bottom w:val="single" w:sz="4" w:space="0" w:color="auto"/>
              <w:right w:val="single" w:sz="4" w:space="0" w:color="auto"/>
            </w:tcBorders>
            <w:shd w:val="clear" w:color="auto" w:fill="auto"/>
            <w:noWrap/>
            <w:vAlign w:val="center"/>
            <w:hideMark/>
          </w:tcPr>
          <w:p w:rsidR="006A00D7" w:rsidRPr="00903788" w:rsidRDefault="006A00D7" w:rsidP="00D818EE">
            <w:pPr>
              <w:jc w:val="center"/>
              <w:rPr>
                <w:b/>
              </w:rPr>
            </w:pPr>
            <w:r w:rsidRPr="00903788">
              <w:rPr>
                <w:b/>
                <w:sz w:val="22"/>
                <w:szCs w:val="22"/>
              </w:rPr>
              <w:t>94,9</w:t>
            </w:r>
          </w:p>
        </w:tc>
      </w:tr>
      <w:tr w:rsidR="006A00D7" w:rsidRPr="001F5CC9" w:rsidTr="00D818EE">
        <w:trPr>
          <w:trHeight w:val="856"/>
        </w:trPr>
        <w:tc>
          <w:tcPr>
            <w:tcW w:w="2848" w:type="dxa"/>
            <w:tcBorders>
              <w:top w:val="nil"/>
              <w:left w:val="single" w:sz="4" w:space="0" w:color="auto"/>
              <w:bottom w:val="single" w:sz="4" w:space="0" w:color="auto"/>
              <w:right w:val="single" w:sz="4" w:space="0" w:color="auto"/>
            </w:tcBorders>
            <w:shd w:val="clear" w:color="auto" w:fill="auto"/>
            <w:vAlign w:val="center"/>
            <w:hideMark/>
          </w:tcPr>
          <w:p w:rsidR="006A00D7" w:rsidRPr="00FE749D" w:rsidRDefault="006A00D7" w:rsidP="00D818EE">
            <w:pPr>
              <w:rPr>
                <w:b/>
                <w:bCs/>
              </w:rPr>
            </w:pPr>
            <w:r w:rsidRPr="00FE749D">
              <w:rPr>
                <w:b/>
                <w:bCs/>
                <w:sz w:val="22"/>
                <w:szCs w:val="22"/>
              </w:rPr>
              <w:t xml:space="preserve">II. Другие общегосударственные вопросы по исполнению полномочий ОМС </w:t>
            </w:r>
          </w:p>
        </w:tc>
        <w:tc>
          <w:tcPr>
            <w:tcW w:w="1276" w:type="dxa"/>
            <w:tcBorders>
              <w:top w:val="nil"/>
              <w:left w:val="nil"/>
              <w:bottom w:val="single" w:sz="4" w:space="0" w:color="auto"/>
              <w:right w:val="single" w:sz="4" w:space="0" w:color="auto"/>
            </w:tcBorders>
            <w:shd w:val="clear" w:color="auto" w:fill="auto"/>
            <w:vAlign w:val="center"/>
            <w:hideMark/>
          </w:tcPr>
          <w:p w:rsidR="006A00D7" w:rsidRPr="00FE749D" w:rsidRDefault="006A00D7" w:rsidP="00D818EE">
            <w:pPr>
              <w:jc w:val="center"/>
              <w:rPr>
                <w:b/>
                <w:bCs/>
              </w:rPr>
            </w:pPr>
            <w:r w:rsidRPr="00FE749D">
              <w:rPr>
                <w:b/>
                <w:bCs/>
                <w:sz w:val="22"/>
                <w:szCs w:val="22"/>
              </w:rPr>
              <w:t>756,0</w:t>
            </w:r>
          </w:p>
        </w:tc>
        <w:tc>
          <w:tcPr>
            <w:tcW w:w="992" w:type="dxa"/>
            <w:tcBorders>
              <w:top w:val="nil"/>
              <w:left w:val="nil"/>
              <w:bottom w:val="single" w:sz="4" w:space="0" w:color="auto"/>
              <w:right w:val="single" w:sz="4" w:space="0" w:color="auto"/>
            </w:tcBorders>
            <w:shd w:val="clear" w:color="auto" w:fill="auto"/>
            <w:vAlign w:val="center"/>
            <w:hideMark/>
          </w:tcPr>
          <w:p w:rsidR="006A00D7" w:rsidRPr="00FE749D" w:rsidRDefault="006A00D7" w:rsidP="00D818EE">
            <w:pPr>
              <w:jc w:val="center"/>
              <w:rPr>
                <w:b/>
                <w:bCs/>
              </w:rPr>
            </w:pPr>
            <w:r w:rsidRPr="00FE749D">
              <w:rPr>
                <w:b/>
                <w:bCs/>
                <w:sz w:val="22"/>
                <w:szCs w:val="22"/>
              </w:rPr>
              <w:t>1,6</w:t>
            </w:r>
          </w:p>
        </w:tc>
        <w:tc>
          <w:tcPr>
            <w:tcW w:w="1275" w:type="dxa"/>
            <w:tcBorders>
              <w:top w:val="nil"/>
              <w:left w:val="nil"/>
              <w:bottom w:val="single" w:sz="4" w:space="0" w:color="auto"/>
              <w:right w:val="single" w:sz="4" w:space="0" w:color="auto"/>
            </w:tcBorders>
            <w:shd w:val="clear" w:color="auto" w:fill="auto"/>
            <w:vAlign w:val="center"/>
            <w:hideMark/>
          </w:tcPr>
          <w:p w:rsidR="006A00D7" w:rsidRPr="00FE749D" w:rsidRDefault="006A00D7" w:rsidP="00D818EE">
            <w:pPr>
              <w:jc w:val="center"/>
              <w:rPr>
                <w:b/>
                <w:bCs/>
              </w:rPr>
            </w:pPr>
            <w:r w:rsidRPr="00FE749D">
              <w:rPr>
                <w:b/>
                <w:bCs/>
                <w:sz w:val="22"/>
                <w:szCs w:val="22"/>
              </w:rPr>
              <w:t>1 531,3</w:t>
            </w:r>
          </w:p>
        </w:tc>
        <w:tc>
          <w:tcPr>
            <w:tcW w:w="1275" w:type="dxa"/>
            <w:tcBorders>
              <w:top w:val="nil"/>
              <w:left w:val="nil"/>
              <w:bottom w:val="single" w:sz="4" w:space="0" w:color="auto"/>
              <w:right w:val="single" w:sz="4" w:space="0" w:color="auto"/>
            </w:tcBorders>
            <w:shd w:val="clear" w:color="auto" w:fill="auto"/>
            <w:vAlign w:val="center"/>
            <w:hideMark/>
          </w:tcPr>
          <w:p w:rsidR="006A00D7" w:rsidRPr="00903788" w:rsidRDefault="006A00D7" w:rsidP="00D818EE">
            <w:pPr>
              <w:jc w:val="center"/>
              <w:rPr>
                <w:b/>
                <w:bCs/>
              </w:rPr>
            </w:pPr>
            <w:r w:rsidRPr="00903788">
              <w:rPr>
                <w:b/>
                <w:bCs/>
                <w:sz w:val="22"/>
                <w:szCs w:val="22"/>
              </w:rPr>
              <w:t>1 419,3</w:t>
            </w:r>
          </w:p>
        </w:tc>
        <w:tc>
          <w:tcPr>
            <w:tcW w:w="1136" w:type="dxa"/>
            <w:tcBorders>
              <w:top w:val="nil"/>
              <w:left w:val="nil"/>
              <w:bottom w:val="single" w:sz="4" w:space="0" w:color="auto"/>
              <w:right w:val="single" w:sz="4" w:space="0" w:color="auto"/>
            </w:tcBorders>
            <w:shd w:val="clear" w:color="auto" w:fill="auto"/>
            <w:vAlign w:val="center"/>
            <w:hideMark/>
          </w:tcPr>
          <w:p w:rsidR="006A00D7" w:rsidRPr="00903788" w:rsidRDefault="006A00D7" w:rsidP="00D818EE">
            <w:pPr>
              <w:jc w:val="center"/>
              <w:rPr>
                <w:b/>
                <w:bCs/>
              </w:rPr>
            </w:pPr>
            <w:r w:rsidRPr="00903788">
              <w:rPr>
                <w:b/>
                <w:bCs/>
                <w:sz w:val="22"/>
                <w:szCs w:val="22"/>
              </w:rPr>
              <w:t>2,4</w:t>
            </w:r>
          </w:p>
        </w:tc>
        <w:tc>
          <w:tcPr>
            <w:tcW w:w="850" w:type="dxa"/>
            <w:tcBorders>
              <w:top w:val="nil"/>
              <w:left w:val="nil"/>
              <w:bottom w:val="single" w:sz="4" w:space="0" w:color="auto"/>
              <w:right w:val="single" w:sz="4" w:space="0" w:color="auto"/>
            </w:tcBorders>
            <w:shd w:val="clear" w:color="auto" w:fill="auto"/>
            <w:noWrap/>
            <w:vAlign w:val="center"/>
            <w:hideMark/>
          </w:tcPr>
          <w:p w:rsidR="006A00D7" w:rsidRPr="00903788" w:rsidRDefault="006A00D7" w:rsidP="00D818EE">
            <w:pPr>
              <w:jc w:val="center"/>
              <w:rPr>
                <w:b/>
                <w:bCs/>
              </w:rPr>
            </w:pPr>
            <w:r w:rsidRPr="00903788">
              <w:rPr>
                <w:b/>
                <w:bCs/>
                <w:sz w:val="22"/>
                <w:szCs w:val="22"/>
              </w:rPr>
              <w:t>92,7</w:t>
            </w:r>
          </w:p>
        </w:tc>
      </w:tr>
      <w:tr w:rsidR="006A00D7" w:rsidRPr="001F5CC9" w:rsidTr="00D818EE">
        <w:trPr>
          <w:trHeight w:val="531"/>
        </w:trPr>
        <w:tc>
          <w:tcPr>
            <w:tcW w:w="2848" w:type="dxa"/>
            <w:tcBorders>
              <w:top w:val="nil"/>
              <w:left w:val="single" w:sz="4" w:space="0" w:color="auto"/>
              <w:bottom w:val="single" w:sz="4" w:space="0" w:color="auto"/>
              <w:right w:val="single" w:sz="4" w:space="0" w:color="auto"/>
            </w:tcBorders>
            <w:shd w:val="clear" w:color="auto" w:fill="auto"/>
            <w:vAlign w:val="center"/>
            <w:hideMark/>
          </w:tcPr>
          <w:p w:rsidR="006A00D7" w:rsidRPr="00FE749D" w:rsidRDefault="006A00D7" w:rsidP="00D818EE">
            <w:pPr>
              <w:rPr>
                <w:b/>
                <w:bCs/>
              </w:rPr>
            </w:pPr>
            <w:r w:rsidRPr="00FE749D">
              <w:rPr>
                <w:b/>
                <w:bCs/>
                <w:sz w:val="22"/>
                <w:szCs w:val="22"/>
              </w:rPr>
              <w:t>III. Благоустройство района</w:t>
            </w:r>
          </w:p>
        </w:tc>
        <w:tc>
          <w:tcPr>
            <w:tcW w:w="1276" w:type="dxa"/>
            <w:tcBorders>
              <w:top w:val="nil"/>
              <w:left w:val="nil"/>
              <w:bottom w:val="single" w:sz="4" w:space="0" w:color="auto"/>
              <w:right w:val="single" w:sz="4" w:space="0" w:color="auto"/>
            </w:tcBorders>
            <w:shd w:val="clear" w:color="auto" w:fill="auto"/>
            <w:vAlign w:val="center"/>
            <w:hideMark/>
          </w:tcPr>
          <w:p w:rsidR="006A00D7" w:rsidRPr="00FE749D" w:rsidRDefault="006A00D7" w:rsidP="00D818EE">
            <w:pPr>
              <w:jc w:val="center"/>
              <w:rPr>
                <w:b/>
                <w:bCs/>
              </w:rPr>
            </w:pPr>
            <w:r w:rsidRPr="00FE749D">
              <w:rPr>
                <w:b/>
                <w:bCs/>
                <w:sz w:val="22"/>
                <w:szCs w:val="22"/>
              </w:rPr>
              <w:t>9 000,0</w:t>
            </w:r>
          </w:p>
        </w:tc>
        <w:tc>
          <w:tcPr>
            <w:tcW w:w="992" w:type="dxa"/>
            <w:tcBorders>
              <w:top w:val="nil"/>
              <w:left w:val="nil"/>
              <w:bottom w:val="single" w:sz="4" w:space="0" w:color="auto"/>
              <w:right w:val="single" w:sz="4" w:space="0" w:color="auto"/>
            </w:tcBorders>
            <w:shd w:val="clear" w:color="auto" w:fill="auto"/>
            <w:vAlign w:val="center"/>
            <w:hideMark/>
          </w:tcPr>
          <w:p w:rsidR="006A00D7" w:rsidRPr="00FE749D" w:rsidRDefault="006A00D7" w:rsidP="00D818EE">
            <w:pPr>
              <w:jc w:val="center"/>
              <w:rPr>
                <w:b/>
                <w:bCs/>
              </w:rPr>
            </w:pPr>
            <w:r w:rsidRPr="00FE749D">
              <w:rPr>
                <w:b/>
                <w:bCs/>
                <w:sz w:val="22"/>
                <w:szCs w:val="22"/>
              </w:rPr>
              <w:t>18,6</w:t>
            </w:r>
          </w:p>
        </w:tc>
        <w:tc>
          <w:tcPr>
            <w:tcW w:w="1275" w:type="dxa"/>
            <w:tcBorders>
              <w:top w:val="nil"/>
              <w:left w:val="nil"/>
              <w:bottom w:val="single" w:sz="4" w:space="0" w:color="auto"/>
              <w:right w:val="single" w:sz="4" w:space="0" w:color="auto"/>
            </w:tcBorders>
            <w:shd w:val="clear" w:color="auto" w:fill="auto"/>
            <w:vAlign w:val="center"/>
            <w:hideMark/>
          </w:tcPr>
          <w:p w:rsidR="006A00D7" w:rsidRPr="00FE749D" w:rsidRDefault="006A00D7" w:rsidP="00D818EE">
            <w:pPr>
              <w:jc w:val="center"/>
              <w:rPr>
                <w:b/>
                <w:bCs/>
              </w:rPr>
            </w:pPr>
            <w:r w:rsidRPr="00FE749D">
              <w:rPr>
                <w:b/>
                <w:bCs/>
                <w:sz w:val="22"/>
                <w:szCs w:val="22"/>
              </w:rPr>
              <w:t>24 664,6</w:t>
            </w:r>
          </w:p>
        </w:tc>
        <w:tc>
          <w:tcPr>
            <w:tcW w:w="1275" w:type="dxa"/>
            <w:tcBorders>
              <w:top w:val="nil"/>
              <w:left w:val="nil"/>
              <w:bottom w:val="single" w:sz="4" w:space="0" w:color="auto"/>
              <w:right w:val="single" w:sz="4" w:space="0" w:color="auto"/>
            </w:tcBorders>
            <w:shd w:val="clear" w:color="auto" w:fill="auto"/>
            <w:vAlign w:val="center"/>
            <w:hideMark/>
          </w:tcPr>
          <w:p w:rsidR="006A00D7" w:rsidRPr="00903788" w:rsidRDefault="006A00D7" w:rsidP="00D818EE">
            <w:pPr>
              <w:jc w:val="center"/>
              <w:rPr>
                <w:b/>
                <w:bCs/>
              </w:rPr>
            </w:pPr>
            <w:r w:rsidRPr="00903788">
              <w:rPr>
                <w:b/>
                <w:bCs/>
                <w:sz w:val="22"/>
                <w:szCs w:val="22"/>
              </w:rPr>
              <w:t>19 008,6</w:t>
            </w:r>
          </w:p>
        </w:tc>
        <w:tc>
          <w:tcPr>
            <w:tcW w:w="1136" w:type="dxa"/>
            <w:tcBorders>
              <w:top w:val="nil"/>
              <w:left w:val="nil"/>
              <w:bottom w:val="single" w:sz="4" w:space="0" w:color="auto"/>
              <w:right w:val="single" w:sz="4" w:space="0" w:color="auto"/>
            </w:tcBorders>
            <w:shd w:val="clear" w:color="auto" w:fill="auto"/>
            <w:vAlign w:val="center"/>
            <w:hideMark/>
          </w:tcPr>
          <w:p w:rsidR="006A00D7" w:rsidRPr="00903788" w:rsidRDefault="006A00D7" w:rsidP="00D818EE">
            <w:pPr>
              <w:jc w:val="center"/>
              <w:rPr>
                <w:b/>
                <w:bCs/>
              </w:rPr>
            </w:pPr>
            <w:r w:rsidRPr="00903788">
              <w:rPr>
                <w:b/>
                <w:bCs/>
                <w:sz w:val="22"/>
                <w:szCs w:val="22"/>
              </w:rPr>
              <w:t>32,1</w:t>
            </w:r>
          </w:p>
        </w:tc>
        <w:tc>
          <w:tcPr>
            <w:tcW w:w="850" w:type="dxa"/>
            <w:tcBorders>
              <w:top w:val="nil"/>
              <w:left w:val="nil"/>
              <w:bottom w:val="single" w:sz="4" w:space="0" w:color="auto"/>
              <w:right w:val="single" w:sz="4" w:space="0" w:color="auto"/>
            </w:tcBorders>
            <w:shd w:val="clear" w:color="auto" w:fill="auto"/>
            <w:noWrap/>
            <w:vAlign w:val="center"/>
            <w:hideMark/>
          </w:tcPr>
          <w:p w:rsidR="006A00D7" w:rsidRPr="00903788" w:rsidRDefault="006A00D7" w:rsidP="00D818EE">
            <w:pPr>
              <w:jc w:val="center"/>
              <w:rPr>
                <w:b/>
                <w:bCs/>
              </w:rPr>
            </w:pPr>
            <w:r w:rsidRPr="00903788">
              <w:rPr>
                <w:b/>
                <w:bCs/>
                <w:sz w:val="22"/>
                <w:szCs w:val="22"/>
              </w:rPr>
              <w:t>77,1</w:t>
            </w:r>
          </w:p>
        </w:tc>
      </w:tr>
      <w:tr w:rsidR="006A00D7" w:rsidRPr="001F5CC9" w:rsidTr="00D818EE">
        <w:trPr>
          <w:trHeight w:val="585"/>
        </w:trPr>
        <w:tc>
          <w:tcPr>
            <w:tcW w:w="2848" w:type="dxa"/>
            <w:tcBorders>
              <w:top w:val="nil"/>
              <w:left w:val="single" w:sz="4" w:space="0" w:color="auto"/>
              <w:bottom w:val="single" w:sz="4" w:space="0" w:color="auto"/>
              <w:right w:val="single" w:sz="4" w:space="0" w:color="auto"/>
            </w:tcBorders>
            <w:shd w:val="clear" w:color="auto" w:fill="auto"/>
            <w:vAlign w:val="center"/>
            <w:hideMark/>
          </w:tcPr>
          <w:p w:rsidR="006A00D7" w:rsidRPr="00FE749D" w:rsidRDefault="006A00D7" w:rsidP="00D818EE">
            <w:pPr>
              <w:rPr>
                <w:b/>
                <w:bCs/>
              </w:rPr>
            </w:pPr>
            <w:r w:rsidRPr="00FE749D">
              <w:rPr>
                <w:b/>
                <w:bCs/>
                <w:sz w:val="22"/>
                <w:szCs w:val="22"/>
              </w:rPr>
              <w:t>IV. Молодежная политика</w:t>
            </w:r>
          </w:p>
        </w:tc>
        <w:tc>
          <w:tcPr>
            <w:tcW w:w="1276" w:type="dxa"/>
            <w:tcBorders>
              <w:top w:val="nil"/>
              <w:left w:val="nil"/>
              <w:bottom w:val="single" w:sz="4" w:space="0" w:color="auto"/>
              <w:right w:val="single" w:sz="4" w:space="0" w:color="auto"/>
            </w:tcBorders>
            <w:shd w:val="clear" w:color="auto" w:fill="auto"/>
            <w:vAlign w:val="center"/>
            <w:hideMark/>
          </w:tcPr>
          <w:p w:rsidR="006A00D7" w:rsidRPr="00FE749D" w:rsidRDefault="006A00D7" w:rsidP="00D818EE">
            <w:pPr>
              <w:jc w:val="center"/>
              <w:rPr>
                <w:b/>
                <w:bCs/>
              </w:rPr>
            </w:pPr>
            <w:r w:rsidRPr="00FE749D">
              <w:rPr>
                <w:b/>
                <w:bCs/>
                <w:sz w:val="22"/>
                <w:szCs w:val="22"/>
              </w:rPr>
              <w:t>285,0</w:t>
            </w:r>
          </w:p>
        </w:tc>
        <w:tc>
          <w:tcPr>
            <w:tcW w:w="992" w:type="dxa"/>
            <w:tcBorders>
              <w:top w:val="nil"/>
              <w:left w:val="nil"/>
              <w:bottom w:val="single" w:sz="4" w:space="0" w:color="auto"/>
              <w:right w:val="single" w:sz="4" w:space="0" w:color="auto"/>
            </w:tcBorders>
            <w:shd w:val="clear" w:color="auto" w:fill="auto"/>
            <w:vAlign w:val="center"/>
            <w:hideMark/>
          </w:tcPr>
          <w:p w:rsidR="006A00D7" w:rsidRPr="00FE749D" w:rsidRDefault="006A00D7" w:rsidP="00D818EE">
            <w:pPr>
              <w:jc w:val="center"/>
              <w:rPr>
                <w:b/>
                <w:bCs/>
              </w:rPr>
            </w:pPr>
            <w:r w:rsidRPr="00FE749D">
              <w:rPr>
                <w:b/>
                <w:bCs/>
                <w:sz w:val="22"/>
                <w:szCs w:val="22"/>
              </w:rPr>
              <w:t>0,6</w:t>
            </w:r>
          </w:p>
        </w:tc>
        <w:tc>
          <w:tcPr>
            <w:tcW w:w="1275" w:type="dxa"/>
            <w:tcBorders>
              <w:top w:val="nil"/>
              <w:left w:val="nil"/>
              <w:bottom w:val="single" w:sz="4" w:space="0" w:color="auto"/>
              <w:right w:val="single" w:sz="4" w:space="0" w:color="auto"/>
            </w:tcBorders>
            <w:shd w:val="clear" w:color="auto" w:fill="auto"/>
            <w:vAlign w:val="center"/>
            <w:hideMark/>
          </w:tcPr>
          <w:p w:rsidR="006A00D7" w:rsidRPr="00FE749D" w:rsidRDefault="006A00D7" w:rsidP="00D818EE">
            <w:pPr>
              <w:jc w:val="center"/>
              <w:rPr>
                <w:b/>
                <w:bCs/>
              </w:rPr>
            </w:pPr>
            <w:r w:rsidRPr="00FE749D">
              <w:rPr>
                <w:b/>
                <w:bCs/>
                <w:sz w:val="22"/>
                <w:szCs w:val="22"/>
              </w:rPr>
              <w:t>293,0</w:t>
            </w:r>
          </w:p>
        </w:tc>
        <w:tc>
          <w:tcPr>
            <w:tcW w:w="1275" w:type="dxa"/>
            <w:tcBorders>
              <w:top w:val="nil"/>
              <w:left w:val="nil"/>
              <w:bottom w:val="single" w:sz="4" w:space="0" w:color="auto"/>
              <w:right w:val="single" w:sz="4" w:space="0" w:color="auto"/>
            </w:tcBorders>
            <w:shd w:val="clear" w:color="auto" w:fill="auto"/>
            <w:vAlign w:val="center"/>
            <w:hideMark/>
          </w:tcPr>
          <w:p w:rsidR="006A00D7" w:rsidRPr="00903788" w:rsidRDefault="006A00D7" w:rsidP="00D818EE">
            <w:pPr>
              <w:jc w:val="center"/>
              <w:rPr>
                <w:b/>
                <w:bCs/>
              </w:rPr>
            </w:pPr>
            <w:r w:rsidRPr="00903788">
              <w:rPr>
                <w:b/>
                <w:bCs/>
                <w:sz w:val="22"/>
                <w:szCs w:val="22"/>
              </w:rPr>
              <w:t>293,0</w:t>
            </w:r>
          </w:p>
        </w:tc>
        <w:tc>
          <w:tcPr>
            <w:tcW w:w="1136" w:type="dxa"/>
            <w:tcBorders>
              <w:top w:val="nil"/>
              <w:left w:val="nil"/>
              <w:bottom w:val="single" w:sz="4" w:space="0" w:color="auto"/>
              <w:right w:val="single" w:sz="4" w:space="0" w:color="auto"/>
            </w:tcBorders>
            <w:shd w:val="clear" w:color="auto" w:fill="auto"/>
            <w:vAlign w:val="center"/>
            <w:hideMark/>
          </w:tcPr>
          <w:p w:rsidR="006A00D7" w:rsidRPr="00903788" w:rsidRDefault="006A00D7" w:rsidP="00D818EE">
            <w:pPr>
              <w:jc w:val="center"/>
              <w:rPr>
                <w:b/>
                <w:bCs/>
              </w:rPr>
            </w:pPr>
            <w:r w:rsidRPr="00903788">
              <w:rPr>
                <w:b/>
                <w:bCs/>
                <w:sz w:val="22"/>
                <w:szCs w:val="22"/>
              </w:rPr>
              <w:t>0,5</w:t>
            </w:r>
          </w:p>
        </w:tc>
        <w:tc>
          <w:tcPr>
            <w:tcW w:w="850" w:type="dxa"/>
            <w:tcBorders>
              <w:top w:val="nil"/>
              <w:left w:val="nil"/>
              <w:bottom w:val="single" w:sz="4" w:space="0" w:color="auto"/>
              <w:right w:val="single" w:sz="4" w:space="0" w:color="auto"/>
            </w:tcBorders>
            <w:shd w:val="clear" w:color="auto" w:fill="auto"/>
            <w:noWrap/>
            <w:vAlign w:val="center"/>
            <w:hideMark/>
          </w:tcPr>
          <w:p w:rsidR="006A00D7" w:rsidRPr="00903788" w:rsidRDefault="006A00D7" w:rsidP="00D818EE">
            <w:pPr>
              <w:jc w:val="center"/>
              <w:rPr>
                <w:b/>
                <w:bCs/>
              </w:rPr>
            </w:pPr>
            <w:r w:rsidRPr="00903788">
              <w:rPr>
                <w:b/>
                <w:bCs/>
                <w:sz w:val="22"/>
                <w:szCs w:val="22"/>
              </w:rPr>
              <w:t>100,0</w:t>
            </w:r>
          </w:p>
        </w:tc>
      </w:tr>
      <w:tr w:rsidR="006A00D7" w:rsidRPr="001F5CC9" w:rsidTr="00D818EE">
        <w:trPr>
          <w:trHeight w:val="615"/>
        </w:trPr>
        <w:tc>
          <w:tcPr>
            <w:tcW w:w="2848" w:type="dxa"/>
            <w:tcBorders>
              <w:top w:val="nil"/>
              <w:left w:val="single" w:sz="4" w:space="0" w:color="auto"/>
              <w:bottom w:val="single" w:sz="4" w:space="0" w:color="auto"/>
              <w:right w:val="single" w:sz="4" w:space="0" w:color="auto"/>
            </w:tcBorders>
            <w:shd w:val="clear" w:color="auto" w:fill="auto"/>
            <w:vAlign w:val="center"/>
            <w:hideMark/>
          </w:tcPr>
          <w:p w:rsidR="006A00D7" w:rsidRPr="00FE749D" w:rsidRDefault="006A00D7" w:rsidP="00D818EE">
            <w:pPr>
              <w:rPr>
                <w:b/>
                <w:bCs/>
              </w:rPr>
            </w:pPr>
            <w:r w:rsidRPr="00FE749D">
              <w:rPr>
                <w:b/>
                <w:bCs/>
                <w:sz w:val="22"/>
                <w:szCs w:val="22"/>
              </w:rPr>
              <w:t>V. Культура</w:t>
            </w:r>
          </w:p>
        </w:tc>
        <w:tc>
          <w:tcPr>
            <w:tcW w:w="1276" w:type="dxa"/>
            <w:tcBorders>
              <w:top w:val="nil"/>
              <w:left w:val="nil"/>
              <w:bottom w:val="single" w:sz="4" w:space="0" w:color="auto"/>
              <w:right w:val="single" w:sz="4" w:space="0" w:color="auto"/>
            </w:tcBorders>
            <w:shd w:val="clear" w:color="auto" w:fill="auto"/>
            <w:vAlign w:val="center"/>
            <w:hideMark/>
          </w:tcPr>
          <w:p w:rsidR="006A00D7" w:rsidRPr="00FE749D" w:rsidRDefault="006A00D7" w:rsidP="00D818EE">
            <w:pPr>
              <w:jc w:val="center"/>
              <w:rPr>
                <w:b/>
                <w:bCs/>
              </w:rPr>
            </w:pPr>
            <w:r w:rsidRPr="00FE749D">
              <w:rPr>
                <w:b/>
                <w:bCs/>
                <w:sz w:val="22"/>
                <w:szCs w:val="22"/>
              </w:rPr>
              <w:t>2 950,0</w:t>
            </w:r>
          </w:p>
        </w:tc>
        <w:tc>
          <w:tcPr>
            <w:tcW w:w="992" w:type="dxa"/>
            <w:tcBorders>
              <w:top w:val="nil"/>
              <w:left w:val="nil"/>
              <w:bottom w:val="single" w:sz="4" w:space="0" w:color="auto"/>
              <w:right w:val="single" w:sz="4" w:space="0" w:color="auto"/>
            </w:tcBorders>
            <w:shd w:val="clear" w:color="auto" w:fill="auto"/>
            <w:vAlign w:val="center"/>
            <w:hideMark/>
          </w:tcPr>
          <w:p w:rsidR="006A00D7" w:rsidRPr="00FE749D" w:rsidRDefault="006A00D7" w:rsidP="00D818EE">
            <w:pPr>
              <w:jc w:val="center"/>
              <w:rPr>
                <w:b/>
                <w:bCs/>
              </w:rPr>
            </w:pPr>
            <w:r w:rsidRPr="00FE749D">
              <w:rPr>
                <w:b/>
                <w:bCs/>
                <w:sz w:val="22"/>
                <w:szCs w:val="22"/>
              </w:rPr>
              <w:t>6,1</w:t>
            </w:r>
          </w:p>
        </w:tc>
        <w:tc>
          <w:tcPr>
            <w:tcW w:w="1275" w:type="dxa"/>
            <w:tcBorders>
              <w:top w:val="nil"/>
              <w:left w:val="nil"/>
              <w:bottom w:val="single" w:sz="4" w:space="0" w:color="auto"/>
              <w:right w:val="single" w:sz="4" w:space="0" w:color="auto"/>
            </w:tcBorders>
            <w:shd w:val="clear" w:color="auto" w:fill="auto"/>
            <w:vAlign w:val="center"/>
            <w:hideMark/>
          </w:tcPr>
          <w:p w:rsidR="006A00D7" w:rsidRPr="00FE749D" w:rsidRDefault="006A00D7" w:rsidP="00D818EE">
            <w:pPr>
              <w:jc w:val="center"/>
              <w:rPr>
                <w:b/>
                <w:bCs/>
              </w:rPr>
            </w:pPr>
            <w:r w:rsidRPr="00FE749D">
              <w:rPr>
                <w:b/>
                <w:bCs/>
                <w:sz w:val="22"/>
                <w:szCs w:val="22"/>
              </w:rPr>
              <w:t>2 882,2</w:t>
            </w:r>
          </w:p>
        </w:tc>
        <w:tc>
          <w:tcPr>
            <w:tcW w:w="1275" w:type="dxa"/>
            <w:tcBorders>
              <w:top w:val="nil"/>
              <w:left w:val="nil"/>
              <w:bottom w:val="single" w:sz="4" w:space="0" w:color="auto"/>
              <w:right w:val="single" w:sz="4" w:space="0" w:color="auto"/>
            </w:tcBorders>
            <w:shd w:val="clear" w:color="auto" w:fill="auto"/>
            <w:vAlign w:val="center"/>
            <w:hideMark/>
          </w:tcPr>
          <w:p w:rsidR="006A00D7" w:rsidRPr="00903788" w:rsidRDefault="006A00D7" w:rsidP="00D818EE">
            <w:pPr>
              <w:jc w:val="center"/>
              <w:rPr>
                <w:b/>
                <w:bCs/>
              </w:rPr>
            </w:pPr>
            <w:r w:rsidRPr="00903788">
              <w:rPr>
                <w:b/>
                <w:bCs/>
                <w:sz w:val="22"/>
                <w:szCs w:val="22"/>
              </w:rPr>
              <w:t>2 329,0</w:t>
            </w:r>
          </w:p>
        </w:tc>
        <w:tc>
          <w:tcPr>
            <w:tcW w:w="1136" w:type="dxa"/>
            <w:tcBorders>
              <w:top w:val="nil"/>
              <w:left w:val="nil"/>
              <w:bottom w:val="single" w:sz="4" w:space="0" w:color="auto"/>
              <w:right w:val="single" w:sz="4" w:space="0" w:color="auto"/>
            </w:tcBorders>
            <w:shd w:val="clear" w:color="auto" w:fill="auto"/>
            <w:vAlign w:val="center"/>
            <w:hideMark/>
          </w:tcPr>
          <w:p w:rsidR="006A00D7" w:rsidRPr="00903788" w:rsidRDefault="006A00D7" w:rsidP="00D818EE">
            <w:pPr>
              <w:jc w:val="center"/>
              <w:rPr>
                <w:b/>
                <w:bCs/>
              </w:rPr>
            </w:pPr>
            <w:r w:rsidRPr="00903788">
              <w:rPr>
                <w:b/>
                <w:bCs/>
                <w:sz w:val="22"/>
                <w:szCs w:val="22"/>
              </w:rPr>
              <w:t>3,9</w:t>
            </w:r>
          </w:p>
        </w:tc>
        <w:tc>
          <w:tcPr>
            <w:tcW w:w="850" w:type="dxa"/>
            <w:tcBorders>
              <w:top w:val="nil"/>
              <w:left w:val="nil"/>
              <w:bottom w:val="single" w:sz="4" w:space="0" w:color="auto"/>
              <w:right w:val="single" w:sz="4" w:space="0" w:color="auto"/>
            </w:tcBorders>
            <w:shd w:val="clear" w:color="auto" w:fill="auto"/>
            <w:noWrap/>
            <w:vAlign w:val="center"/>
            <w:hideMark/>
          </w:tcPr>
          <w:p w:rsidR="006A00D7" w:rsidRPr="00903788" w:rsidRDefault="006A00D7" w:rsidP="00D818EE">
            <w:pPr>
              <w:jc w:val="center"/>
              <w:rPr>
                <w:b/>
                <w:bCs/>
              </w:rPr>
            </w:pPr>
            <w:r w:rsidRPr="00903788">
              <w:rPr>
                <w:b/>
                <w:bCs/>
                <w:sz w:val="22"/>
                <w:szCs w:val="22"/>
              </w:rPr>
              <w:t>80,8</w:t>
            </w:r>
          </w:p>
        </w:tc>
      </w:tr>
      <w:tr w:rsidR="006A00D7" w:rsidRPr="001F5CC9" w:rsidTr="00D818EE">
        <w:trPr>
          <w:trHeight w:val="615"/>
        </w:trPr>
        <w:tc>
          <w:tcPr>
            <w:tcW w:w="2848" w:type="dxa"/>
            <w:tcBorders>
              <w:top w:val="nil"/>
              <w:left w:val="single" w:sz="4" w:space="0" w:color="auto"/>
              <w:bottom w:val="single" w:sz="4" w:space="0" w:color="auto"/>
              <w:right w:val="single" w:sz="4" w:space="0" w:color="auto"/>
            </w:tcBorders>
            <w:shd w:val="clear" w:color="auto" w:fill="auto"/>
            <w:vAlign w:val="center"/>
            <w:hideMark/>
          </w:tcPr>
          <w:p w:rsidR="006A00D7" w:rsidRPr="00FE749D" w:rsidRDefault="006A00D7" w:rsidP="00D818EE">
            <w:pPr>
              <w:rPr>
                <w:b/>
                <w:bCs/>
              </w:rPr>
            </w:pPr>
            <w:r w:rsidRPr="00FE749D">
              <w:rPr>
                <w:b/>
                <w:bCs/>
                <w:sz w:val="22"/>
                <w:szCs w:val="22"/>
              </w:rPr>
              <w:t>VI. Социальная политика</w:t>
            </w:r>
          </w:p>
        </w:tc>
        <w:tc>
          <w:tcPr>
            <w:tcW w:w="1276" w:type="dxa"/>
            <w:tcBorders>
              <w:top w:val="nil"/>
              <w:left w:val="nil"/>
              <w:bottom w:val="single" w:sz="4" w:space="0" w:color="auto"/>
              <w:right w:val="single" w:sz="4" w:space="0" w:color="auto"/>
            </w:tcBorders>
            <w:shd w:val="clear" w:color="auto" w:fill="auto"/>
            <w:vAlign w:val="center"/>
            <w:hideMark/>
          </w:tcPr>
          <w:p w:rsidR="006A00D7" w:rsidRPr="00FE749D" w:rsidRDefault="006A00D7" w:rsidP="00D818EE">
            <w:pPr>
              <w:jc w:val="center"/>
              <w:rPr>
                <w:b/>
                <w:bCs/>
              </w:rPr>
            </w:pPr>
            <w:r w:rsidRPr="00FE749D">
              <w:rPr>
                <w:b/>
                <w:bCs/>
                <w:sz w:val="22"/>
                <w:szCs w:val="22"/>
              </w:rPr>
              <w:t>160,0</w:t>
            </w:r>
          </w:p>
        </w:tc>
        <w:tc>
          <w:tcPr>
            <w:tcW w:w="992" w:type="dxa"/>
            <w:tcBorders>
              <w:top w:val="nil"/>
              <w:left w:val="nil"/>
              <w:bottom w:val="single" w:sz="4" w:space="0" w:color="auto"/>
              <w:right w:val="single" w:sz="4" w:space="0" w:color="auto"/>
            </w:tcBorders>
            <w:shd w:val="clear" w:color="auto" w:fill="auto"/>
            <w:vAlign w:val="center"/>
            <w:hideMark/>
          </w:tcPr>
          <w:p w:rsidR="006A00D7" w:rsidRPr="00FE749D" w:rsidRDefault="006A00D7" w:rsidP="00D818EE">
            <w:pPr>
              <w:jc w:val="center"/>
              <w:rPr>
                <w:b/>
                <w:bCs/>
              </w:rPr>
            </w:pPr>
            <w:r w:rsidRPr="00FE749D">
              <w:rPr>
                <w:b/>
                <w:bCs/>
                <w:sz w:val="22"/>
                <w:szCs w:val="22"/>
              </w:rPr>
              <w:t>0,3</w:t>
            </w:r>
          </w:p>
        </w:tc>
        <w:tc>
          <w:tcPr>
            <w:tcW w:w="1275" w:type="dxa"/>
            <w:tcBorders>
              <w:top w:val="nil"/>
              <w:left w:val="nil"/>
              <w:bottom w:val="single" w:sz="4" w:space="0" w:color="auto"/>
              <w:right w:val="single" w:sz="4" w:space="0" w:color="auto"/>
            </w:tcBorders>
            <w:shd w:val="clear" w:color="auto" w:fill="auto"/>
            <w:vAlign w:val="center"/>
            <w:hideMark/>
          </w:tcPr>
          <w:p w:rsidR="006A00D7" w:rsidRPr="00FE749D" w:rsidRDefault="006A00D7" w:rsidP="00D818EE">
            <w:pPr>
              <w:jc w:val="center"/>
              <w:rPr>
                <w:b/>
                <w:bCs/>
              </w:rPr>
            </w:pPr>
            <w:r w:rsidRPr="00FE749D">
              <w:rPr>
                <w:b/>
                <w:bCs/>
                <w:sz w:val="22"/>
                <w:szCs w:val="22"/>
              </w:rPr>
              <w:t>56,9</w:t>
            </w:r>
          </w:p>
        </w:tc>
        <w:tc>
          <w:tcPr>
            <w:tcW w:w="1275" w:type="dxa"/>
            <w:tcBorders>
              <w:top w:val="nil"/>
              <w:left w:val="nil"/>
              <w:bottom w:val="single" w:sz="4" w:space="0" w:color="auto"/>
              <w:right w:val="single" w:sz="4" w:space="0" w:color="auto"/>
            </w:tcBorders>
            <w:shd w:val="clear" w:color="auto" w:fill="auto"/>
            <w:vAlign w:val="center"/>
            <w:hideMark/>
          </w:tcPr>
          <w:p w:rsidR="006A00D7" w:rsidRPr="00903788" w:rsidRDefault="006A00D7" w:rsidP="00D818EE">
            <w:pPr>
              <w:jc w:val="center"/>
              <w:rPr>
                <w:b/>
                <w:bCs/>
              </w:rPr>
            </w:pPr>
            <w:r w:rsidRPr="00903788">
              <w:rPr>
                <w:b/>
                <w:bCs/>
                <w:sz w:val="22"/>
                <w:szCs w:val="22"/>
              </w:rPr>
              <w:t>56,9</w:t>
            </w:r>
          </w:p>
        </w:tc>
        <w:tc>
          <w:tcPr>
            <w:tcW w:w="1136" w:type="dxa"/>
            <w:tcBorders>
              <w:top w:val="nil"/>
              <w:left w:val="nil"/>
              <w:bottom w:val="single" w:sz="4" w:space="0" w:color="auto"/>
              <w:right w:val="single" w:sz="4" w:space="0" w:color="auto"/>
            </w:tcBorders>
            <w:shd w:val="clear" w:color="auto" w:fill="auto"/>
            <w:vAlign w:val="center"/>
            <w:hideMark/>
          </w:tcPr>
          <w:p w:rsidR="006A00D7" w:rsidRPr="00903788" w:rsidRDefault="006A00D7" w:rsidP="00D818EE">
            <w:pPr>
              <w:jc w:val="center"/>
              <w:rPr>
                <w:b/>
                <w:bCs/>
              </w:rPr>
            </w:pPr>
            <w:r w:rsidRPr="00903788">
              <w:rPr>
                <w:b/>
                <w:bCs/>
                <w:sz w:val="22"/>
                <w:szCs w:val="22"/>
              </w:rPr>
              <w:t>0,1</w:t>
            </w:r>
          </w:p>
        </w:tc>
        <w:tc>
          <w:tcPr>
            <w:tcW w:w="850" w:type="dxa"/>
            <w:tcBorders>
              <w:top w:val="nil"/>
              <w:left w:val="nil"/>
              <w:bottom w:val="single" w:sz="4" w:space="0" w:color="auto"/>
              <w:right w:val="single" w:sz="4" w:space="0" w:color="auto"/>
            </w:tcBorders>
            <w:shd w:val="clear" w:color="auto" w:fill="auto"/>
            <w:noWrap/>
            <w:vAlign w:val="center"/>
            <w:hideMark/>
          </w:tcPr>
          <w:p w:rsidR="006A00D7" w:rsidRPr="00903788" w:rsidRDefault="006A00D7" w:rsidP="00D818EE">
            <w:pPr>
              <w:jc w:val="center"/>
              <w:rPr>
                <w:b/>
                <w:bCs/>
              </w:rPr>
            </w:pPr>
            <w:r w:rsidRPr="00903788">
              <w:rPr>
                <w:b/>
                <w:bCs/>
                <w:sz w:val="22"/>
                <w:szCs w:val="22"/>
              </w:rPr>
              <w:t>100,0</w:t>
            </w:r>
          </w:p>
        </w:tc>
      </w:tr>
      <w:tr w:rsidR="006A00D7" w:rsidRPr="001F5CC9" w:rsidTr="00D818EE">
        <w:trPr>
          <w:trHeight w:val="764"/>
        </w:trPr>
        <w:tc>
          <w:tcPr>
            <w:tcW w:w="2848" w:type="dxa"/>
            <w:tcBorders>
              <w:top w:val="nil"/>
              <w:left w:val="single" w:sz="4" w:space="0" w:color="auto"/>
              <w:bottom w:val="single" w:sz="4" w:space="0" w:color="auto"/>
              <w:right w:val="single" w:sz="4" w:space="0" w:color="auto"/>
            </w:tcBorders>
            <w:shd w:val="clear" w:color="auto" w:fill="auto"/>
            <w:vAlign w:val="center"/>
            <w:hideMark/>
          </w:tcPr>
          <w:p w:rsidR="006A00D7" w:rsidRPr="00FE749D" w:rsidRDefault="006A00D7" w:rsidP="00D818EE">
            <w:pPr>
              <w:rPr>
                <w:b/>
                <w:bCs/>
              </w:rPr>
            </w:pPr>
            <w:r w:rsidRPr="00FE749D">
              <w:rPr>
                <w:b/>
                <w:bCs/>
                <w:sz w:val="22"/>
                <w:szCs w:val="22"/>
              </w:rPr>
              <w:t>VI</w:t>
            </w:r>
            <w:r w:rsidRPr="00FE749D">
              <w:rPr>
                <w:b/>
                <w:bCs/>
                <w:sz w:val="22"/>
                <w:szCs w:val="22"/>
                <w:lang w:val="en-US"/>
              </w:rPr>
              <w:t>I</w:t>
            </w:r>
            <w:r w:rsidRPr="00FE749D">
              <w:rPr>
                <w:b/>
                <w:bCs/>
                <w:sz w:val="22"/>
                <w:szCs w:val="22"/>
              </w:rPr>
              <w:t>. Физическая культура и спорт</w:t>
            </w:r>
          </w:p>
        </w:tc>
        <w:tc>
          <w:tcPr>
            <w:tcW w:w="1276" w:type="dxa"/>
            <w:tcBorders>
              <w:top w:val="nil"/>
              <w:left w:val="nil"/>
              <w:bottom w:val="single" w:sz="4" w:space="0" w:color="auto"/>
              <w:right w:val="single" w:sz="4" w:space="0" w:color="auto"/>
            </w:tcBorders>
            <w:shd w:val="clear" w:color="auto" w:fill="auto"/>
            <w:vAlign w:val="center"/>
            <w:hideMark/>
          </w:tcPr>
          <w:p w:rsidR="006A00D7" w:rsidRPr="00FE749D" w:rsidRDefault="006A00D7" w:rsidP="00D818EE">
            <w:pPr>
              <w:jc w:val="center"/>
              <w:rPr>
                <w:b/>
                <w:bCs/>
                <w:lang w:val="en-US"/>
              </w:rPr>
            </w:pPr>
            <w:r w:rsidRPr="00FE749D">
              <w:rPr>
                <w:b/>
                <w:bCs/>
                <w:sz w:val="22"/>
                <w:szCs w:val="22"/>
              </w:rPr>
              <w:t>350,0</w:t>
            </w:r>
          </w:p>
        </w:tc>
        <w:tc>
          <w:tcPr>
            <w:tcW w:w="992" w:type="dxa"/>
            <w:tcBorders>
              <w:top w:val="nil"/>
              <w:left w:val="nil"/>
              <w:bottom w:val="single" w:sz="4" w:space="0" w:color="auto"/>
              <w:right w:val="single" w:sz="4" w:space="0" w:color="auto"/>
            </w:tcBorders>
            <w:shd w:val="clear" w:color="auto" w:fill="auto"/>
            <w:vAlign w:val="center"/>
            <w:hideMark/>
          </w:tcPr>
          <w:p w:rsidR="006A00D7" w:rsidRPr="00FE749D" w:rsidRDefault="006A00D7" w:rsidP="00D818EE">
            <w:pPr>
              <w:jc w:val="center"/>
              <w:rPr>
                <w:b/>
                <w:bCs/>
              </w:rPr>
            </w:pPr>
            <w:r w:rsidRPr="00FE749D">
              <w:rPr>
                <w:b/>
                <w:bCs/>
                <w:sz w:val="22"/>
                <w:szCs w:val="22"/>
              </w:rPr>
              <w:t>0,7</w:t>
            </w:r>
          </w:p>
        </w:tc>
        <w:tc>
          <w:tcPr>
            <w:tcW w:w="1275" w:type="dxa"/>
            <w:tcBorders>
              <w:top w:val="nil"/>
              <w:left w:val="nil"/>
              <w:bottom w:val="single" w:sz="4" w:space="0" w:color="auto"/>
              <w:right w:val="single" w:sz="4" w:space="0" w:color="auto"/>
            </w:tcBorders>
            <w:shd w:val="clear" w:color="auto" w:fill="auto"/>
            <w:vAlign w:val="center"/>
            <w:hideMark/>
          </w:tcPr>
          <w:p w:rsidR="006A00D7" w:rsidRPr="00FE749D" w:rsidRDefault="006A00D7" w:rsidP="00D818EE">
            <w:pPr>
              <w:jc w:val="center"/>
              <w:rPr>
                <w:b/>
                <w:bCs/>
              </w:rPr>
            </w:pPr>
            <w:r w:rsidRPr="00FE749D">
              <w:rPr>
                <w:b/>
                <w:bCs/>
                <w:sz w:val="22"/>
                <w:szCs w:val="22"/>
              </w:rPr>
              <w:t>389,1</w:t>
            </w:r>
          </w:p>
        </w:tc>
        <w:tc>
          <w:tcPr>
            <w:tcW w:w="1275" w:type="dxa"/>
            <w:tcBorders>
              <w:top w:val="nil"/>
              <w:left w:val="nil"/>
              <w:bottom w:val="single" w:sz="4" w:space="0" w:color="auto"/>
              <w:right w:val="single" w:sz="4" w:space="0" w:color="auto"/>
            </w:tcBorders>
            <w:shd w:val="clear" w:color="auto" w:fill="auto"/>
            <w:vAlign w:val="center"/>
            <w:hideMark/>
          </w:tcPr>
          <w:p w:rsidR="006A00D7" w:rsidRPr="00903788" w:rsidRDefault="006A00D7" w:rsidP="00D818EE">
            <w:pPr>
              <w:jc w:val="center"/>
              <w:rPr>
                <w:b/>
                <w:bCs/>
              </w:rPr>
            </w:pPr>
            <w:r w:rsidRPr="00903788">
              <w:rPr>
                <w:b/>
                <w:bCs/>
                <w:sz w:val="22"/>
                <w:szCs w:val="22"/>
              </w:rPr>
              <w:t>389,1</w:t>
            </w:r>
          </w:p>
        </w:tc>
        <w:tc>
          <w:tcPr>
            <w:tcW w:w="1136" w:type="dxa"/>
            <w:tcBorders>
              <w:top w:val="nil"/>
              <w:left w:val="nil"/>
              <w:bottom w:val="single" w:sz="4" w:space="0" w:color="auto"/>
              <w:right w:val="single" w:sz="4" w:space="0" w:color="auto"/>
            </w:tcBorders>
            <w:shd w:val="clear" w:color="auto" w:fill="auto"/>
            <w:vAlign w:val="center"/>
            <w:hideMark/>
          </w:tcPr>
          <w:p w:rsidR="006A00D7" w:rsidRPr="00903788" w:rsidRDefault="006A00D7" w:rsidP="00D818EE">
            <w:pPr>
              <w:jc w:val="center"/>
              <w:rPr>
                <w:b/>
                <w:bCs/>
              </w:rPr>
            </w:pPr>
            <w:r w:rsidRPr="00903788">
              <w:rPr>
                <w:b/>
                <w:bCs/>
                <w:sz w:val="22"/>
                <w:szCs w:val="22"/>
              </w:rPr>
              <w:t>0,7</w:t>
            </w:r>
          </w:p>
        </w:tc>
        <w:tc>
          <w:tcPr>
            <w:tcW w:w="850" w:type="dxa"/>
            <w:tcBorders>
              <w:top w:val="nil"/>
              <w:left w:val="nil"/>
              <w:bottom w:val="single" w:sz="4" w:space="0" w:color="auto"/>
              <w:right w:val="single" w:sz="4" w:space="0" w:color="auto"/>
            </w:tcBorders>
            <w:shd w:val="clear" w:color="auto" w:fill="auto"/>
            <w:noWrap/>
            <w:vAlign w:val="center"/>
            <w:hideMark/>
          </w:tcPr>
          <w:p w:rsidR="006A00D7" w:rsidRPr="00903788" w:rsidRDefault="006A00D7" w:rsidP="00D818EE">
            <w:pPr>
              <w:jc w:val="center"/>
              <w:rPr>
                <w:b/>
                <w:bCs/>
              </w:rPr>
            </w:pPr>
            <w:r w:rsidRPr="00903788">
              <w:rPr>
                <w:b/>
                <w:bCs/>
                <w:sz w:val="22"/>
                <w:szCs w:val="22"/>
              </w:rPr>
              <w:t>100,0</w:t>
            </w:r>
          </w:p>
        </w:tc>
      </w:tr>
      <w:tr w:rsidR="006A00D7" w:rsidRPr="001F5CC9" w:rsidTr="00D818EE">
        <w:trPr>
          <w:trHeight w:val="600"/>
        </w:trPr>
        <w:tc>
          <w:tcPr>
            <w:tcW w:w="2848" w:type="dxa"/>
            <w:tcBorders>
              <w:top w:val="nil"/>
              <w:left w:val="single" w:sz="4" w:space="0" w:color="auto"/>
              <w:bottom w:val="single" w:sz="4" w:space="0" w:color="auto"/>
              <w:right w:val="single" w:sz="4" w:space="0" w:color="auto"/>
            </w:tcBorders>
            <w:shd w:val="clear" w:color="auto" w:fill="auto"/>
            <w:vAlign w:val="center"/>
            <w:hideMark/>
          </w:tcPr>
          <w:p w:rsidR="006A00D7" w:rsidRPr="00FE749D" w:rsidRDefault="006A00D7" w:rsidP="00D818EE">
            <w:pPr>
              <w:rPr>
                <w:b/>
                <w:bCs/>
                <w:i/>
                <w:iCs/>
              </w:rPr>
            </w:pPr>
            <w:r w:rsidRPr="00FE749D">
              <w:rPr>
                <w:b/>
                <w:bCs/>
                <w:i/>
                <w:iCs/>
                <w:sz w:val="22"/>
                <w:szCs w:val="22"/>
              </w:rPr>
              <w:t>Всего расходов</w:t>
            </w:r>
          </w:p>
        </w:tc>
        <w:tc>
          <w:tcPr>
            <w:tcW w:w="1276" w:type="dxa"/>
            <w:tcBorders>
              <w:top w:val="nil"/>
              <w:left w:val="nil"/>
              <w:bottom w:val="single" w:sz="4" w:space="0" w:color="auto"/>
              <w:right w:val="single" w:sz="4" w:space="0" w:color="auto"/>
            </w:tcBorders>
            <w:shd w:val="clear" w:color="auto" w:fill="auto"/>
            <w:vAlign w:val="center"/>
            <w:hideMark/>
          </w:tcPr>
          <w:p w:rsidR="006A00D7" w:rsidRPr="00FE749D" w:rsidRDefault="006A00D7" w:rsidP="00D818EE">
            <w:pPr>
              <w:jc w:val="center"/>
              <w:rPr>
                <w:b/>
                <w:bCs/>
                <w:i/>
                <w:iCs/>
              </w:rPr>
            </w:pPr>
            <w:r w:rsidRPr="00FE749D">
              <w:rPr>
                <w:b/>
                <w:bCs/>
                <w:i/>
                <w:iCs/>
                <w:sz w:val="22"/>
                <w:szCs w:val="22"/>
              </w:rPr>
              <w:t>48 468,5</w:t>
            </w:r>
          </w:p>
        </w:tc>
        <w:tc>
          <w:tcPr>
            <w:tcW w:w="992" w:type="dxa"/>
            <w:tcBorders>
              <w:top w:val="nil"/>
              <w:left w:val="nil"/>
              <w:bottom w:val="single" w:sz="4" w:space="0" w:color="auto"/>
              <w:right w:val="single" w:sz="4" w:space="0" w:color="auto"/>
            </w:tcBorders>
            <w:shd w:val="clear" w:color="auto" w:fill="auto"/>
            <w:vAlign w:val="center"/>
            <w:hideMark/>
          </w:tcPr>
          <w:p w:rsidR="006A00D7" w:rsidRPr="00FE749D" w:rsidRDefault="006A00D7" w:rsidP="00D818EE">
            <w:pPr>
              <w:jc w:val="center"/>
              <w:rPr>
                <w:b/>
                <w:bCs/>
                <w:i/>
                <w:iCs/>
              </w:rPr>
            </w:pPr>
            <w:r w:rsidRPr="00FE749D">
              <w:rPr>
                <w:b/>
                <w:bCs/>
                <w:i/>
                <w:iCs/>
                <w:sz w:val="22"/>
                <w:szCs w:val="22"/>
              </w:rPr>
              <w:t>100,0</w:t>
            </w:r>
          </w:p>
        </w:tc>
        <w:tc>
          <w:tcPr>
            <w:tcW w:w="1275" w:type="dxa"/>
            <w:tcBorders>
              <w:top w:val="nil"/>
              <w:left w:val="nil"/>
              <w:bottom w:val="single" w:sz="4" w:space="0" w:color="auto"/>
              <w:right w:val="single" w:sz="4" w:space="0" w:color="auto"/>
            </w:tcBorders>
            <w:shd w:val="clear" w:color="auto" w:fill="auto"/>
            <w:vAlign w:val="center"/>
            <w:hideMark/>
          </w:tcPr>
          <w:p w:rsidR="006A00D7" w:rsidRPr="00FE749D" w:rsidRDefault="006A00D7" w:rsidP="00D818EE">
            <w:pPr>
              <w:jc w:val="center"/>
              <w:rPr>
                <w:b/>
                <w:bCs/>
                <w:i/>
                <w:iCs/>
              </w:rPr>
            </w:pPr>
            <w:r w:rsidRPr="00FE749D">
              <w:rPr>
                <w:b/>
                <w:bCs/>
                <w:i/>
                <w:iCs/>
                <w:sz w:val="22"/>
                <w:szCs w:val="22"/>
              </w:rPr>
              <w:t>66 717,7</w:t>
            </w:r>
          </w:p>
        </w:tc>
        <w:tc>
          <w:tcPr>
            <w:tcW w:w="1275" w:type="dxa"/>
            <w:tcBorders>
              <w:top w:val="nil"/>
              <w:left w:val="nil"/>
              <w:bottom w:val="single" w:sz="4" w:space="0" w:color="auto"/>
              <w:right w:val="single" w:sz="4" w:space="0" w:color="auto"/>
            </w:tcBorders>
            <w:shd w:val="clear" w:color="auto" w:fill="auto"/>
            <w:vAlign w:val="center"/>
            <w:hideMark/>
          </w:tcPr>
          <w:p w:rsidR="006A00D7" w:rsidRPr="00903788" w:rsidRDefault="006A00D7" w:rsidP="00D818EE">
            <w:pPr>
              <w:jc w:val="center"/>
              <w:rPr>
                <w:b/>
                <w:bCs/>
                <w:i/>
                <w:iCs/>
              </w:rPr>
            </w:pPr>
            <w:r w:rsidRPr="00903788">
              <w:rPr>
                <w:b/>
                <w:bCs/>
                <w:i/>
                <w:iCs/>
                <w:sz w:val="22"/>
                <w:szCs w:val="22"/>
              </w:rPr>
              <w:t>59 137,7</w:t>
            </w:r>
          </w:p>
        </w:tc>
        <w:tc>
          <w:tcPr>
            <w:tcW w:w="1136" w:type="dxa"/>
            <w:tcBorders>
              <w:top w:val="nil"/>
              <w:left w:val="nil"/>
              <w:bottom w:val="single" w:sz="4" w:space="0" w:color="auto"/>
              <w:right w:val="single" w:sz="4" w:space="0" w:color="auto"/>
            </w:tcBorders>
            <w:shd w:val="clear" w:color="auto" w:fill="auto"/>
            <w:vAlign w:val="center"/>
            <w:hideMark/>
          </w:tcPr>
          <w:p w:rsidR="006A00D7" w:rsidRPr="00903788" w:rsidRDefault="006A00D7" w:rsidP="00D818EE">
            <w:pPr>
              <w:jc w:val="center"/>
              <w:rPr>
                <w:b/>
                <w:bCs/>
                <w:i/>
                <w:iCs/>
              </w:rPr>
            </w:pPr>
            <w:r w:rsidRPr="00903788">
              <w:rPr>
                <w:b/>
                <w:bCs/>
                <w:i/>
                <w:iCs/>
                <w:sz w:val="22"/>
                <w:szCs w:val="22"/>
              </w:rPr>
              <w:t>100,0</w:t>
            </w:r>
          </w:p>
        </w:tc>
        <w:tc>
          <w:tcPr>
            <w:tcW w:w="850" w:type="dxa"/>
            <w:tcBorders>
              <w:top w:val="nil"/>
              <w:left w:val="nil"/>
              <w:bottom w:val="single" w:sz="4" w:space="0" w:color="auto"/>
              <w:right w:val="single" w:sz="4" w:space="0" w:color="auto"/>
            </w:tcBorders>
            <w:shd w:val="clear" w:color="auto" w:fill="auto"/>
            <w:noWrap/>
            <w:vAlign w:val="center"/>
            <w:hideMark/>
          </w:tcPr>
          <w:p w:rsidR="006A00D7" w:rsidRPr="00903788" w:rsidRDefault="006A00D7" w:rsidP="00D818EE">
            <w:pPr>
              <w:jc w:val="center"/>
              <w:rPr>
                <w:b/>
                <w:bCs/>
                <w:i/>
                <w:iCs/>
              </w:rPr>
            </w:pPr>
            <w:r w:rsidRPr="00903788">
              <w:rPr>
                <w:b/>
                <w:bCs/>
                <w:i/>
                <w:iCs/>
                <w:sz w:val="22"/>
                <w:szCs w:val="22"/>
              </w:rPr>
              <w:t>88,6</w:t>
            </w:r>
          </w:p>
        </w:tc>
      </w:tr>
    </w:tbl>
    <w:p w:rsidR="006A00D7" w:rsidRPr="00CC5578" w:rsidRDefault="006A00D7" w:rsidP="006A00D7">
      <w:pPr>
        <w:spacing w:before="240"/>
        <w:ind w:firstLine="709"/>
        <w:jc w:val="both"/>
      </w:pPr>
      <w:r w:rsidRPr="00CC5578">
        <w:rPr>
          <w:u w:val="single"/>
        </w:rPr>
        <w:t>Содержание органов местного самоуправления</w:t>
      </w:r>
      <w:r w:rsidRPr="00CC5578">
        <w:t xml:space="preserve">: Администрации района и Совета депутатов района. Удельный вес в структуре расходов составляет 60,3%. При утверждении бюджета расходы на содержание аппарата органов местного самоуправления составляли 72,1%. </w:t>
      </w:r>
    </w:p>
    <w:p w:rsidR="006A00D7" w:rsidRPr="006A00D7" w:rsidRDefault="006A00D7" w:rsidP="006A00D7">
      <w:pPr>
        <w:pStyle w:val="a9"/>
        <w:spacing w:line="240" w:lineRule="auto"/>
        <w:ind w:left="0" w:firstLine="709"/>
        <w:jc w:val="both"/>
        <w:rPr>
          <w:rFonts w:ascii="Times New Roman" w:hAnsi="Times New Roman"/>
          <w:sz w:val="24"/>
          <w:szCs w:val="24"/>
          <w:lang w:val="ru-RU"/>
        </w:rPr>
      </w:pPr>
      <w:r w:rsidRPr="006A00D7">
        <w:rPr>
          <w:rFonts w:ascii="Times New Roman" w:hAnsi="Times New Roman"/>
          <w:sz w:val="24"/>
          <w:szCs w:val="24"/>
          <w:lang w:val="ru-RU"/>
        </w:rPr>
        <w:t xml:space="preserve">Второе место  по удельному весу занимают расходы по </w:t>
      </w:r>
      <w:r w:rsidRPr="006A00D7">
        <w:rPr>
          <w:rFonts w:ascii="Times New Roman" w:hAnsi="Times New Roman"/>
          <w:sz w:val="24"/>
          <w:szCs w:val="24"/>
          <w:u w:val="single"/>
          <w:lang w:val="ru-RU"/>
        </w:rPr>
        <w:t>благоустройству района</w:t>
      </w:r>
      <w:r w:rsidRPr="006A00D7">
        <w:rPr>
          <w:rFonts w:ascii="Times New Roman" w:hAnsi="Times New Roman"/>
          <w:sz w:val="24"/>
          <w:szCs w:val="24"/>
          <w:lang w:val="ru-RU"/>
        </w:rPr>
        <w:t xml:space="preserve">. Первоначально расходы были запланированы в размере 9,0 млн. рублей, но за счет </w:t>
      </w:r>
      <w:r w:rsidRPr="006A00D7">
        <w:rPr>
          <w:rFonts w:ascii="Times New Roman" w:hAnsi="Times New Roman"/>
          <w:sz w:val="24"/>
          <w:szCs w:val="24"/>
          <w:lang w:val="ru-RU"/>
        </w:rPr>
        <w:lastRenderedPageBreak/>
        <w:t xml:space="preserve">дополнительно выделенной дотации и распределения остатка средств на счете бюджета внутригородского района на начало года, план увеличился до 19,0 млн. рублей. Соответственно увеличился удельный вес с 18,6% до 32,1%. </w:t>
      </w:r>
    </w:p>
    <w:p w:rsidR="006A00D7" w:rsidRPr="006A00D7" w:rsidRDefault="006A00D7" w:rsidP="006A00D7">
      <w:pPr>
        <w:pStyle w:val="a9"/>
        <w:spacing w:line="240" w:lineRule="auto"/>
        <w:ind w:left="0" w:firstLine="709"/>
        <w:jc w:val="both"/>
        <w:rPr>
          <w:rFonts w:ascii="Times New Roman" w:hAnsi="Times New Roman"/>
          <w:sz w:val="24"/>
          <w:szCs w:val="24"/>
          <w:lang w:val="ru-RU"/>
        </w:rPr>
      </w:pPr>
      <w:r w:rsidRPr="006A00D7">
        <w:rPr>
          <w:rFonts w:ascii="Times New Roman" w:hAnsi="Times New Roman"/>
          <w:sz w:val="24"/>
          <w:szCs w:val="24"/>
          <w:lang w:val="ru-RU"/>
        </w:rPr>
        <w:t xml:space="preserve"> К </w:t>
      </w:r>
      <w:r w:rsidRPr="006A00D7">
        <w:rPr>
          <w:rFonts w:ascii="Times New Roman" w:hAnsi="Times New Roman"/>
          <w:sz w:val="24"/>
          <w:szCs w:val="24"/>
          <w:u w:val="single"/>
          <w:lang w:val="ru-RU"/>
        </w:rPr>
        <w:t>другим общегосударственным вопросам</w:t>
      </w:r>
      <w:r w:rsidRPr="006A00D7">
        <w:rPr>
          <w:rFonts w:ascii="Times New Roman" w:hAnsi="Times New Roman"/>
          <w:sz w:val="24"/>
          <w:szCs w:val="24"/>
          <w:lang w:val="ru-RU"/>
        </w:rPr>
        <w:t xml:space="preserve"> относятся расходы по:</w:t>
      </w:r>
    </w:p>
    <w:p w:rsidR="006A00D7" w:rsidRPr="006A00D7" w:rsidRDefault="006A00D7" w:rsidP="006A00D7">
      <w:pPr>
        <w:pStyle w:val="a9"/>
        <w:spacing w:line="240" w:lineRule="auto"/>
        <w:ind w:left="0" w:firstLine="284"/>
        <w:jc w:val="both"/>
        <w:rPr>
          <w:rFonts w:ascii="Times New Roman" w:hAnsi="Times New Roman"/>
          <w:sz w:val="24"/>
          <w:szCs w:val="24"/>
          <w:lang w:val="ru-RU"/>
        </w:rPr>
      </w:pPr>
      <w:r w:rsidRPr="006A00D7">
        <w:rPr>
          <w:rFonts w:ascii="Times New Roman" w:hAnsi="Times New Roman"/>
          <w:sz w:val="24"/>
          <w:szCs w:val="24"/>
          <w:lang w:val="ru-RU"/>
        </w:rPr>
        <w:t xml:space="preserve"> - финансированию КТОС (содержание помещений КТОС, техобслуживание, коммунальные услуги, услуги связи), общая сумма затрат – 747,4 тыс.руб.;</w:t>
      </w:r>
    </w:p>
    <w:p w:rsidR="006A00D7" w:rsidRPr="006A00D7" w:rsidRDefault="006A00D7" w:rsidP="006A00D7">
      <w:pPr>
        <w:pStyle w:val="a9"/>
        <w:spacing w:line="240" w:lineRule="auto"/>
        <w:ind w:left="0" w:firstLine="284"/>
        <w:jc w:val="both"/>
        <w:rPr>
          <w:rFonts w:ascii="Times New Roman" w:hAnsi="Times New Roman"/>
          <w:sz w:val="24"/>
          <w:szCs w:val="24"/>
          <w:lang w:val="ru-RU"/>
        </w:rPr>
      </w:pPr>
      <w:r w:rsidRPr="006A00D7">
        <w:rPr>
          <w:rFonts w:ascii="Times New Roman" w:hAnsi="Times New Roman"/>
          <w:sz w:val="24"/>
          <w:szCs w:val="24"/>
          <w:lang w:val="ru-RU"/>
        </w:rPr>
        <w:t>- расходы по вывешиванию и снятию флагов к праздничным датам государственного и городского уровня составили 171,9 тыс. руб.;</w:t>
      </w:r>
    </w:p>
    <w:p w:rsidR="006A00D7" w:rsidRPr="006A00D7" w:rsidRDefault="006A00D7" w:rsidP="006A00D7">
      <w:pPr>
        <w:pStyle w:val="a9"/>
        <w:spacing w:line="240" w:lineRule="auto"/>
        <w:ind w:left="0" w:firstLine="284"/>
        <w:jc w:val="both"/>
        <w:rPr>
          <w:rFonts w:ascii="Times New Roman" w:hAnsi="Times New Roman"/>
          <w:sz w:val="24"/>
          <w:szCs w:val="24"/>
          <w:lang w:val="ru-RU"/>
        </w:rPr>
      </w:pPr>
      <w:r w:rsidRPr="006A00D7">
        <w:rPr>
          <w:rFonts w:ascii="Times New Roman" w:hAnsi="Times New Roman"/>
          <w:sz w:val="24"/>
          <w:szCs w:val="24"/>
          <w:lang w:val="ru-RU"/>
        </w:rPr>
        <w:t>- расходы на проведение выборов в Совет депутатов района – 500,0 тыс. рублей.</w:t>
      </w:r>
    </w:p>
    <w:p w:rsidR="006A00D7" w:rsidRPr="006A00D7" w:rsidRDefault="006A00D7" w:rsidP="006A00D7">
      <w:pPr>
        <w:pStyle w:val="a9"/>
        <w:spacing w:line="240" w:lineRule="auto"/>
        <w:ind w:left="0" w:firstLine="709"/>
        <w:jc w:val="both"/>
        <w:rPr>
          <w:rFonts w:ascii="Times New Roman" w:hAnsi="Times New Roman"/>
          <w:sz w:val="24"/>
          <w:szCs w:val="24"/>
          <w:lang w:val="ru-RU"/>
        </w:rPr>
      </w:pPr>
      <w:r w:rsidRPr="006A00D7">
        <w:rPr>
          <w:rFonts w:ascii="Times New Roman" w:hAnsi="Times New Roman"/>
          <w:sz w:val="24"/>
          <w:szCs w:val="24"/>
          <w:lang w:val="ru-RU"/>
        </w:rPr>
        <w:t>Удельный вес данных расходов в общей сумме расходов невелик, всего 2,4%.</w:t>
      </w:r>
    </w:p>
    <w:p w:rsidR="006A00D7" w:rsidRPr="006A00D7" w:rsidRDefault="006A00D7" w:rsidP="006A00D7">
      <w:pPr>
        <w:pStyle w:val="a9"/>
        <w:spacing w:line="240" w:lineRule="auto"/>
        <w:ind w:left="0" w:firstLine="709"/>
        <w:jc w:val="both"/>
        <w:rPr>
          <w:rFonts w:ascii="Times New Roman" w:hAnsi="Times New Roman"/>
          <w:lang w:val="ru-RU"/>
        </w:rPr>
      </w:pPr>
      <w:r w:rsidRPr="006A00D7">
        <w:rPr>
          <w:rFonts w:ascii="Times New Roman" w:hAnsi="Times New Roman"/>
          <w:sz w:val="24"/>
          <w:szCs w:val="24"/>
          <w:lang w:val="ru-RU"/>
        </w:rPr>
        <w:t>Расходы по культуре составили 2</w:t>
      </w:r>
      <w:r w:rsidRPr="00CC5578">
        <w:rPr>
          <w:rFonts w:ascii="Times New Roman" w:hAnsi="Times New Roman"/>
          <w:sz w:val="24"/>
          <w:szCs w:val="24"/>
        </w:rPr>
        <w:t> </w:t>
      </w:r>
      <w:r w:rsidRPr="006A00D7">
        <w:rPr>
          <w:rFonts w:ascii="Times New Roman" w:hAnsi="Times New Roman"/>
          <w:sz w:val="24"/>
          <w:szCs w:val="24"/>
          <w:lang w:val="ru-RU"/>
        </w:rPr>
        <w:t xml:space="preserve">329,0 тыс.руб. (или 3,9%), проведено </w:t>
      </w:r>
      <w:r w:rsidRPr="006A00D7">
        <w:rPr>
          <w:rFonts w:ascii="Times New Roman" w:hAnsi="Times New Roman"/>
          <w:b/>
          <w:sz w:val="24"/>
          <w:szCs w:val="24"/>
          <w:lang w:val="ru-RU"/>
        </w:rPr>
        <w:t xml:space="preserve">12 </w:t>
      </w:r>
      <w:r w:rsidRPr="006A00D7">
        <w:rPr>
          <w:rFonts w:ascii="Times New Roman" w:hAnsi="Times New Roman"/>
          <w:sz w:val="24"/>
          <w:szCs w:val="24"/>
          <w:lang w:val="ru-RU"/>
        </w:rPr>
        <w:t xml:space="preserve">мероприятий. </w:t>
      </w:r>
    </w:p>
    <w:p w:rsidR="00D54D6A" w:rsidRPr="006A00D7" w:rsidRDefault="006A00D7" w:rsidP="006A00D7">
      <w:pPr>
        <w:pStyle w:val="a9"/>
        <w:spacing w:line="240" w:lineRule="auto"/>
        <w:ind w:left="0" w:firstLine="709"/>
        <w:jc w:val="both"/>
        <w:rPr>
          <w:noProof/>
          <w:lang w:val="ru-RU"/>
        </w:rPr>
      </w:pPr>
      <w:r w:rsidRPr="006A00D7">
        <w:rPr>
          <w:rFonts w:ascii="Times New Roman" w:hAnsi="Times New Roman"/>
          <w:sz w:val="24"/>
          <w:szCs w:val="24"/>
          <w:lang w:val="ru-RU"/>
        </w:rPr>
        <w:t xml:space="preserve">Удельный вес расходов на проведение спортивно-массовых мероприятий и мероприятий в области молодежной политики соответственно 0,7% и 0,5% (389,1 и 293,0 тыс.руб.) в общей сумме расходов. Проведено </w:t>
      </w:r>
      <w:r w:rsidRPr="006A00D7">
        <w:rPr>
          <w:rFonts w:ascii="Times New Roman" w:hAnsi="Times New Roman"/>
          <w:b/>
          <w:sz w:val="24"/>
          <w:szCs w:val="24"/>
          <w:lang w:val="ru-RU"/>
        </w:rPr>
        <w:t>12</w:t>
      </w:r>
      <w:r w:rsidRPr="006A00D7">
        <w:rPr>
          <w:rFonts w:ascii="Times New Roman" w:hAnsi="Times New Roman"/>
          <w:sz w:val="24"/>
          <w:szCs w:val="24"/>
          <w:lang w:val="ru-RU"/>
        </w:rPr>
        <w:t xml:space="preserve"> спортивно-массовых мероприятий и  </w:t>
      </w:r>
      <w:r w:rsidRPr="006A00D7">
        <w:rPr>
          <w:rFonts w:ascii="Times New Roman" w:hAnsi="Times New Roman"/>
          <w:b/>
          <w:sz w:val="24"/>
          <w:szCs w:val="24"/>
          <w:lang w:val="ru-RU"/>
        </w:rPr>
        <w:t xml:space="preserve">17 </w:t>
      </w:r>
      <w:r w:rsidRPr="006A00D7">
        <w:rPr>
          <w:rFonts w:ascii="Times New Roman" w:hAnsi="Times New Roman"/>
          <w:sz w:val="24"/>
          <w:szCs w:val="24"/>
          <w:lang w:val="ru-RU"/>
        </w:rPr>
        <w:t xml:space="preserve">мероприятий для молодежи. </w:t>
      </w:r>
    </w:p>
    <w:p w:rsidR="006A00D7" w:rsidRPr="001F5CC9" w:rsidRDefault="006A00D7" w:rsidP="006A00D7">
      <w:pPr>
        <w:jc w:val="center"/>
        <w:rPr>
          <w:noProof/>
          <w:color w:val="FF0000"/>
        </w:rPr>
      </w:pPr>
      <w:r w:rsidRPr="001F5CC9">
        <w:rPr>
          <w:noProof/>
          <w:color w:val="FF0000"/>
        </w:rPr>
        <w:drawing>
          <wp:inline distT="0" distB="0" distL="0" distR="0">
            <wp:extent cx="6098456" cy="3985404"/>
            <wp:effectExtent l="0" t="0" r="17145" b="15240"/>
            <wp:docPr id="14"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6A00D7" w:rsidRPr="001F5CC9" w:rsidRDefault="006A00D7" w:rsidP="006A00D7">
      <w:pPr>
        <w:pStyle w:val="a9"/>
        <w:spacing w:line="240" w:lineRule="auto"/>
        <w:ind w:left="360"/>
        <w:jc w:val="both"/>
        <w:rPr>
          <w:rFonts w:ascii="Times New Roman" w:hAnsi="Times New Roman"/>
          <w:color w:val="FF0000"/>
          <w:sz w:val="24"/>
          <w:szCs w:val="24"/>
        </w:rPr>
      </w:pPr>
    </w:p>
    <w:p w:rsidR="00A56A56" w:rsidRPr="009E5AD0" w:rsidRDefault="00A56A56" w:rsidP="00A56A56">
      <w:pPr>
        <w:spacing w:before="240"/>
        <w:jc w:val="center"/>
        <w:rPr>
          <w:b/>
        </w:rPr>
      </w:pPr>
      <w:r w:rsidRPr="009E5AD0">
        <w:rPr>
          <w:b/>
        </w:rPr>
        <w:t>ЖИЛИЩНАЯ ПОЛИТИКА</w:t>
      </w:r>
    </w:p>
    <w:p w:rsidR="006A00D7" w:rsidRPr="00D54D6A" w:rsidRDefault="006A00D7" w:rsidP="006A00D7">
      <w:pPr>
        <w:pStyle w:val="a9"/>
        <w:spacing w:line="240" w:lineRule="auto"/>
        <w:ind w:left="360"/>
        <w:jc w:val="both"/>
        <w:rPr>
          <w:rFonts w:ascii="Times New Roman" w:hAnsi="Times New Roman"/>
          <w:color w:val="FF0000"/>
          <w:sz w:val="28"/>
          <w:szCs w:val="28"/>
          <w:lang w:val="ru-RU"/>
        </w:rPr>
      </w:pPr>
    </w:p>
    <w:p w:rsidR="00B052E8" w:rsidRPr="003A1383" w:rsidRDefault="00B052E8" w:rsidP="00B052E8">
      <w:pPr>
        <w:widowControl w:val="0"/>
        <w:ind w:firstLine="709"/>
        <w:jc w:val="both"/>
      </w:pPr>
      <w:r w:rsidRPr="003A1383">
        <w:t>Жилищный фонд рай</w:t>
      </w:r>
      <w:r>
        <w:t>она  (по состоянию на 01.01.2017</w:t>
      </w:r>
      <w:r w:rsidRPr="003A1383">
        <w:t xml:space="preserve">) составляет 3060,8 тыс. кв. м, из них 91,4% находятся в частной собственности. Количество многоквартирных жилых домов – 911. Общая площадь жилищного фонда района увеличивается за счет ввода новых объектов. </w:t>
      </w:r>
    </w:p>
    <w:p w:rsidR="00B052E8" w:rsidRPr="003A1383" w:rsidRDefault="00B052E8" w:rsidP="00B052E8">
      <w:pPr>
        <w:widowControl w:val="0"/>
        <w:ind w:firstLine="709"/>
        <w:jc w:val="both"/>
      </w:pPr>
      <w:r w:rsidRPr="003A1383">
        <w:t xml:space="preserve">Строительство на территории района характеризуется отсутствием новых строительных площадок и возможно только на небольших земельных участках, освободившихся после сноса ветхо-аварийного жилого фонда. Задача не простая в условиях отсутствия бюджетного финансирования для расселения такого жилья и ужесточающихся требований к предприятиям застройщикам по архитектурному стилю исполнения </w:t>
      </w:r>
      <w:r w:rsidRPr="003A1383">
        <w:lastRenderedPageBreak/>
        <w:t>строящихся зданий.</w:t>
      </w:r>
      <w:r w:rsidRPr="003A1383">
        <w:tab/>
      </w:r>
    </w:p>
    <w:p w:rsidR="00B052E8" w:rsidRPr="003A1383" w:rsidRDefault="00B052E8" w:rsidP="00B052E8">
      <w:pPr>
        <w:widowControl w:val="0"/>
        <w:ind w:firstLine="709"/>
        <w:jc w:val="both"/>
      </w:pPr>
      <w:r w:rsidRPr="003A1383">
        <w:rPr>
          <w:color w:val="FF0000"/>
        </w:rPr>
        <w:tab/>
      </w:r>
      <w:r w:rsidRPr="003A1383">
        <w:t>В 2017 году на территории района введены в эксплуатацию два жилых дома общей площадью 12 828,0 кв.м.</w:t>
      </w:r>
    </w:p>
    <w:p w:rsidR="00B052E8" w:rsidRPr="003A1383" w:rsidRDefault="00B052E8" w:rsidP="00B052E8">
      <w:pPr>
        <w:widowControl w:val="0"/>
        <w:ind w:firstLine="709"/>
        <w:jc w:val="both"/>
        <w:rPr>
          <w:b/>
        </w:rPr>
      </w:pPr>
    </w:p>
    <w:p w:rsidR="00B052E8" w:rsidRPr="003A1383" w:rsidRDefault="00B052E8" w:rsidP="00B052E8">
      <w:pPr>
        <w:widowControl w:val="0"/>
        <w:ind w:firstLine="709"/>
        <w:jc w:val="both"/>
        <w:rPr>
          <w:b/>
        </w:rPr>
      </w:pPr>
      <w:r w:rsidRPr="003A1383">
        <w:rPr>
          <w:b/>
        </w:rPr>
        <w:t>Ввод жилых домов на территории Металлургического района в 2017 году</w:t>
      </w:r>
    </w:p>
    <w:tbl>
      <w:tblPr>
        <w:tblW w:w="94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2"/>
        <w:gridCol w:w="4677"/>
        <w:gridCol w:w="1134"/>
        <w:gridCol w:w="1134"/>
      </w:tblGrid>
      <w:tr w:rsidR="00B052E8" w:rsidRPr="00F41BE9" w:rsidTr="00A339F4">
        <w:trPr>
          <w:trHeight w:val="528"/>
        </w:trPr>
        <w:tc>
          <w:tcPr>
            <w:tcW w:w="2552" w:type="dxa"/>
            <w:vAlign w:val="center"/>
          </w:tcPr>
          <w:p w:rsidR="00B052E8" w:rsidRPr="003A1383" w:rsidRDefault="00B052E8" w:rsidP="00A339F4">
            <w:pPr>
              <w:jc w:val="center"/>
            </w:pPr>
            <w:r w:rsidRPr="003A1383">
              <w:t>Застройщик</w:t>
            </w:r>
          </w:p>
        </w:tc>
        <w:tc>
          <w:tcPr>
            <w:tcW w:w="4677" w:type="dxa"/>
            <w:vAlign w:val="center"/>
          </w:tcPr>
          <w:p w:rsidR="00B052E8" w:rsidRPr="003A1383" w:rsidRDefault="00B052E8" w:rsidP="00A339F4">
            <w:pPr>
              <w:jc w:val="center"/>
            </w:pPr>
            <w:r w:rsidRPr="003A1383">
              <w:t>Адрес</w:t>
            </w:r>
          </w:p>
        </w:tc>
        <w:tc>
          <w:tcPr>
            <w:tcW w:w="1134" w:type="dxa"/>
            <w:vAlign w:val="center"/>
          </w:tcPr>
          <w:p w:rsidR="00B052E8" w:rsidRPr="003A1383" w:rsidRDefault="00B052E8" w:rsidP="00A339F4">
            <w:pPr>
              <w:ind w:left="-108" w:right="-108"/>
              <w:jc w:val="center"/>
            </w:pPr>
            <w:r w:rsidRPr="003A1383">
              <w:t>Кол-во</w:t>
            </w:r>
          </w:p>
          <w:p w:rsidR="00B052E8" w:rsidRPr="003A1383" w:rsidRDefault="00B052E8" w:rsidP="00A339F4">
            <w:pPr>
              <w:ind w:left="-108" w:right="-108" w:hanging="34"/>
              <w:jc w:val="center"/>
            </w:pPr>
            <w:r w:rsidRPr="003A1383">
              <w:t>квартир</w:t>
            </w:r>
          </w:p>
        </w:tc>
        <w:tc>
          <w:tcPr>
            <w:tcW w:w="1134" w:type="dxa"/>
            <w:vAlign w:val="center"/>
          </w:tcPr>
          <w:p w:rsidR="00B052E8" w:rsidRPr="003A1383" w:rsidRDefault="00B052E8" w:rsidP="00A339F4">
            <w:pPr>
              <w:jc w:val="center"/>
            </w:pPr>
            <w:r w:rsidRPr="003A1383">
              <w:t>Кв.м</w:t>
            </w:r>
          </w:p>
        </w:tc>
      </w:tr>
      <w:tr w:rsidR="00B052E8" w:rsidRPr="008919DF" w:rsidTr="00A339F4">
        <w:tc>
          <w:tcPr>
            <w:tcW w:w="2552" w:type="dxa"/>
          </w:tcPr>
          <w:p w:rsidR="00B052E8" w:rsidRPr="003A1383" w:rsidRDefault="00B052E8" w:rsidP="00A339F4">
            <w:pPr>
              <w:jc w:val="both"/>
            </w:pPr>
            <w:r w:rsidRPr="003A1383">
              <w:t>ООО «Метчелстрой»</w:t>
            </w:r>
          </w:p>
        </w:tc>
        <w:tc>
          <w:tcPr>
            <w:tcW w:w="4677" w:type="dxa"/>
          </w:tcPr>
          <w:p w:rsidR="00B052E8" w:rsidRPr="003A1383" w:rsidRDefault="00B052E8" w:rsidP="00A339F4">
            <w:pPr>
              <w:jc w:val="both"/>
            </w:pPr>
            <w:r w:rsidRPr="003A1383">
              <w:t>10–эт. жилой дом по ул. Мира,63</w:t>
            </w:r>
          </w:p>
        </w:tc>
        <w:tc>
          <w:tcPr>
            <w:tcW w:w="1134" w:type="dxa"/>
            <w:vAlign w:val="center"/>
          </w:tcPr>
          <w:p w:rsidR="00B052E8" w:rsidRPr="003A1383" w:rsidRDefault="00B052E8" w:rsidP="00A339F4">
            <w:pPr>
              <w:jc w:val="center"/>
            </w:pPr>
            <w:r w:rsidRPr="003A1383">
              <w:t>100</w:t>
            </w:r>
          </w:p>
        </w:tc>
        <w:tc>
          <w:tcPr>
            <w:tcW w:w="1134" w:type="dxa"/>
            <w:vAlign w:val="center"/>
          </w:tcPr>
          <w:p w:rsidR="00B052E8" w:rsidRPr="003A1383" w:rsidRDefault="00B052E8" w:rsidP="00A339F4">
            <w:pPr>
              <w:jc w:val="center"/>
            </w:pPr>
            <w:r w:rsidRPr="003A1383">
              <w:t>544</w:t>
            </w:r>
            <w:r w:rsidR="000D55A7">
              <w:t>5</w:t>
            </w:r>
          </w:p>
        </w:tc>
      </w:tr>
      <w:tr w:rsidR="00B052E8" w:rsidRPr="008919DF" w:rsidTr="00A339F4">
        <w:tc>
          <w:tcPr>
            <w:tcW w:w="2552" w:type="dxa"/>
          </w:tcPr>
          <w:p w:rsidR="00B052E8" w:rsidRPr="003A1383" w:rsidRDefault="00B052E8" w:rsidP="00A339F4">
            <w:pPr>
              <w:ind w:right="-108"/>
            </w:pPr>
            <w:r w:rsidRPr="003A1383">
              <w:t>АО «Мечелстрой»</w:t>
            </w:r>
          </w:p>
        </w:tc>
        <w:tc>
          <w:tcPr>
            <w:tcW w:w="4677" w:type="dxa"/>
          </w:tcPr>
          <w:p w:rsidR="00B052E8" w:rsidRPr="003A1383" w:rsidRDefault="00B052E8" w:rsidP="00A339F4">
            <w:pPr>
              <w:jc w:val="both"/>
            </w:pPr>
            <w:r w:rsidRPr="003A1383">
              <w:t>10-эт. жилой дом по ул. Доменная, 43</w:t>
            </w:r>
          </w:p>
        </w:tc>
        <w:tc>
          <w:tcPr>
            <w:tcW w:w="1134" w:type="dxa"/>
            <w:vAlign w:val="center"/>
          </w:tcPr>
          <w:p w:rsidR="00B052E8" w:rsidRPr="003A1383" w:rsidRDefault="00B052E8" w:rsidP="00A339F4">
            <w:pPr>
              <w:jc w:val="center"/>
            </w:pPr>
            <w:r w:rsidRPr="003A1383">
              <w:t>142</w:t>
            </w:r>
          </w:p>
        </w:tc>
        <w:tc>
          <w:tcPr>
            <w:tcW w:w="1134" w:type="dxa"/>
            <w:vAlign w:val="center"/>
          </w:tcPr>
          <w:p w:rsidR="00B052E8" w:rsidRPr="003A1383" w:rsidRDefault="00B052E8" w:rsidP="00A339F4">
            <w:pPr>
              <w:jc w:val="center"/>
            </w:pPr>
            <w:r w:rsidRPr="003A1383">
              <w:t>738</w:t>
            </w:r>
            <w:r w:rsidR="000D55A7">
              <w:t>3</w:t>
            </w:r>
          </w:p>
        </w:tc>
      </w:tr>
      <w:tr w:rsidR="00B052E8" w:rsidRPr="008919DF" w:rsidTr="00A339F4">
        <w:tc>
          <w:tcPr>
            <w:tcW w:w="2552" w:type="dxa"/>
          </w:tcPr>
          <w:p w:rsidR="00B052E8" w:rsidRPr="003A1383" w:rsidRDefault="00B052E8" w:rsidP="00A339F4">
            <w:pPr>
              <w:ind w:right="-108"/>
              <w:rPr>
                <w:color w:val="FF0000"/>
              </w:rPr>
            </w:pPr>
          </w:p>
        </w:tc>
        <w:tc>
          <w:tcPr>
            <w:tcW w:w="4677" w:type="dxa"/>
          </w:tcPr>
          <w:p w:rsidR="00B052E8" w:rsidRPr="003A1383" w:rsidRDefault="00B052E8" w:rsidP="00A339F4">
            <w:pPr>
              <w:jc w:val="right"/>
            </w:pPr>
            <w:r w:rsidRPr="003A1383">
              <w:t>ИТОГО</w:t>
            </w:r>
          </w:p>
        </w:tc>
        <w:tc>
          <w:tcPr>
            <w:tcW w:w="1134" w:type="dxa"/>
            <w:vAlign w:val="center"/>
          </w:tcPr>
          <w:p w:rsidR="00B052E8" w:rsidRPr="003A1383" w:rsidRDefault="00B052E8" w:rsidP="00A339F4">
            <w:pPr>
              <w:jc w:val="center"/>
              <w:rPr>
                <w:highlight w:val="yellow"/>
              </w:rPr>
            </w:pPr>
            <w:r w:rsidRPr="003A1383">
              <w:t>242</w:t>
            </w:r>
          </w:p>
        </w:tc>
        <w:tc>
          <w:tcPr>
            <w:tcW w:w="1134" w:type="dxa"/>
            <w:vAlign w:val="center"/>
          </w:tcPr>
          <w:p w:rsidR="00B052E8" w:rsidRPr="003A1383" w:rsidRDefault="00B052E8" w:rsidP="00A339F4">
            <w:pPr>
              <w:ind w:left="-108" w:right="-109"/>
              <w:jc w:val="center"/>
              <w:rPr>
                <w:highlight w:val="yellow"/>
              </w:rPr>
            </w:pPr>
            <w:r w:rsidRPr="003A1383">
              <w:t>1282</w:t>
            </w:r>
            <w:r w:rsidR="000D55A7">
              <w:t>8</w:t>
            </w:r>
          </w:p>
        </w:tc>
      </w:tr>
    </w:tbl>
    <w:p w:rsidR="00B052E8" w:rsidRPr="00660E9C" w:rsidRDefault="00B052E8" w:rsidP="00B052E8">
      <w:pPr>
        <w:widowControl w:val="0"/>
        <w:ind w:firstLine="709"/>
        <w:jc w:val="both"/>
        <w:rPr>
          <w:b/>
          <w:color w:val="FF0000"/>
        </w:rPr>
      </w:pPr>
    </w:p>
    <w:p w:rsidR="00B052E8" w:rsidRDefault="00B052E8" w:rsidP="00B052E8">
      <w:pPr>
        <w:ind w:firstLine="709"/>
        <w:jc w:val="center"/>
        <w:rPr>
          <w:color w:val="FF0000"/>
        </w:rPr>
      </w:pPr>
      <w:r w:rsidRPr="003749C1">
        <w:rPr>
          <w:noProof/>
          <w:color w:val="FF0000"/>
        </w:rPr>
        <w:drawing>
          <wp:inline distT="0" distB="0" distL="0" distR="0">
            <wp:extent cx="4572000" cy="3305175"/>
            <wp:effectExtent l="19050" t="0" r="19050" b="0"/>
            <wp:docPr id="8"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B052E8" w:rsidRPr="0035373F" w:rsidRDefault="00B052E8" w:rsidP="00B052E8">
      <w:pPr>
        <w:widowControl w:val="0"/>
        <w:spacing w:before="240"/>
        <w:ind w:firstLine="709"/>
        <w:jc w:val="both"/>
      </w:pPr>
      <w:r w:rsidRPr="0035373F">
        <w:t xml:space="preserve">Ликвидация ветхого и аварийного жилья остается приоритетной задачей. Общая площадь ветхого и аварийного жилья на территории района составляет 21,0 тыс. кв. м. Доля его в  жилищном фонде района - 0,7%. </w:t>
      </w:r>
    </w:p>
    <w:p w:rsidR="00B052E8" w:rsidRPr="00D15345" w:rsidRDefault="00B052E8" w:rsidP="00B052E8">
      <w:pPr>
        <w:pStyle w:val="ab"/>
        <w:spacing w:before="240" w:line="240" w:lineRule="auto"/>
        <w:ind w:firstLine="709"/>
        <w:jc w:val="both"/>
        <w:rPr>
          <w:rFonts w:ascii="Times New Roman" w:hAnsi="Times New Roman"/>
          <w:sz w:val="24"/>
          <w:szCs w:val="24"/>
        </w:rPr>
      </w:pPr>
      <w:r>
        <w:rPr>
          <w:rFonts w:ascii="Times New Roman" w:hAnsi="Times New Roman"/>
          <w:sz w:val="24"/>
          <w:szCs w:val="24"/>
        </w:rPr>
        <w:t>В 2017</w:t>
      </w:r>
      <w:r w:rsidRPr="00D15345">
        <w:rPr>
          <w:rFonts w:ascii="Times New Roman" w:hAnsi="Times New Roman"/>
          <w:sz w:val="24"/>
          <w:szCs w:val="24"/>
        </w:rPr>
        <w:t xml:space="preserve"> году силами ООО </w:t>
      </w:r>
      <w:r>
        <w:rPr>
          <w:rFonts w:ascii="Times New Roman" w:hAnsi="Times New Roman"/>
          <w:sz w:val="24"/>
          <w:szCs w:val="24"/>
        </w:rPr>
        <w:t>МПК «Архимед» расселено три жилых дома на 12</w:t>
      </w:r>
      <w:r w:rsidRPr="00D15345">
        <w:rPr>
          <w:rFonts w:ascii="Times New Roman" w:hAnsi="Times New Roman"/>
          <w:sz w:val="24"/>
          <w:szCs w:val="24"/>
        </w:rPr>
        <w:t xml:space="preserve"> квартир </w:t>
      </w:r>
      <w:r>
        <w:rPr>
          <w:rFonts w:ascii="Times New Roman" w:hAnsi="Times New Roman"/>
          <w:sz w:val="24"/>
          <w:szCs w:val="24"/>
        </w:rPr>
        <w:t>общей площадью 1 535</w:t>
      </w:r>
      <w:r w:rsidRPr="00D15345">
        <w:rPr>
          <w:rFonts w:ascii="Times New Roman" w:hAnsi="Times New Roman"/>
          <w:sz w:val="24"/>
          <w:szCs w:val="24"/>
        </w:rPr>
        <w:t xml:space="preserve"> кв</w:t>
      </w:r>
      <w:r>
        <w:rPr>
          <w:rFonts w:ascii="Times New Roman" w:hAnsi="Times New Roman"/>
          <w:sz w:val="24"/>
          <w:szCs w:val="24"/>
        </w:rPr>
        <w:t>.м  по адресу: ул</w:t>
      </w:r>
      <w:r w:rsidRPr="00D15345">
        <w:rPr>
          <w:rFonts w:ascii="Times New Roman" w:hAnsi="Times New Roman"/>
          <w:sz w:val="24"/>
          <w:szCs w:val="24"/>
        </w:rPr>
        <w:t>.</w:t>
      </w:r>
      <w:r>
        <w:rPr>
          <w:rFonts w:ascii="Times New Roman" w:hAnsi="Times New Roman"/>
          <w:sz w:val="24"/>
          <w:szCs w:val="24"/>
        </w:rPr>
        <w:t xml:space="preserve"> Краснооктябрьская</w:t>
      </w:r>
      <w:r w:rsidRPr="00D15345">
        <w:rPr>
          <w:rFonts w:ascii="Times New Roman" w:hAnsi="Times New Roman"/>
          <w:sz w:val="24"/>
          <w:szCs w:val="24"/>
        </w:rPr>
        <w:t>, д.6, д.8</w:t>
      </w:r>
      <w:r>
        <w:rPr>
          <w:rFonts w:ascii="Times New Roman" w:hAnsi="Times New Roman"/>
          <w:sz w:val="24"/>
          <w:szCs w:val="24"/>
        </w:rPr>
        <w:t>, д.10</w:t>
      </w:r>
      <w:r w:rsidRPr="00D15345">
        <w:rPr>
          <w:rFonts w:ascii="Times New Roman" w:hAnsi="Times New Roman"/>
          <w:sz w:val="24"/>
          <w:szCs w:val="24"/>
        </w:rPr>
        <w:t xml:space="preserve">. </w:t>
      </w:r>
    </w:p>
    <w:p w:rsidR="009E5AD0" w:rsidRPr="008919DF" w:rsidRDefault="009E5AD0" w:rsidP="009E5AD0">
      <w:pPr>
        <w:pStyle w:val="a9"/>
        <w:spacing w:after="0" w:line="240" w:lineRule="auto"/>
        <w:ind w:left="0" w:firstLine="709"/>
        <w:jc w:val="both"/>
        <w:rPr>
          <w:rFonts w:ascii="Times New Roman" w:hAnsi="Times New Roman"/>
          <w:color w:val="FF0000"/>
          <w:sz w:val="24"/>
          <w:szCs w:val="24"/>
          <w:lang w:val="ru-RU"/>
        </w:rPr>
      </w:pPr>
    </w:p>
    <w:p w:rsidR="007271C4" w:rsidRDefault="007271C4" w:rsidP="009E5AD0">
      <w:pPr>
        <w:spacing w:line="360" w:lineRule="auto"/>
        <w:jc w:val="center"/>
        <w:rPr>
          <w:b/>
          <w:color w:val="FF0000"/>
        </w:rPr>
      </w:pPr>
    </w:p>
    <w:p w:rsidR="007271C4" w:rsidRPr="000F74A5" w:rsidRDefault="009E5AD0" w:rsidP="007271C4">
      <w:pPr>
        <w:spacing w:line="360" w:lineRule="auto"/>
        <w:jc w:val="center"/>
        <w:rPr>
          <w:b/>
        </w:rPr>
      </w:pPr>
      <w:r w:rsidRPr="000F74A5">
        <w:rPr>
          <w:b/>
        </w:rPr>
        <w:t>ПОТРЕБИТЕЛЬСКИЙ РЫНОК ТОВАРОВ И УСЛУГ</w:t>
      </w:r>
    </w:p>
    <w:p w:rsidR="00F93A44" w:rsidRPr="008919DF" w:rsidRDefault="00F93A44" w:rsidP="007271C4">
      <w:pPr>
        <w:spacing w:line="360" w:lineRule="auto"/>
        <w:jc w:val="center"/>
        <w:rPr>
          <w:b/>
          <w:color w:val="FF0000"/>
        </w:rPr>
      </w:pPr>
    </w:p>
    <w:p w:rsidR="00E9568C" w:rsidRDefault="00E9568C" w:rsidP="00E9568C">
      <w:pPr>
        <w:ind w:firstLine="567"/>
        <w:jc w:val="both"/>
      </w:pPr>
      <w:r w:rsidRPr="00A31BFD">
        <w:t>Объем платных услуг, оказанных предприятиями района за 2017 год, составил 708 520,5 млн.руб. - это на 636,0 млн.руб. (или 53 %) меньше, чем за аналогичный период прошлого года.</w:t>
      </w:r>
      <w:r w:rsidRPr="006D4948">
        <w:t>Бытовых услуг населению района в 2017 году оказано на 8,2 млн.руб. – это  на 1 897,2 млн.руб. (или 81%) меньше, чем в 2016 году.</w:t>
      </w:r>
    </w:p>
    <w:p w:rsidR="00FB5AF1" w:rsidRPr="006D4948" w:rsidRDefault="00FB5AF1" w:rsidP="00E9568C">
      <w:pPr>
        <w:ind w:firstLine="567"/>
        <w:jc w:val="both"/>
      </w:pPr>
    </w:p>
    <w:p w:rsidR="00E93376" w:rsidRPr="008919DF" w:rsidRDefault="006D76C5" w:rsidP="00093FCA">
      <w:pPr>
        <w:ind w:firstLine="567"/>
        <w:rPr>
          <w:color w:val="FF0000"/>
        </w:rPr>
      </w:pPr>
      <w:r w:rsidRPr="006D76C5">
        <w:rPr>
          <w:noProof/>
          <w:color w:val="FF0000"/>
        </w:rPr>
        <w:lastRenderedPageBreak/>
        <w:drawing>
          <wp:inline distT="0" distB="0" distL="0" distR="0">
            <wp:extent cx="4371975" cy="2743200"/>
            <wp:effectExtent l="19050" t="0" r="28575" b="0"/>
            <wp:docPr id="27"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E93376" w:rsidRPr="008919DF" w:rsidRDefault="00E93376" w:rsidP="00093FCA">
      <w:pPr>
        <w:ind w:firstLine="567"/>
        <w:rPr>
          <w:color w:val="FF0000"/>
        </w:rPr>
      </w:pPr>
    </w:p>
    <w:p w:rsidR="00E93376" w:rsidRPr="008919DF" w:rsidRDefault="00E93376" w:rsidP="00093FCA">
      <w:pPr>
        <w:ind w:firstLine="567"/>
        <w:rPr>
          <w:color w:val="FF0000"/>
        </w:rPr>
      </w:pPr>
    </w:p>
    <w:p w:rsidR="003835A5" w:rsidRPr="003C6D45" w:rsidRDefault="003835A5" w:rsidP="003835A5">
      <w:pPr>
        <w:ind w:firstLine="709"/>
        <w:jc w:val="both"/>
      </w:pPr>
      <w:r w:rsidRPr="003C6D45">
        <w:t>За период 2017 года обновлена дислокация предприятий потребительского рынка, расположенных на территории Металлургического района:</w:t>
      </w:r>
    </w:p>
    <w:p w:rsidR="003835A5" w:rsidRPr="009117B2" w:rsidRDefault="00186C5C" w:rsidP="003835A5">
      <w:pPr>
        <w:ind w:firstLine="709"/>
        <w:jc w:val="both"/>
      </w:pPr>
      <w:r>
        <w:t>457 предприятий</w:t>
      </w:r>
      <w:r w:rsidR="003835A5" w:rsidRPr="009117B2">
        <w:t xml:space="preserve"> стационарной торговли (промышленные и продовольственные магазины), </w:t>
      </w:r>
    </w:p>
    <w:p w:rsidR="003835A5" w:rsidRPr="009117B2" w:rsidRDefault="003835A5" w:rsidP="003835A5">
      <w:pPr>
        <w:ind w:firstLine="709"/>
        <w:jc w:val="both"/>
      </w:pPr>
      <w:r w:rsidRPr="009117B2">
        <w:t xml:space="preserve">223 объектов мелкорозничной торговой сети (киоски, павильоны и остановочные комплексы), </w:t>
      </w:r>
    </w:p>
    <w:p w:rsidR="003835A5" w:rsidRPr="009117B2" w:rsidRDefault="003835A5" w:rsidP="003835A5">
      <w:pPr>
        <w:ind w:firstLine="709"/>
        <w:jc w:val="both"/>
      </w:pPr>
      <w:r w:rsidRPr="009117B2">
        <w:t>2 предприятия оптовой торговли,</w:t>
      </w:r>
    </w:p>
    <w:p w:rsidR="003835A5" w:rsidRPr="009117B2" w:rsidRDefault="003835A5" w:rsidP="003835A5">
      <w:pPr>
        <w:ind w:firstLine="709"/>
        <w:jc w:val="both"/>
      </w:pPr>
      <w:r w:rsidRPr="009117B2">
        <w:t>2 магазина-склада,</w:t>
      </w:r>
    </w:p>
    <w:p w:rsidR="003835A5" w:rsidRPr="009117B2" w:rsidRDefault="003835A5" w:rsidP="003835A5">
      <w:pPr>
        <w:ind w:firstLine="709"/>
        <w:jc w:val="both"/>
      </w:pPr>
      <w:r w:rsidRPr="009117B2">
        <w:t>4 торговых дома,</w:t>
      </w:r>
    </w:p>
    <w:p w:rsidR="003835A5" w:rsidRPr="009117B2" w:rsidRDefault="003835A5" w:rsidP="003835A5">
      <w:pPr>
        <w:ind w:firstLine="709"/>
        <w:jc w:val="both"/>
      </w:pPr>
      <w:r w:rsidRPr="009117B2">
        <w:t>2 ярмарки,</w:t>
      </w:r>
    </w:p>
    <w:p w:rsidR="003835A5" w:rsidRPr="003835A5" w:rsidRDefault="00C22B77" w:rsidP="003835A5">
      <w:pPr>
        <w:ind w:firstLine="709"/>
        <w:jc w:val="both"/>
      </w:pPr>
      <w:r>
        <w:t>39 автостоянок</w:t>
      </w:r>
      <w:r w:rsidR="003835A5" w:rsidRPr="009117B2">
        <w:t>, имеющие правоустанавливающие документы на аренду земли.</w:t>
      </w:r>
    </w:p>
    <w:p w:rsidR="003835A5" w:rsidRDefault="003835A5" w:rsidP="003835A5">
      <w:pPr>
        <w:ind w:firstLine="709"/>
        <w:jc w:val="both"/>
      </w:pPr>
      <w:r w:rsidRPr="00415759">
        <w:t>На территории района за период с начала 2017 года заметно выросло количество мелких непродовольственных специализированных магазинов (корма для животных, исследовательские лаборатории, аптеки), заметно развиваются сетевые форматы, такие как «</w:t>
      </w:r>
      <w:r w:rsidRPr="00415759">
        <w:rPr>
          <w:lang w:val="en-US"/>
        </w:rPr>
        <w:t>Spar</w:t>
      </w:r>
      <w:r w:rsidRPr="00415759">
        <w:t xml:space="preserve">», «Пятерочка», «Магнит», «Дикси», «Монетка», «Красное и Белое». А среди мелких остаются «на </w:t>
      </w:r>
      <w:r w:rsidR="00186C5C">
        <w:t>плаву» специализированные, такие производители</w:t>
      </w:r>
      <w:r w:rsidRPr="00415759">
        <w:t>, как «Равис», «Ариант», «Чебаркульская птица», магазины разливного пива.</w:t>
      </w:r>
    </w:p>
    <w:p w:rsidR="003835A5" w:rsidRPr="00862468" w:rsidRDefault="003835A5" w:rsidP="003835A5">
      <w:pPr>
        <w:ind w:firstLine="709"/>
        <w:jc w:val="both"/>
        <w:outlineLvl w:val="4"/>
      </w:pPr>
      <w:r w:rsidRPr="00862468">
        <w:t>Доля мелкорозничной</w:t>
      </w:r>
      <w:r w:rsidR="001E7324">
        <w:t xml:space="preserve"> нестационарной торговли выросла</w:t>
      </w:r>
      <w:r w:rsidRPr="00862468">
        <w:t xml:space="preserve"> по сравнению с аналогичным периодом прошлого года за счет оформления правоустанавливающих документов арендаторами земельных участков по льготному порядку, а также по результатам торгов. </w:t>
      </w:r>
    </w:p>
    <w:p w:rsidR="003835A5" w:rsidRDefault="003835A5" w:rsidP="003835A5">
      <w:pPr>
        <w:ind w:firstLine="708"/>
        <w:jc w:val="both"/>
      </w:pPr>
      <w:r w:rsidRPr="00FA3698">
        <w:t>В Металлургическом районе продолжается упорядочение мелкорозничной торговой сети, снос самовольно установленных нестационарных торговых объектов (киосков, павильонов), реконструкция и обновление в соответствии с последними требованиями существующих архитектурных, строительных и санит</w:t>
      </w:r>
      <w:r>
        <w:t>арных норм. За</w:t>
      </w:r>
      <w:r w:rsidRPr="00FA3698">
        <w:t xml:space="preserve"> 2017 год демонтировано 6 нестационарных торговых объектов, размещенных без правоустанавливающих документов, силами самих собственников указанных объектов. В настоящее время в районе несанкционированными остаются еще 66 объектов.</w:t>
      </w:r>
    </w:p>
    <w:p w:rsidR="003835A5" w:rsidRPr="00595ED4" w:rsidRDefault="003835A5" w:rsidP="003835A5">
      <w:pPr>
        <w:ind w:firstLine="709"/>
        <w:jc w:val="both"/>
      </w:pPr>
      <w:r w:rsidRPr="00595ED4">
        <w:t xml:space="preserve">Рынок общественного питания постоянно совершенствуется. Повышается уровень сервиса, расширяются предлагаемые возможности, внедряются перспективные формы и методы обслуживания. Вновь организованные предприятия общественного питания предлагают более широкий ассортимент предоставляемых услуг, применяют новое современное оборудование. Руководители принимают меры по сохранению, увеличению объемов и качества оказания услуг посредством внедрения дисконтных и клубных карт, </w:t>
      </w:r>
      <w:r w:rsidRPr="00595ED4">
        <w:lastRenderedPageBreak/>
        <w:t>систем скидок при семейном и комплексном обслуживании, реализации собственной продукции через систему Интернет.</w:t>
      </w:r>
    </w:p>
    <w:p w:rsidR="003835A5" w:rsidRPr="00595ED4" w:rsidRDefault="003835A5" w:rsidP="003835A5">
      <w:pPr>
        <w:ind w:firstLine="709"/>
        <w:jc w:val="both"/>
      </w:pPr>
      <w:r w:rsidRPr="00595ED4">
        <w:t>Перспективным направлением развития общедоступной сети является открытие предприятий в торгово-развлекательных комплексах, пекарней, а также предприятий быстрого питания.</w:t>
      </w:r>
    </w:p>
    <w:p w:rsidR="003835A5" w:rsidRPr="00595ED4" w:rsidRDefault="003835A5" w:rsidP="003835A5">
      <w:pPr>
        <w:ind w:firstLine="709"/>
        <w:jc w:val="both"/>
      </w:pPr>
      <w:r w:rsidRPr="00595ED4">
        <w:t>В районе функционируют предприятия общественного питания, обеспечивающие бесплатным питанием малообеспеченные категории населения.</w:t>
      </w:r>
    </w:p>
    <w:p w:rsidR="003835A5" w:rsidRPr="00595ED4" w:rsidRDefault="003835A5" w:rsidP="003835A5">
      <w:pPr>
        <w:ind w:firstLine="709"/>
        <w:jc w:val="both"/>
      </w:pPr>
      <w:r w:rsidRPr="00595ED4">
        <w:t>За период с начала 2017 года функционировало  104 предприятия общественного питания с общим количеством посадочных мест 7764. Рестораны – 4, бары – 11, кафе – 19, столовые – 13, закусочные – 2, предприятия быстрого питания – 3, буфеты – 3, кафетерии – 1, магазины-кулинарии – 12, столовые при промышленных предприятиях – 4, столовые в учебных заведениях – 32.</w:t>
      </w:r>
    </w:p>
    <w:p w:rsidR="003835A5" w:rsidRPr="00595ED4" w:rsidRDefault="003835A5" w:rsidP="003835A5">
      <w:pPr>
        <w:ind w:firstLine="709"/>
        <w:jc w:val="both"/>
      </w:pPr>
      <w:r w:rsidRPr="00595ED4">
        <w:t>Приоритетными направлениями развития сферы общественного питания являются:</w:t>
      </w:r>
    </w:p>
    <w:p w:rsidR="003835A5" w:rsidRPr="00595ED4" w:rsidRDefault="003835A5" w:rsidP="003835A5">
      <w:pPr>
        <w:ind w:firstLine="709"/>
        <w:jc w:val="both"/>
      </w:pPr>
      <w:r w:rsidRPr="00595ED4">
        <w:t>- повышение обеспеченности посадочными местами жителей района в открытой сети (гостиницах, торгово-развлекательных комплексах), в высших учебных заведениях, общеобразовательных учреждениях;</w:t>
      </w:r>
    </w:p>
    <w:p w:rsidR="003835A5" w:rsidRPr="00595ED4" w:rsidRDefault="003835A5" w:rsidP="003835A5">
      <w:pPr>
        <w:ind w:firstLine="709"/>
        <w:jc w:val="both"/>
      </w:pPr>
      <w:r w:rsidRPr="00595ED4">
        <w:t>- развитие сети предприятий общественного питания наиболее перспективных форматов: slow-food - здоровое питание с перспективой и развитием русской кухни, рестораны "среднеценового" сегмента с предоставлением услуг национальной кухни, узкоспециализированные предприятия, предприятия быстрого питания,</w:t>
      </w:r>
    </w:p>
    <w:p w:rsidR="003835A5" w:rsidRPr="00595ED4" w:rsidRDefault="003835A5" w:rsidP="003835A5">
      <w:pPr>
        <w:ind w:firstLine="709"/>
        <w:jc w:val="both"/>
      </w:pPr>
      <w:r w:rsidRPr="00595ED4">
        <w:t>- реорганизация системы питания на основе внедрения современных технологий производства и модернизации торгово-технологического оборудования;</w:t>
      </w:r>
    </w:p>
    <w:p w:rsidR="003835A5" w:rsidRPr="00595ED4" w:rsidRDefault="003835A5" w:rsidP="003835A5">
      <w:pPr>
        <w:ind w:firstLine="709"/>
        <w:jc w:val="both"/>
      </w:pPr>
      <w:r w:rsidRPr="00595ED4">
        <w:t xml:space="preserve">- совершенствование качества обслуживания, </w:t>
      </w:r>
    </w:p>
    <w:p w:rsidR="003835A5" w:rsidRPr="00595ED4" w:rsidRDefault="003835A5" w:rsidP="003835A5">
      <w:pPr>
        <w:ind w:firstLine="709"/>
        <w:jc w:val="both"/>
      </w:pPr>
      <w:r w:rsidRPr="00595ED4">
        <w:t>- совершенствование организации студенческого питания, детского в общеобразовательных учреждениях района, сохранение социального питания для малообеспеченных категорий населения;</w:t>
      </w:r>
    </w:p>
    <w:p w:rsidR="003835A5" w:rsidRPr="00595ED4" w:rsidRDefault="003835A5" w:rsidP="003835A5">
      <w:pPr>
        <w:ind w:firstLine="709"/>
        <w:jc w:val="both"/>
      </w:pPr>
      <w:r w:rsidRPr="00595ED4">
        <w:t>- проведение комплекса мер по подготовке и переподготовке специалистов общественного питания;</w:t>
      </w:r>
    </w:p>
    <w:p w:rsidR="003835A5" w:rsidRPr="00595ED4" w:rsidRDefault="003835A5" w:rsidP="003835A5">
      <w:pPr>
        <w:ind w:firstLine="709"/>
        <w:jc w:val="both"/>
      </w:pPr>
      <w:r w:rsidRPr="00595ED4">
        <w:t>- проведение смотров-конкурсов, конкурсов профессионального мастерства, обслуживание общегородских мероприятий.</w:t>
      </w:r>
    </w:p>
    <w:p w:rsidR="003835A5" w:rsidRPr="003A3E49" w:rsidRDefault="003835A5" w:rsidP="003835A5">
      <w:pPr>
        <w:ind w:firstLine="709"/>
        <w:jc w:val="both"/>
      </w:pPr>
      <w:r w:rsidRPr="003A3E49">
        <w:t>Развитие сферы бытовых услуг планируется за счет предприятий по ремонту и техническому обслуживанию автотранспорта в связи с постоянным увеличением спроса на данный вид услуг, а также сети социально значимых предприятий по изготовлению и ремонту одежды, ремонту обуви, изготовлению ключей и оперативной фотопечати - небольших предприятий, рассчитанных на 1-2 рабочих места, с минимальным сроком окупаемости.</w:t>
      </w:r>
    </w:p>
    <w:p w:rsidR="003835A5" w:rsidRPr="003F4362" w:rsidRDefault="003835A5" w:rsidP="003835A5">
      <w:pPr>
        <w:ind w:firstLine="709"/>
        <w:jc w:val="both"/>
      </w:pPr>
      <w:r w:rsidRPr="003A3E49">
        <w:t>В 2017 году в районе функционировало 359 предприятий сферы бытовых услуг. Ремонт обуви – 25, ремонт одежды – 25, ремонт техники – 20, ремонт часов – 3, ремонт и изготовление мебели – 5, прачечные – 1, ремонт жилья – 3, ремонт транспортных средств – 56, автостоянки – 63, услуги фотоателье – 2, полиграфические услуги – 4, Бани, сауны – 7, парикмахерские – 92, услуги проката – 1, ритуальные услуги – 12, кредитные услуги – 34, химчистки – 6.</w:t>
      </w:r>
    </w:p>
    <w:p w:rsidR="003835A5" w:rsidRPr="003F4362" w:rsidRDefault="003835A5" w:rsidP="003835A5">
      <w:pPr>
        <w:ind w:firstLine="709"/>
        <w:jc w:val="both"/>
      </w:pPr>
      <w:r w:rsidRPr="003F4362">
        <w:t>Основными направлениями развития являются:</w:t>
      </w:r>
    </w:p>
    <w:p w:rsidR="003835A5" w:rsidRPr="009C46FC" w:rsidRDefault="003835A5" w:rsidP="003835A5">
      <w:pPr>
        <w:ind w:firstLine="709"/>
        <w:jc w:val="both"/>
      </w:pPr>
      <w:r w:rsidRPr="003F4362">
        <w:t>- открытие новых предприятий, увеличение существ</w:t>
      </w:r>
      <w:r w:rsidRPr="009C46FC">
        <w:t>ующих мощностей на основе технической модернизации и внедрения новых технологий;</w:t>
      </w:r>
    </w:p>
    <w:p w:rsidR="003835A5" w:rsidRPr="009C46FC" w:rsidRDefault="003835A5" w:rsidP="003835A5">
      <w:pPr>
        <w:ind w:firstLine="709"/>
        <w:jc w:val="both"/>
      </w:pPr>
      <w:r w:rsidRPr="009C46FC">
        <w:t>- повышение уровня обслуживания населения путем развития добровольной сертификации, повышения квалификации работников, создания благоприятных условий для привлечения клиентов.</w:t>
      </w:r>
    </w:p>
    <w:p w:rsidR="003835A5" w:rsidRPr="009C46FC" w:rsidRDefault="003835A5" w:rsidP="003835A5">
      <w:pPr>
        <w:jc w:val="both"/>
        <w:rPr>
          <w:rFonts w:ascii="Calibri" w:hAnsi="Calibri" w:cs="Calibri"/>
        </w:rPr>
      </w:pPr>
    </w:p>
    <w:p w:rsidR="003835A5" w:rsidRPr="003A3E49" w:rsidRDefault="003835A5" w:rsidP="003835A5">
      <w:pPr>
        <w:ind w:firstLine="709"/>
        <w:jc w:val="both"/>
      </w:pPr>
    </w:p>
    <w:p w:rsidR="003835A5" w:rsidRPr="00782A11" w:rsidRDefault="003835A5" w:rsidP="003835A5">
      <w:pPr>
        <w:ind w:firstLine="709"/>
        <w:jc w:val="both"/>
        <w:rPr>
          <w:color w:val="FF0000"/>
        </w:rPr>
      </w:pPr>
    </w:p>
    <w:p w:rsidR="001468BF" w:rsidRDefault="001468BF" w:rsidP="009E5AD0">
      <w:pPr>
        <w:jc w:val="center"/>
        <w:rPr>
          <w:b/>
        </w:rPr>
      </w:pPr>
    </w:p>
    <w:p w:rsidR="001468BF" w:rsidRDefault="001468BF" w:rsidP="009E5AD0">
      <w:pPr>
        <w:jc w:val="center"/>
        <w:rPr>
          <w:b/>
        </w:rPr>
      </w:pPr>
    </w:p>
    <w:p w:rsidR="009E5AD0" w:rsidRPr="00F35E0C" w:rsidRDefault="009E5AD0" w:rsidP="009E5AD0">
      <w:pPr>
        <w:jc w:val="center"/>
        <w:rPr>
          <w:b/>
        </w:rPr>
      </w:pPr>
      <w:r w:rsidRPr="00F35E0C">
        <w:rPr>
          <w:b/>
        </w:rPr>
        <w:lastRenderedPageBreak/>
        <w:t xml:space="preserve">БЛАГОУСТРОЙСТВО И ОБЕСПЕЧЕНИЕ ЖИЗНЕДЕЯТЕЛЬНОСТИ </w:t>
      </w:r>
    </w:p>
    <w:p w:rsidR="00F35E0C" w:rsidRPr="00F35E0C" w:rsidRDefault="009E5AD0" w:rsidP="00F35E0C">
      <w:pPr>
        <w:spacing w:after="240"/>
        <w:jc w:val="center"/>
        <w:rPr>
          <w:rFonts w:ascii="Times New Roman CYR" w:hAnsi="Times New Roman CYR" w:cs="Times New Roman CYR"/>
          <w:b/>
          <w:bCs/>
          <w:sz w:val="28"/>
          <w:szCs w:val="28"/>
        </w:rPr>
      </w:pPr>
      <w:r w:rsidRPr="00F35E0C">
        <w:rPr>
          <w:b/>
        </w:rPr>
        <w:t>ТЕРРИТОРИИ РАЙОНА</w:t>
      </w:r>
    </w:p>
    <w:p w:rsidR="00F35E0C" w:rsidRPr="00766CC2" w:rsidRDefault="00F35E0C" w:rsidP="00F35E0C">
      <w:pPr>
        <w:ind w:firstLine="709"/>
        <w:jc w:val="both"/>
      </w:pPr>
      <w:r w:rsidRPr="00766CC2">
        <w:rPr>
          <w:color w:val="000000"/>
        </w:rPr>
        <w:t>В 2017 году на территории Металлургического района были проведены следующие работы по благоустройству:</w:t>
      </w:r>
    </w:p>
    <w:p w:rsidR="00F35E0C" w:rsidRDefault="00F35E0C" w:rsidP="00F35E0C"/>
    <w:tbl>
      <w:tblPr>
        <w:tblW w:w="9552" w:type="dxa"/>
        <w:tblLayout w:type="fixed"/>
        <w:tblCellMar>
          <w:left w:w="10" w:type="dxa"/>
          <w:right w:w="10" w:type="dxa"/>
        </w:tblCellMar>
        <w:tblLook w:val="0000"/>
      </w:tblPr>
      <w:tblGrid>
        <w:gridCol w:w="781"/>
        <w:gridCol w:w="3813"/>
        <w:gridCol w:w="2144"/>
        <w:gridCol w:w="1407"/>
        <w:gridCol w:w="1407"/>
      </w:tblGrid>
      <w:tr w:rsidR="00F35E0C" w:rsidTr="006152CD">
        <w:trPr>
          <w:trHeight w:val="300"/>
        </w:trPr>
        <w:tc>
          <w:tcPr>
            <w:tcW w:w="781" w:type="dxa"/>
            <w:vMerge w:val="restart"/>
            <w:tcBorders>
              <w:top w:val="single" w:sz="2" w:space="0" w:color="000000"/>
              <w:left w:val="single" w:sz="2" w:space="0" w:color="000000"/>
              <w:bottom w:val="single" w:sz="2" w:space="0" w:color="000000"/>
              <w:right w:val="single" w:sz="2" w:space="0" w:color="000000"/>
            </w:tcBorders>
            <w:shd w:val="clear" w:color="auto" w:fill="FFFFFF"/>
            <w:tcMar>
              <w:top w:w="0" w:type="dxa"/>
              <w:left w:w="10" w:type="dxa"/>
              <w:bottom w:w="0" w:type="dxa"/>
              <w:right w:w="10" w:type="dxa"/>
            </w:tcMar>
          </w:tcPr>
          <w:p w:rsidR="00F35E0C" w:rsidRPr="00C97561" w:rsidRDefault="00F35E0C" w:rsidP="006152CD">
            <w:pPr>
              <w:jc w:val="center"/>
            </w:pPr>
            <w:r w:rsidRPr="00C97561">
              <w:rPr>
                <w:b/>
                <w:color w:val="000000"/>
              </w:rPr>
              <w:t>№ п/п</w:t>
            </w:r>
          </w:p>
        </w:tc>
        <w:tc>
          <w:tcPr>
            <w:tcW w:w="3813" w:type="dxa"/>
            <w:vMerge w:val="restart"/>
            <w:tcBorders>
              <w:top w:val="single" w:sz="2" w:space="0" w:color="000000"/>
              <w:left w:val="single" w:sz="2" w:space="0" w:color="000000"/>
              <w:bottom w:val="single" w:sz="2" w:space="0" w:color="000000"/>
              <w:right w:val="single" w:sz="2" w:space="0" w:color="000000"/>
            </w:tcBorders>
            <w:shd w:val="clear" w:color="auto" w:fill="FFFFFF"/>
            <w:tcMar>
              <w:top w:w="0" w:type="dxa"/>
              <w:left w:w="10" w:type="dxa"/>
              <w:bottom w:w="0" w:type="dxa"/>
              <w:right w:w="10" w:type="dxa"/>
            </w:tcMar>
          </w:tcPr>
          <w:p w:rsidR="00F35E0C" w:rsidRPr="00C97561" w:rsidRDefault="00F35E0C" w:rsidP="006152CD">
            <w:pPr>
              <w:jc w:val="center"/>
            </w:pPr>
            <w:r w:rsidRPr="00C97561">
              <w:rPr>
                <w:b/>
                <w:color w:val="000000"/>
              </w:rPr>
              <w:t>Наименование работы</w:t>
            </w:r>
          </w:p>
        </w:tc>
        <w:tc>
          <w:tcPr>
            <w:tcW w:w="2144" w:type="dxa"/>
            <w:vMerge w:val="restart"/>
            <w:tcBorders>
              <w:top w:val="single" w:sz="2" w:space="0" w:color="000000"/>
              <w:left w:val="single" w:sz="2" w:space="0" w:color="000000"/>
              <w:bottom w:val="single" w:sz="2" w:space="0" w:color="000000"/>
              <w:right w:val="single" w:sz="2" w:space="0" w:color="000000"/>
            </w:tcBorders>
            <w:shd w:val="clear" w:color="auto" w:fill="FFFFFF"/>
            <w:tcMar>
              <w:top w:w="0" w:type="dxa"/>
              <w:left w:w="10" w:type="dxa"/>
              <w:bottom w:w="0" w:type="dxa"/>
              <w:right w:w="10" w:type="dxa"/>
            </w:tcMar>
          </w:tcPr>
          <w:p w:rsidR="00F35E0C" w:rsidRPr="00C97561" w:rsidRDefault="00F35E0C" w:rsidP="006152CD">
            <w:pPr>
              <w:jc w:val="center"/>
            </w:pPr>
            <w:r w:rsidRPr="00C97561">
              <w:rPr>
                <w:b/>
                <w:color w:val="000000"/>
              </w:rPr>
              <w:t>Источник финансирования</w:t>
            </w:r>
          </w:p>
        </w:tc>
        <w:tc>
          <w:tcPr>
            <w:tcW w:w="1407" w:type="dxa"/>
            <w:tcBorders>
              <w:top w:val="single" w:sz="2" w:space="0" w:color="000000"/>
              <w:left w:val="single" w:sz="2" w:space="0" w:color="000000"/>
              <w:bottom w:val="single" w:sz="4" w:space="0" w:color="000000"/>
              <w:right w:val="single" w:sz="2" w:space="0" w:color="000000"/>
            </w:tcBorders>
            <w:shd w:val="clear" w:color="auto" w:fill="FFFFFF"/>
            <w:tcMar>
              <w:top w:w="0" w:type="dxa"/>
              <w:left w:w="10" w:type="dxa"/>
              <w:bottom w:w="0" w:type="dxa"/>
              <w:right w:w="10" w:type="dxa"/>
            </w:tcMar>
          </w:tcPr>
          <w:p w:rsidR="00F35E0C" w:rsidRPr="00C97561" w:rsidRDefault="00F35E0C" w:rsidP="006152CD">
            <w:pPr>
              <w:jc w:val="center"/>
              <w:rPr>
                <w:b/>
                <w:color w:val="000000"/>
              </w:rPr>
            </w:pPr>
            <w:r w:rsidRPr="00C97561">
              <w:rPr>
                <w:b/>
                <w:color w:val="000000"/>
              </w:rPr>
              <w:t>2016</w:t>
            </w:r>
          </w:p>
        </w:tc>
        <w:tc>
          <w:tcPr>
            <w:tcW w:w="1407" w:type="dxa"/>
            <w:tcBorders>
              <w:top w:val="single" w:sz="2" w:space="0" w:color="000000"/>
              <w:left w:val="single" w:sz="2" w:space="0" w:color="000000"/>
              <w:bottom w:val="single" w:sz="4" w:space="0" w:color="000000"/>
              <w:right w:val="single" w:sz="2" w:space="0" w:color="000000"/>
            </w:tcBorders>
            <w:shd w:val="clear" w:color="auto" w:fill="FFFFFF"/>
            <w:tcMar>
              <w:top w:w="0" w:type="dxa"/>
              <w:left w:w="10" w:type="dxa"/>
              <w:bottom w:w="0" w:type="dxa"/>
              <w:right w:w="10" w:type="dxa"/>
            </w:tcMar>
          </w:tcPr>
          <w:p w:rsidR="00F35E0C" w:rsidRPr="00C97561" w:rsidRDefault="00F35E0C" w:rsidP="006152CD">
            <w:pPr>
              <w:jc w:val="center"/>
              <w:rPr>
                <w:b/>
                <w:color w:val="000000"/>
              </w:rPr>
            </w:pPr>
            <w:r w:rsidRPr="00C97561">
              <w:rPr>
                <w:b/>
                <w:color w:val="000000"/>
              </w:rPr>
              <w:t>2017</w:t>
            </w:r>
          </w:p>
        </w:tc>
      </w:tr>
      <w:tr w:rsidR="00F35E0C" w:rsidTr="006152CD">
        <w:trPr>
          <w:trHeight w:val="615"/>
        </w:trPr>
        <w:tc>
          <w:tcPr>
            <w:tcW w:w="781" w:type="dxa"/>
            <w:vMerge/>
            <w:tcBorders>
              <w:top w:val="single" w:sz="2" w:space="0" w:color="000000"/>
              <w:left w:val="single" w:sz="2" w:space="0" w:color="000000"/>
              <w:bottom w:val="single" w:sz="2" w:space="0" w:color="000000"/>
              <w:right w:val="single" w:sz="2" w:space="0" w:color="000000"/>
            </w:tcBorders>
            <w:shd w:val="clear" w:color="auto" w:fill="FFFFFF"/>
            <w:tcMar>
              <w:top w:w="0" w:type="dxa"/>
              <w:left w:w="10" w:type="dxa"/>
              <w:bottom w:w="0" w:type="dxa"/>
              <w:right w:w="10" w:type="dxa"/>
            </w:tcMar>
          </w:tcPr>
          <w:p w:rsidR="00F35E0C" w:rsidRPr="00C97561" w:rsidRDefault="00F35E0C" w:rsidP="006152CD">
            <w:pPr>
              <w:jc w:val="center"/>
              <w:rPr>
                <w:b/>
                <w:color w:val="000000"/>
              </w:rPr>
            </w:pPr>
          </w:p>
        </w:tc>
        <w:tc>
          <w:tcPr>
            <w:tcW w:w="3813" w:type="dxa"/>
            <w:vMerge/>
            <w:tcBorders>
              <w:top w:val="single" w:sz="2" w:space="0" w:color="000000"/>
              <w:left w:val="single" w:sz="2" w:space="0" w:color="000000"/>
              <w:bottom w:val="single" w:sz="2" w:space="0" w:color="000000"/>
              <w:right w:val="single" w:sz="2" w:space="0" w:color="000000"/>
            </w:tcBorders>
            <w:shd w:val="clear" w:color="auto" w:fill="FFFFFF"/>
            <w:tcMar>
              <w:top w:w="0" w:type="dxa"/>
              <w:left w:w="10" w:type="dxa"/>
              <w:bottom w:w="0" w:type="dxa"/>
              <w:right w:w="10" w:type="dxa"/>
            </w:tcMar>
          </w:tcPr>
          <w:p w:rsidR="00F35E0C" w:rsidRPr="00C97561" w:rsidRDefault="00F35E0C" w:rsidP="006152CD">
            <w:pPr>
              <w:jc w:val="center"/>
              <w:rPr>
                <w:b/>
                <w:color w:val="000000"/>
              </w:rPr>
            </w:pPr>
          </w:p>
        </w:tc>
        <w:tc>
          <w:tcPr>
            <w:tcW w:w="2144" w:type="dxa"/>
            <w:vMerge/>
            <w:tcBorders>
              <w:top w:val="single" w:sz="2" w:space="0" w:color="000000"/>
              <w:left w:val="single" w:sz="2" w:space="0" w:color="000000"/>
              <w:bottom w:val="single" w:sz="2" w:space="0" w:color="000000"/>
              <w:right w:val="single" w:sz="2" w:space="0" w:color="000000"/>
            </w:tcBorders>
            <w:shd w:val="clear" w:color="auto" w:fill="FFFFFF"/>
            <w:tcMar>
              <w:top w:w="0" w:type="dxa"/>
              <w:left w:w="10" w:type="dxa"/>
              <w:bottom w:w="0" w:type="dxa"/>
              <w:right w:w="10" w:type="dxa"/>
            </w:tcMar>
          </w:tcPr>
          <w:p w:rsidR="00F35E0C" w:rsidRPr="00C97561" w:rsidRDefault="00F35E0C" w:rsidP="006152CD">
            <w:pPr>
              <w:jc w:val="center"/>
              <w:rPr>
                <w:b/>
                <w:color w:val="000000"/>
              </w:rPr>
            </w:pPr>
          </w:p>
        </w:tc>
        <w:tc>
          <w:tcPr>
            <w:tcW w:w="1407" w:type="dxa"/>
            <w:tcBorders>
              <w:top w:val="single" w:sz="4" w:space="0" w:color="000000"/>
              <w:left w:val="single" w:sz="2" w:space="0" w:color="000000"/>
              <w:bottom w:val="single" w:sz="2" w:space="0" w:color="000000"/>
              <w:right w:val="single" w:sz="2" w:space="0" w:color="000000"/>
            </w:tcBorders>
            <w:shd w:val="clear" w:color="auto" w:fill="FFFFFF"/>
            <w:tcMar>
              <w:top w:w="0" w:type="dxa"/>
              <w:left w:w="10" w:type="dxa"/>
              <w:bottom w:w="0" w:type="dxa"/>
              <w:right w:w="10" w:type="dxa"/>
            </w:tcMar>
          </w:tcPr>
          <w:p w:rsidR="00F35E0C" w:rsidRPr="00C97561" w:rsidRDefault="00F35E0C" w:rsidP="006152CD">
            <w:pPr>
              <w:jc w:val="center"/>
              <w:rPr>
                <w:b/>
                <w:color w:val="000000"/>
              </w:rPr>
            </w:pPr>
            <w:r w:rsidRPr="00C97561">
              <w:rPr>
                <w:b/>
                <w:color w:val="000000"/>
              </w:rPr>
              <w:t>Сумма,</w:t>
            </w:r>
          </w:p>
          <w:p w:rsidR="00F35E0C" w:rsidRPr="00C97561" w:rsidRDefault="00F35E0C" w:rsidP="006152CD">
            <w:pPr>
              <w:jc w:val="center"/>
              <w:rPr>
                <w:b/>
                <w:color w:val="000000"/>
              </w:rPr>
            </w:pPr>
            <w:r w:rsidRPr="00C97561">
              <w:rPr>
                <w:b/>
                <w:color w:val="000000"/>
              </w:rPr>
              <w:t>руб.</w:t>
            </w:r>
          </w:p>
        </w:tc>
        <w:tc>
          <w:tcPr>
            <w:tcW w:w="1407" w:type="dxa"/>
            <w:tcBorders>
              <w:top w:val="single" w:sz="4" w:space="0" w:color="000000"/>
              <w:left w:val="single" w:sz="2" w:space="0" w:color="000000"/>
              <w:bottom w:val="single" w:sz="2" w:space="0" w:color="000000"/>
              <w:right w:val="single" w:sz="2" w:space="0" w:color="000000"/>
            </w:tcBorders>
            <w:shd w:val="clear" w:color="auto" w:fill="FFFFFF"/>
            <w:tcMar>
              <w:top w:w="0" w:type="dxa"/>
              <w:left w:w="10" w:type="dxa"/>
              <w:bottom w:w="0" w:type="dxa"/>
              <w:right w:w="10" w:type="dxa"/>
            </w:tcMar>
          </w:tcPr>
          <w:p w:rsidR="00F35E0C" w:rsidRPr="00C97561" w:rsidRDefault="00F35E0C" w:rsidP="006152CD">
            <w:pPr>
              <w:jc w:val="center"/>
              <w:rPr>
                <w:b/>
                <w:color w:val="000000"/>
              </w:rPr>
            </w:pPr>
            <w:r w:rsidRPr="00C97561">
              <w:rPr>
                <w:b/>
                <w:color w:val="000000"/>
              </w:rPr>
              <w:t>Сумма,</w:t>
            </w:r>
          </w:p>
          <w:p w:rsidR="00F35E0C" w:rsidRPr="00C97561" w:rsidRDefault="00F35E0C" w:rsidP="006152CD">
            <w:pPr>
              <w:jc w:val="center"/>
              <w:rPr>
                <w:b/>
                <w:color w:val="000000"/>
              </w:rPr>
            </w:pPr>
            <w:r w:rsidRPr="00C97561">
              <w:rPr>
                <w:b/>
                <w:color w:val="000000"/>
              </w:rPr>
              <w:t>руб.</w:t>
            </w:r>
          </w:p>
        </w:tc>
      </w:tr>
      <w:tr w:rsidR="00F35E0C" w:rsidTr="006152CD">
        <w:tc>
          <w:tcPr>
            <w:tcW w:w="781"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rsidR="00F35E0C" w:rsidRPr="00C97561" w:rsidRDefault="00F35E0C" w:rsidP="006152CD">
            <w:pPr>
              <w:jc w:val="center"/>
            </w:pPr>
            <w:r w:rsidRPr="00C97561">
              <w:rPr>
                <w:color w:val="000000"/>
              </w:rPr>
              <w:t>1</w:t>
            </w:r>
          </w:p>
        </w:tc>
        <w:tc>
          <w:tcPr>
            <w:tcW w:w="3813"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rsidR="00F35E0C" w:rsidRPr="00C97561" w:rsidRDefault="00F35E0C" w:rsidP="006152CD">
            <w:r w:rsidRPr="00C97561">
              <w:rPr>
                <w:color w:val="000000"/>
              </w:rPr>
              <w:t>Санитарная очистка территории района</w:t>
            </w:r>
          </w:p>
        </w:tc>
        <w:tc>
          <w:tcPr>
            <w:tcW w:w="2144"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rsidR="00F35E0C" w:rsidRPr="00C97561" w:rsidRDefault="00F35E0C" w:rsidP="006152CD">
            <w:pPr>
              <w:jc w:val="center"/>
            </w:pPr>
            <w:r w:rsidRPr="00C97561">
              <w:rPr>
                <w:color w:val="000000"/>
              </w:rPr>
              <w:t>Бюджет района</w:t>
            </w:r>
          </w:p>
        </w:tc>
        <w:tc>
          <w:tcPr>
            <w:tcW w:w="140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 w:type="dxa"/>
              <w:bottom w:w="0" w:type="dxa"/>
              <w:right w:w="10" w:type="dxa"/>
            </w:tcMar>
          </w:tcPr>
          <w:p w:rsidR="00F35E0C" w:rsidRPr="00C97561" w:rsidRDefault="00F35E0C" w:rsidP="006152CD">
            <w:pPr>
              <w:jc w:val="center"/>
            </w:pPr>
            <w:r w:rsidRPr="00C97561">
              <w:t>2 284 856</w:t>
            </w:r>
          </w:p>
        </w:tc>
        <w:tc>
          <w:tcPr>
            <w:tcW w:w="1407"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rsidR="00F35E0C" w:rsidRPr="00C97561" w:rsidRDefault="00F35E0C" w:rsidP="006152CD">
            <w:pPr>
              <w:jc w:val="center"/>
            </w:pPr>
            <w:r w:rsidRPr="00C97561">
              <w:t>1 768 292</w:t>
            </w:r>
          </w:p>
        </w:tc>
      </w:tr>
      <w:tr w:rsidR="00F35E0C" w:rsidTr="006152CD">
        <w:tc>
          <w:tcPr>
            <w:tcW w:w="781"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rsidR="00F35E0C" w:rsidRPr="00C97561" w:rsidRDefault="00F35E0C" w:rsidP="006152CD">
            <w:pPr>
              <w:jc w:val="center"/>
            </w:pPr>
            <w:r w:rsidRPr="00C97561">
              <w:rPr>
                <w:color w:val="000000"/>
              </w:rPr>
              <w:t>2</w:t>
            </w:r>
          </w:p>
        </w:tc>
        <w:tc>
          <w:tcPr>
            <w:tcW w:w="3813"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rsidR="00F35E0C" w:rsidRPr="00C97561" w:rsidRDefault="00F35E0C" w:rsidP="006152CD">
            <w:r w:rsidRPr="00C97561">
              <w:rPr>
                <w:color w:val="000000"/>
              </w:rPr>
              <w:t>Уборка дорог и тротуаров</w:t>
            </w:r>
          </w:p>
        </w:tc>
        <w:tc>
          <w:tcPr>
            <w:tcW w:w="2144"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rsidR="00F35E0C" w:rsidRPr="00C97561" w:rsidRDefault="00F35E0C" w:rsidP="006152CD">
            <w:pPr>
              <w:jc w:val="center"/>
            </w:pPr>
            <w:r w:rsidRPr="00C97561">
              <w:rPr>
                <w:color w:val="000000"/>
              </w:rPr>
              <w:t>Бюджет района</w:t>
            </w:r>
          </w:p>
        </w:tc>
        <w:tc>
          <w:tcPr>
            <w:tcW w:w="140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 w:type="dxa"/>
              <w:bottom w:w="0" w:type="dxa"/>
              <w:right w:w="10" w:type="dxa"/>
            </w:tcMar>
          </w:tcPr>
          <w:p w:rsidR="00F35E0C" w:rsidRPr="00C97561" w:rsidRDefault="00F35E0C" w:rsidP="006152CD">
            <w:pPr>
              <w:jc w:val="center"/>
            </w:pPr>
            <w:r w:rsidRPr="00C97561">
              <w:t>1 792 527</w:t>
            </w:r>
          </w:p>
        </w:tc>
        <w:tc>
          <w:tcPr>
            <w:tcW w:w="1407"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rsidR="00F35E0C" w:rsidRPr="00C97561" w:rsidRDefault="00F35E0C" w:rsidP="006152CD">
            <w:pPr>
              <w:jc w:val="center"/>
            </w:pPr>
            <w:r w:rsidRPr="00C97561">
              <w:t>1 683 908</w:t>
            </w:r>
          </w:p>
        </w:tc>
      </w:tr>
      <w:tr w:rsidR="00F35E0C" w:rsidTr="006152CD">
        <w:tc>
          <w:tcPr>
            <w:tcW w:w="781"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rsidR="00F35E0C" w:rsidRPr="00C97561" w:rsidRDefault="00F35E0C" w:rsidP="006152CD">
            <w:pPr>
              <w:jc w:val="center"/>
            </w:pPr>
            <w:r w:rsidRPr="00C97561">
              <w:rPr>
                <w:color w:val="000000"/>
              </w:rPr>
              <w:t>3</w:t>
            </w:r>
          </w:p>
        </w:tc>
        <w:tc>
          <w:tcPr>
            <w:tcW w:w="3813"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rsidR="00F35E0C" w:rsidRPr="00C97561" w:rsidRDefault="00F35E0C" w:rsidP="006152CD">
            <w:r w:rsidRPr="00C97561">
              <w:rPr>
                <w:color w:val="000000"/>
              </w:rPr>
              <w:t>Кошение газонной травы</w:t>
            </w:r>
          </w:p>
        </w:tc>
        <w:tc>
          <w:tcPr>
            <w:tcW w:w="2144"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rsidR="00F35E0C" w:rsidRPr="00C97561" w:rsidRDefault="00F35E0C" w:rsidP="006152CD">
            <w:pPr>
              <w:jc w:val="center"/>
            </w:pPr>
            <w:r w:rsidRPr="00C97561">
              <w:rPr>
                <w:color w:val="000000"/>
              </w:rPr>
              <w:t>Бюджет района</w:t>
            </w:r>
          </w:p>
        </w:tc>
        <w:tc>
          <w:tcPr>
            <w:tcW w:w="140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 w:type="dxa"/>
              <w:bottom w:w="0" w:type="dxa"/>
              <w:right w:w="10" w:type="dxa"/>
            </w:tcMar>
          </w:tcPr>
          <w:p w:rsidR="00F35E0C" w:rsidRPr="00C97561" w:rsidRDefault="00F35E0C" w:rsidP="006152CD">
            <w:pPr>
              <w:jc w:val="center"/>
            </w:pPr>
            <w:r w:rsidRPr="00C97561">
              <w:t>982 500</w:t>
            </w:r>
          </w:p>
        </w:tc>
        <w:tc>
          <w:tcPr>
            <w:tcW w:w="1407"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rsidR="00F35E0C" w:rsidRPr="00C97561" w:rsidRDefault="00F35E0C" w:rsidP="006152CD">
            <w:pPr>
              <w:jc w:val="center"/>
            </w:pPr>
            <w:r w:rsidRPr="00C97561">
              <w:t>800 000</w:t>
            </w:r>
          </w:p>
        </w:tc>
      </w:tr>
      <w:tr w:rsidR="00F35E0C" w:rsidTr="006152CD">
        <w:tc>
          <w:tcPr>
            <w:tcW w:w="781"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rsidR="00F35E0C" w:rsidRPr="00C97561" w:rsidRDefault="00F35E0C" w:rsidP="006152CD">
            <w:pPr>
              <w:jc w:val="center"/>
            </w:pPr>
            <w:r w:rsidRPr="00C97561">
              <w:rPr>
                <w:color w:val="000000"/>
              </w:rPr>
              <w:t>4</w:t>
            </w:r>
          </w:p>
        </w:tc>
        <w:tc>
          <w:tcPr>
            <w:tcW w:w="3813"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rsidR="00F35E0C" w:rsidRPr="00C97561" w:rsidRDefault="00F35E0C" w:rsidP="006152CD">
            <w:r w:rsidRPr="00C97561">
              <w:rPr>
                <w:color w:val="000000"/>
              </w:rPr>
              <w:t>Цветочное оформление</w:t>
            </w:r>
          </w:p>
        </w:tc>
        <w:tc>
          <w:tcPr>
            <w:tcW w:w="2144"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rsidR="00F35E0C" w:rsidRPr="00C97561" w:rsidRDefault="00F35E0C" w:rsidP="006152CD">
            <w:pPr>
              <w:jc w:val="center"/>
            </w:pPr>
            <w:r w:rsidRPr="00C97561">
              <w:rPr>
                <w:color w:val="000000"/>
              </w:rPr>
              <w:t>Бюджет района</w:t>
            </w:r>
          </w:p>
        </w:tc>
        <w:tc>
          <w:tcPr>
            <w:tcW w:w="140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 w:type="dxa"/>
              <w:bottom w:w="0" w:type="dxa"/>
              <w:right w:w="10" w:type="dxa"/>
            </w:tcMar>
          </w:tcPr>
          <w:p w:rsidR="00F35E0C" w:rsidRPr="00C97561" w:rsidRDefault="00F35E0C" w:rsidP="006152CD">
            <w:pPr>
              <w:jc w:val="center"/>
            </w:pPr>
            <w:r w:rsidRPr="00C97561">
              <w:t>3 040 000</w:t>
            </w:r>
          </w:p>
        </w:tc>
        <w:tc>
          <w:tcPr>
            <w:tcW w:w="1407"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rsidR="00F35E0C" w:rsidRPr="00C97561" w:rsidRDefault="00F35E0C" w:rsidP="006152CD">
            <w:pPr>
              <w:jc w:val="center"/>
            </w:pPr>
            <w:r w:rsidRPr="00C97561">
              <w:t>3 424 207</w:t>
            </w:r>
          </w:p>
        </w:tc>
      </w:tr>
      <w:tr w:rsidR="00F35E0C" w:rsidTr="006152CD">
        <w:tc>
          <w:tcPr>
            <w:tcW w:w="781"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rsidR="00F35E0C" w:rsidRPr="00C97561" w:rsidRDefault="00F35E0C" w:rsidP="006152CD">
            <w:pPr>
              <w:jc w:val="center"/>
              <w:rPr>
                <w:color w:val="000000"/>
              </w:rPr>
            </w:pPr>
            <w:r w:rsidRPr="00C97561">
              <w:rPr>
                <w:color w:val="000000"/>
              </w:rPr>
              <w:t>5</w:t>
            </w:r>
          </w:p>
        </w:tc>
        <w:tc>
          <w:tcPr>
            <w:tcW w:w="3813"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rsidR="00F35E0C" w:rsidRPr="00C97561" w:rsidRDefault="00F35E0C" w:rsidP="006152CD">
            <w:pPr>
              <w:rPr>
                <w:color w:val="000000"/>
              </w:rPr>
            </w:pPr>
            <w:r w:rsidRPr="00C97561">
              <w:rPr>
                <w:color w:val="000000"/>
              </w:rPr>
              <w:t>Грейдирование проездов в зимний период</w:t>
            </w:r>
          </w:p>
        </w:tc>
        <w:tc>
          <w:tcPr>
            <w:tcW w:w="2144"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rsidR="00F35E0C" w:rsidRPr="00C97561" w:rsidRDefault="00F35E0C" w:rsidP="006152CD">
            <w:pPr>
              <w:jc w:val="center"/>
              <w:rPr>
                <w:color w:val="000000"/>
              </w:rPr>
            </w:pPr>
            <w:r w:rsidRPr="00C97561">
              <w:rPr>
                <w:color w:val="000000"/>
              </w:rPr>
              <w:t>Бюджет района</w:t>
            </w:r>
          </w:p>
        </w:tc>
        <w:tc>
          <w:tcPr>
            <w:tcW w:w="140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 w:type="dxa"/>
              <w:bottom w:w="0" w:type="dxa"/>
              <w:right w:w="10" w:type="dxa"/>
            </w:tcMar>
          </w:tcPr>
          <w:p w:rsidR="00F35E0C" w:rsidRPr="00C97561" w:rsidRDefault="00F35E0C" w:rsidP="006152CD">
            <w:pPr>
              <w:jc w:val="center"/>
            </w:pPr>
            <w:r w:rsidRPr="00C97561">
              <w:t>516 480</w:t>
            </w:r>
          </w:p>
        </w:tc>
        <w:tc>
          <w:tcPr>
            <w:tcW w:w="1407"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rsidR="00F35E0C" w:rsidRPr="00C97561" w:rsidRDefault="00F35E0C" w:rsidP="006152CD">
            <w:pPr>
              <w:jc w:val="center"/>
            </w:pPr>
            <w:r w:rsidRPr="00C97561">
              <w:t>499 306</w:t>
            </w:r>
          </w:p>
        </w:tc>
      </w:tr>
      <w:tr w:rsidR="00F35E0C" w:rsidTr="006152CD">
        <w:tc>
          <w:tcPr>
            <w:tcW w:w="781"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rsidR="00F35E0C" w:rsidRPr="00C97561" w:rsidRDefault="00F35E0C" w:rsidP="006152CD">
            <w:pPr>
              <w:jc w:val="center"/>
              <w:rPr>
                <w:color w:val="000000"/>
              </w:rPr>
            </w:pPr>
            <w:r w:rsidRPr="00C97561">
              <w:rPr>
                <w:color w:val="000000"/>
              </w:rPr>
              <w:t>6</w:t>
            </w:r>
          </w:p>
        </w:tc>
        <w:tc>
          <w:tcPr>
            <w:tcW w:w="3813"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rsidR="00F35E0C" w:rsidRPr="00C97561" w:rsidRDefault="00F35E0C" w:rsidP="006152CD">
            <w:pPr>
              <w:rPr>
                <w:color w:val="000000"/>
              </w:rPr>
            </w:pPr>
            <w:r w:rsidRPr="00C97561">
              <w:rPr>
                <w:color w:val="000000"/>
              </w:rPr>
              <w:t>Обрезка зелёных насаждений</w:t>
            </w:r>
          </w:p>
        </w:tc>
        <w:tc>
          <w:tcPr>
            <w:tcW w:w="2144"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rsidR="00F35E0C" w:rsidRPr="00C97561" w:rsidRDefault="00F35E0C" w:rsidP="006152CD">
            <w:pPr>
              <w:jc w:val="center"/>
              <w:rPr>
                <w:color w:val="000000"/>
              </w:rPr>
            </w:pPr>
            <w:r w:rsidRPr="00C97561">
              <w:rPr>
                <w:color w:val="000000"/>
              </w:rPr>
              <w:t>Бюджет района</w:t>
            </w:r>
          </w:p>
        </w:tc>
        <w:tc>
          <w:tcPr>
            <w:tcW w:w="140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 w:type="dxa"/>
              <w:bottom w:w="0" w:type="dxa"/>
              <w:right w:w="10" w:type="dxa"/>
            </w:tcMar>
          </w:tcPr>
          <w:p w:rsidR="00F35E0C" w:rsidRPr="00C97561" w:rsidRDefault="00F35E0C" w:rsidP="006152CD">
            <w:pPr>
              <w:jc w:val="center"/>
            </w:pPr>
            <w:r w:rsidRPr="00C97561">
              <w:t>3 338 700</w:t>
            </w:r>
          </w:p>
        </w:tc>
        <w:tc>
          <w:tcPr>
            <w:tcW w:w="1407"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rsidR="00F35E0C" w:rsidRPr="00C97561" w:rsidRDefault="00F35E0C" w:rsidP="006152CD">
            <w:pPr>
              <w:jc w:val="center"/>
            </w:pPr>
            <w:r w:rsidRPr="00C97561">
              <w:t>4 929 338</w:t>
            </w:r>
          </w:p>
        </w:tc>
      </w:tr>
      <w:tr w:rsidR="00F35E0C" w:rsidTr="006152CD">
        <w:tc>
          <w:tcPr>
            <w:tcW w:w="781"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rsidR="00F35E0C" w:rsidRPr="00C97561" w:rsidRDefault="00F35E0C" w:rsidP="006152CD">
            <w:pPr>
              <w:jc w:val="center"/>
              <w:rPr>
                <w:color w:val="000000"/>
              </w:rPr>
            </w:pPr>
            <w:r w:rsidRPr="00C97561">
              <w:rPr>
                <w:color w:val="000000"/>
              </w:rPr>
              <w:t>7</w:t>
            </w:r>
          </w:p>
        </w:tc>
        <w:tc>
          <w:tcPr>
            <w:tcW w:w="3813"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rsidR="00F35E0C" w:rsidRPr="00C97561" w:rsidRDefault="00F35E0C" w:rsidP="006152CD">
            <w:r w:rsidRPr="00C97561">
              <w:t>Обустройства мест массового отдыха населения</w:t>
            </w:r>
          </w:p>
        </w:tc>
        <w:tc>
          <w:tcPr>
            <w:tcW w:w="2144"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rsidR="00F35E0C" w:rsidRPr="00C97561" w:rsidRDefault="00F35E0C" w:rsidP="006152CD">
            <w:pPr>
              <w:jc w:val="center"/>
              <w:rPr>
                <w:color w:val="000000"/>
              </w:rPr>
            </w:pPr>
            <w:r w:rsidRPr="00C97561">
              <w:rPr>
                <w:color w:val="000000"/>
              </w:rPr>
              <w:t>Бюджет района</w:t>
            </w:r>
          </w:p>
        </w:tc>
        <w:tc>
          <w:tcPr>
            <w:tcW w:w="140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 w:type="dxa"/>
              <w:bottom w:w="0" w:type="dxa"/>
              <w:right w:w="10" w:type="dxa"/>
            </w:tcMar>
          </w:tcPr>
          <w:p w:rsidR="00F35E0C" w:rsidRPr="00C97561" w:rsidRDefault="00F35E0C" w:rsidP="006152CD">
            <w:pPr>
              <w:jc w:val="center"/>
            </w:pPr>
            <w:r w:rsidRPr="00C97561">
              <w:t>1 561 179</w:t>
            </w:r>
          </w:p>
        </w:tc>
        <w:tc>
          <w:tcPr>
            <w:tcW w:w="1407"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rsidR="00F35E0C" w:rsidRPr="00C97561" w:rsidRDefault="00F35E0C" w:rsidP="006152CD">
            <w:pPr>
              <w:jc w:val="center"/>
            </w:pPr>
            <w:r w:rsidRPr="00C97561">
              <w:t>2 359 774</w:t>
            </w:r>
          </w:p>
        </w:tc>
      </w:tr>
      <w:tr w:rsidR="00F35E0C" w:rsidTr="006152CD">
        <w:tc>
          <w:tcPr>
            <w:tcW w:w="6738" w:type="dxa"/>
            <w:gridSpan w:val="3"/>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rsidR="00F35E0C" w:rsidRPr="00C97561" w:rsidRDefault="00F35E0C" w:rsidP="006152CD">
            <w:r w:rsidRPr="00C97561">
              <w:rPr>
                <w:color w:val="000000"/>
              </w:rPr>
              <w:t>ИТОГО:</w:t>
            </w:r>
          </w:p>
        </w:tc>
        <w:tc>
          <w:tcPr>
            <w:tcW w:w="140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 w:type="dxa"/>
              <w:bottom w:w="0" w:type="dxa"/>
              <w:right w:w="10" w:type="dxa"/>
            </w:tcMar>
          </w:tcPr>
          <w:p w:rsidR="00F35E0C" w:rsidRPr="00C97561" w:rsidRDefault="00F35E0C" w:rsidP="006152CD">
            <w:pPr>
              <w:jc w:val="center"/>
            </w:pPr>
            <w:r w:rsidRPr="00C97561">
              <w:t>13 516 242</w:t>
            </w:r>
          </w:p>
        </w:tc>
        <w:tc>
          <w:tcPr>
            <w:tcW w:w="1407"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tcPr>
          <w:p w:rsidR="00F35E0C" w:rsidRPr="00C97561" w:rsidRDefault="00F35E0C" w:rsidP="006152CD">
            <w:pPr>
              <w:jc w:val="center"/>
            </w:pPr>
            <w:r w:rsidRPr="00C97561">
              <w:t>15 464 875</w:t>
            </w:r>
          </w:p>
        </w:tc>
      </w:tr>
    </w:tbl>
    <w:p w:rsidR="00F35E0C" w:rsidRDefault="00F35E0C" w:rsidP="00F35E0C"/>
    <w:p w:rsidR="00F35E0C" w:rsidRDefault="00F35E0C" w:rsidP="00F35E0C">
      <w:pPr>
        <w:jc w:val="both"/>
        <w:rPr>
          <w:b/>
          <w:color w:val="000000"/>
        </w:rPr>
      </w:pPr>
      <w:r w:rsidRPr="00F35E0C">
        <w:rPr>
          <w:b/>
          <w:color w:val="000000"/>
        </w:rPr>
        <w:t xml:space="preserve">         1. Субботник:</w:t>
      </w:r>
    </w:p>
    <w:p w:rsidR="00590A40" w:rsidRPr="00F35E0C" w:rsidRDefault="00590A40" w:rsidP="00F35E0C">
      <w:pPr>
        <w:jc w:val="both"/>
        <w:rPr>
          <w:b/>
          <w:color w:val="000000"/>
        </w:rPr>
      </w:pPr>
    </w:p>
    <w:p w:rsidR="00F35E0C" w:rsidRDefault="00F35E0C" w:rsidP="00F35E0C">
      <w:pPr>
        <w:ind w:firstLine="709"/>
        <w:jc w:val="both"/>
        <w:rPr>
          <w:color w:val="000000"/>
        </w:rPr>
      </w:pPr>
      <w:r w:rsidRPr="00F35E0C">
        <w:rPr>
          <w:color w:val="000000"/>
        </w:rPr>
        <w:t xml:space="preserve">В апреле – мае в </w:t>
      </w:r>
      <w:r w:rsidRPr="00F35E0C">
        <w:rPr>
          <w:i/>
          <w:color w:val="000000"/>
        </w:rPr>
        <w:t xml:space="preserve">субботникепо санитарной очистке </w:t>
      </w:r>
      <w:r w:rsidRPr="00F35E0C">
        <w:rPr>
          <w:color w:val="000000"/>
        </w:rPr>
        <w:t>территории района приняли участие 14 промышленных предприятий, в том числе, ОАО «ЧМК» в составе 53-х подразделений и цехов, МУП «ЧКТС», МУП «ПОВВ», 4 колонии, 2 колледжа, 20 школ района, 3 интерната, медицинские учреждения, предприятия торговли, депутаты районного Совета депутатов. Очищено от мусора 13 скверов, 36 улиц, убраны несанкционированные свалки мусора. Вывезено 11,5 тыс. куб.метров мусора на городскую свалку, из них подрядной организацией Администрации района – 6,5 тыс. куб. метров мусора.</w:t>
      </w:r>
    </w:p>
    <w:p w:rsidR="00590A40" w:rsidRPr="00F35E0C" w:rsidRDefault="00590A40" w:rsidP="00F35E0C">
      <w:pPr>
        <w:ind w:firstLine="709"/>
        <w:jc w:val="both"/>
      </w:pPr>
    </w:p>
    <w:p w:rsidR="00F35E0C" w:rsidRPr="00F35E0C" w:rsidRDefault="00F35E0C" w:rsidP="00F35E0C">
      <w:pPr>
        <w:ind w:firstLine="709"/>
        <w:jc w:val="both"/>
      </w:pPr>
      <w:r w:rsidRPr="00F35E0C">
        <w:rPr>
          <w:b/>
          <w:color w:val="000000"/>
        </w:rPr>
        <w:t>2. Санитарная очистка:</w:t>
      </w:r>
    </w:p>
    <w:p w:rsidR="00F35E0C" w:rsidRPr="00F35E0C" w:rsidRDefault="00F35E0C" w:rsidP="00F35E0C">
      <w:pPr>
        <w:ind w:firstLine="709"/>
        <w:jc w:val="both"/>
      </w:pPr>
      <w:r w:rsidRPr="00F35E0C">
        <w:t xml:space="preserve">Общая площадь убираемой территории составляет 63,7 гектаров.В течение года производилась очистка от мусора </w:t>
      </w:r>
      <w:r w:rsidR="00802B02">
        <w:t xml:space="preserve">газонов вдоль 40 дорог, в </w:t>
      </w:r>
      <w:r w:rsidRPr="00F35E0C">
        <w:t>скверах, а также очистка пустырей. В зимний пери</w:t>
      </w:r>
      <w:r w:rsidR="00802B02">
        <w:t xml:space="preserve">од в скверах производилась   </w:t>
      </w:r>
      <w:r w:rsidRPr="00F35E0C">
        <w:t xml:space="preserve">механизированная очистка дорожек от снега и наледи, ручная очистка скамей и прилегающей к ним территории от снега. С территории района вывезено </w:t>
      </w:r>
      <w:r w:rsidRPr="00F35E0C">
        <w:rPr>
          <w:color w:val="000000"/>
        </w:rPr>
        <w:t>3,3 тыс. куб. метров мусора.</w:t>
      </w:r>
    </w:p>
    <w:p w:rsidR="00F35E0C" w:rsidRPr="00F35E0C" w:rsidRDefault="00F35E0C" w:rsidP="00F35E0C">
      <w:pPr>
        <w:ind w:firstLine="708"/>
        <w:jc w:val="both"/>
      </w:pPr>
      <w:r w:rsidRPr="00F35E0C">
        <w:t xml:space="preserve">Ликвидировано 75 несанкционированных свалок мусора, вывезено 12,0 </w:t>
      </w:r>
      <w:r w:rsidRPr="00F35E0C">
        <w:rPr>
          <w:color w:val="000000"/>
        </w:rPr>
        <w:t>тыс. куб. метров</w:t>
      </w:r>
      <w:r w:rsidRPr="00F35E0C">
        <w:t xml:space="preserve"> мусора.</w:t>
      </w:r>
    </w:p>
    <w:p w:rsidR="00F35E0C" w:rsidRPr="00F35E0C" w:rsidRDefault="00F35E0C" w:rsidP="003D6DA1">
      <w:pPr>
        <w:ind w:firstLine="709"/>
        <w:jc w:val="both"/>
      </w:pPr>
      <w:r w:rsidRPr="00F35E0C">
        <w:t>Выполнялась ежедневная очистка от мусора</w:t>
      </w:r>
      <w:r w:rsidR="003875A3">
        <w:t xml:space="preserve"> урн, расположенных на   </w:t>
      </w:r>
      <w:r w:rsidRPr="00F35E0C">
        <w:t>улицах района и в скверах.</w:t>
      </w:r>
    </w:p>
    <w:p w:rsidR="00F35E0C" w:rsidRPr="00F35E0C" w:rsidRDefault="00F35E0C" w:rsidP="00F35E0C">
      <w:pPr>
        <w:ind w:firstLine="708"/>
        <w:jc w:val="both"/>
      </w:pPr>
      <w:r w:rsidRPr="00F35E0C">
        <w:rPr>
          <w:color w:val="000000"/>
        </w:rPr>
        <w:t xml:space="preserve">Всего за 2017 год вывезено 21,8 тыс. куб. метров мусора. </w:t>
      </w:r>
    </w:p>
    <w:p w:rsidR="00F35E0C" w:rsidRPr="00F35E0C" w:rsidRDefault="00F35E0C" w:rsidP="00F35E0C">
      <w:pPr>
        <w:jc w:val="both"/>
        <w:rPr>
          <w:b/>
        </w:rPr>
      </w:pPr>
    </w:p>
    <w:p w:rsidR="00F35E0C" w:rsidRPr="00F35E0C" w:rsidRDefault="00F35E0C" w:rsidP="00F35E0C">
      <w:pPr>
        <w:ind w:firstLine="708"/>
        <w:jc w:val="both"/>
        <w:rPr>
          <w:b/>
        </w:rPr>
      </w:pPr>
      <w:r w:rsidRPr="00F35E0C">
        <w:rPr>
          <w:b/>
        </w:rPr>
        <w:t>3. Содержание зелёных насаждений:</w:t>
      </w:r>
    </w:p>
    <w:p w:rsidR="00F35E0C" w:rsidRPr="00F35E0C" w:rsidRDefault="00F35E0C" w:rsidP="00F35E0C">
      <w:pPr>
        <w:tabs>
          <w:tab w:val="left" w:pos="709"/>
        </w:tabs>
        <w:ind w:firstLine="709"/>
        <w:jc w:val="both"/>
      </w:pPr>
      <w:r w:rsidRPr="00F35E0C">
        <w:rPr>
          <w:color w:val="000000"/>
        </w:rPr>
        <w:t xml:space="preserve">Произведена омолаживающая обрезка деревьев – 894 шт., санитарная обрезка деревьев – 271 шт., формовочная обрезка деревьев – 20 шт., обрезка поросли – 1258 шт., снос деревьев – 280 шт., обрезка живой изгороди – 2770 п.м., корчёвка пней – 400 шт. </w:t>
      </w:r>
    </w:p>
    <w:p w:rsidR="003D6DA1" w:rsidRDefault="00F35E0C" w:rsidP="00F35E0C">
      <w:pPr>
        <w:tabs>
          <w:tab w:val="left" w:pos="709"/>
        </w:tabs>
        <w:jc w:val="both"/>
        <w:rPr>
          <w:b/>
        </w:rPr>
      </w:pPr>
      <w:r w:rsidRPr="00F35E0C">
        <w:rPr>
          <w:b/>
        </w:rPr>
        <w:tab/>
      </w:r>
    </w:p>
    <w:p w:rsidR="003D6DA1" w:rsidRDefault="003D6DA1" w:rsidP="00F35E0C">
      <w:pPr>
        <w:tabs>
          <w:tab w:val="left" w:pos="709"/>
        </w:tabs>
        <w:jc w:val="both"/>
        <w:rPr>
          <w:b/>
        </w:rPr>
      </w:pPr>
    </w:p>
    <w:p w:rsidR="00F35E0C" w:rsidRPr="00F35E0C" w:rsidRDefault="003D6DA1" w:rsidP="00F35E0C">
      <w:pPr>
        <w:tabs>
          <w:tab w:val="left" w:pos="709"/>
        </w:tabs>
        <w:jc w:val="both"/>
        <w:rPr>
          <w:b/>
        </w:rPr>
      </w:pPr>
      <w:r>
        <w:rPr>
          <w:b/>
        </w:rPr>
        <w:tab/>
      </w:r>
      <w:r w:rsidR="00F35E0C" w:rsidRPr="00F35E0C">
        <w:rPr>
          <w:b/>
        </w:rPr>
        <w:t>4. Цветочное оформление:</w:t>
      </w:r>
    </w:p>
    <w:p w:rsidR="00F35E0C" w:rsidRDefault="00F35E0C" w:rsidP="00F35E0C">
      <w:pPr>
        <w:tabs>
          <w:tab w:val="left" w:pos="709"/>
        </w:tabs>
        <w:ind w:firstLine="709"/>
        <w:jc w:val="both"/>
      </w:pPr>
      <w:r w:rsidRPr="00F35E0C">
        <w:t xml:space="preserve">С передачей в район скверов по ул. Богдана Хмельницкого </w:t>
      </w:r>
      <w:r w:rsidR="00802B02">
        <w:t xml:space="preserve">и по </w:t>
      </w:r>
      <w:r w:rsidRPr="00F35E0C">
        <w:t>ул. Коммунистической площадь цветников Металлург</w:t>
      </w:r>
      <w:r w:rsidR="00802B02">
        <w:t xml:space="preserve">ического района </w:t>
      </w:r>
      <w:r w:rsidRPr="00F35E0C">
        <w:t xml:space="preserve">значительно </w:t>
      </w:r>
      <w:r w:rsidRPr="00F35E0C">
        <w:lastRenderedPageBreak/>
        <w:t>увеличилась. Выло выполне</w:t>
      </w:r>
      <w:r w:rsidR="00802B02">
        <w:t xml:space="preserve">но цветочное оформление клумб  </w:t>
      </w:r>
      <w:r w:rsidRPr="00F35E0C">
        <w:t>общей площадью 4 926,0 кв. метров. Площадь цветников увеличилась за счёт цветочного оформления трёх треугольных газонов на круговой развязке по дороге в аэропорт и создании цветников у поста ГИБД</w:t>
      </w:r>
      <w:r w:rsidR="000567F7">
        <w:t>Д на Свердловском тракте. В 2017</w:t>
      </w:r>
      <w:r w:rsidRPr="00F35E0C">
        <w:t xml:space="preserve"> году цветник на въезде в район со стороны Свердловского тракта занял Гран-при в городском конкурсе цветников.</w:t>
      </w:r>
    </w:p>
    <w:p w:rsidR="00590A40" w:rsidRPr="00F35E0C" w:rsidRDefault="00590A40" w:rsidP="00F35E0C">
      <w:pPr>
        <w:tabs>
          <w:tab w:val="left" w:pos="709"/>
        </w:tabs>
        <w:ind w:firstLine="709"/>
        <w:jc w:val="both"/>
      </w:pPr>
    </w:p>
    <w:p w:rsidR="00F35E0C" w:rsidRPr="00F35E0C" w:rsidRDefault="00F35E0C" w:rsidP="00F35E0C">
      <w:pPr>
        <w:ind w:firstLine="709"/>
        <w:jc w:val="both"/>
        <w:rPr>
          <w:b/>
        </w:rPr>
      </w:pPr>
      <w:r w:rsidRPr="00F35E0C">
        <w:rPr>
          <w:b/>
        </w:rPr>
        <w:t>5. Кошение газонной травы:</w:t>
      </w:r>
    </w:p>
    <w:p w:rsidR="00F35E0C" w:rsidRDefault="00F35E0C" w:rsidP="00F35E0C">
      <w:pPr>
        <w:ind w:firstLine="708"/>
        <w:jc w:val="both"/>
        <w:rPr>
          <w:b/>
          <w:color w:val="FF0000"/>
        </w:rPr>
      </w:pPr>
      <w:r w:rsidRPr="00F35E0C">
        <w:t xml:space="preserve">Общая площадь кошения травы в районе составляет </w:t>
      </w:r>
      <w:r w:rsidRPr="00F35E0C">
        <w:rPr>
          <w:b/>
        </w:rPr>
        <w:t>63,3 га.</w:t>
      </w:r>
      <w:r w:rsidRPr="00F35E0C">
        <w:t xml:space="preserve"> Кошение проводилось с 15 мая по 15 сентября на газонах вдоль дор</w:t>
      </w:r>
      <w:r w:rsidR="003D6DA1">
        <w:t xml:space="preserve">ог, в скверах по </w:t>
      </w:r>
      <w:r w:rsidRPr="00F35E0C">
        <w:t xml:space="preserve">ул. Богдана Хмельницкого, ул. Коммунистической (сквер «Победы»), по шоссе Металлургов (сквер «Юбилейный»). Объём кошения составил </w:t>
      </w:r>
      <w:r w:rsidRPr="00F35E0C">
        <w:rPr>
          <w:b/>
        </w:rPr>
        <w:t xml:space="preserve">226,6 </w:t>
      </w:r>
      <w:r w:rsidRPr="003D6DA1">
        <w:rPr>
          <w:b/>
        </w:rPr>
        <w:t>га.</w:t>
      </w:r>
    </w:p>
    <w:p w:rsidR="00590A40" w:rsidRPr="00F35E0C" w:rsidRDefault="00590A40" w:rsidP="00F35E0C">
      <w:pPr>
        <w:ind w:firstLine="708"/>
        <w:jc w:val="both"/>
      </w:pPr>
    </w:p>
    <w:p w:rsidR="00F35E0C" w:rsidRPr="00F35E0C" w:rsidRDefault="00F35E0C" w:rsidP="00F35E0C">
      <w:pPr>
        <w:ind w:firstLine="708"/>
        <w:jc w:val="both"/>
        <w:rPr>
          <w:b/>
        </w:rPr>
      </w:pPr>
      <w:r w:rsidRPr="00F35E0C">
        <w:rPr>
          <w:b/>
        </w:rPr>
        <w:t>6. Обустройство мест массового отдыха населения</w:t>
      </w:r>
    </w:p>
    <w:p w:rsidR="00F35E0C" w:rsidRPr="00F35E0C" w:rsidRDefault="00F35E0C" w:rsidP="00F35E0C">
      <w:pPr>
        <w:ind w:firstLine="708"/>
        <w:jc w:val="both"/>
      </w:pPr>
      <w:r w:rsidRPr="00F35E0C">
        <w:t>1) выполнено благоустройство сквера по адресу: ул. Богдана Хмельницкого, д.31 – 35:</w:t>
      </w:r>
    </w:p>
    <w:p w:rsidR="00F35E0C" w:rsidRPr="00F35E0C" w:rsidRDefault="00F35E0C" w:rsidP="00F35E0C">
      <w:pPr>
        <w:ind w:firstLine="708"/>
        <w:jc w:val="both"/>
      </w:pPr>
      <w:r w:rsidRPr="00F35E0C">
        <w:t>- ремонт асфальтированных пешеходных дорожек и тротуара;</w:t>
      </w:r>
    </w:p>
    <w:p w:rsidR="00F35E0C" w:rsidRPr="00F35E0C" w:rsidRDefault="00F35E0C" w:rsidP="00F35E0C">
      <w:pPr>
        <w:ind w:firstLine="708"/>
        <w:jc w:val="both"/>
      </w:pPr>
      <w:r w:rsidRPr="00F35E0C">
        <w:t>- ремонт малой архитектурной формы;</w:t>
      </w:r>
    </w:p>
    <w:p w:rsidR="00F35E0C" w:rsidRPr="00F35E0C" w:rsidRDefault="00F35E0C" w:rsidP="00F35E0C">
      <w:pPr>
        <w:ind w:firstLine="708"/>
        <w:jc w:val="both"/>
      </w:pPr>
      <w:r w:rsidRPr="00F35E0C">
        <w:t>- ремонт ограждения;</w:t>
      </w:r>
    </w:p>
    <w:p w:rsidR="00F35E0C" w:rsidRPr="00F35E0C" w:rsidRDefault="00F35E0C" w:rsidP="00F35E0C">
      <w:pPr>
        <w:ind w:firstLine="708"/>
        <w:jc w:val="both"/>
      </w:pPr>
      <w:r w:rsidRPr="00F35E0C">
        <w:t>- замена скамей и урн;</w:t>
      </w:r>
    </w:p>
    <w:p w:rsidR="00F35E0C" w:rsidRPr="00F35E0C" w:rsidRDefault="00F35E0C" w:rsidP="00F35E0C">
      <w:pPr>
        <w:ind w:firstLine="708"/>
        <w:jc w:val="both"/>
      </w:pPr>
      <w:r w:rsidRPr="00F35E0C">
        <w:t>- расширение парковки;</w:t>
      </w:r>
    </w:p>
    <w:p w:rsidR="00F35E0C" w:rsidRPr="00F35E0C" w:rsidRDefault="00F35E0C" w:rsidP="00F35E0C">
      <w:pPr>
        <w:ind w:firstLine="708"/>
        <w:jc w:val="both"/>
      </w:pPr>
      <w:r w:rsidRPr="00F35E0C">
        <w:t>- обрезка зелёных насаждений.</w:t>
      </w:r>
    </w:p>
    <w:p w:rsidR="00F35E0C" w:rsidRPr="00F35E0C" w:rsidRDefault="00F35E0C" w:rsidP="00F35E0C">
      <w:pPr>
        <w:ind w:firstLine="709"/>
        <w:jc w:val="both"/>
      </w:pPr>
      <w:r w:rsidRPr="00F35E0C">
        <w:t>2) выполнено благоустройство территории у ЗАГСа Металлургического района по адресу: ул. Румянцева, д.33:</w:t>
      </w:r>
    </w:p>
    <w:p w:rsidR="00F35E0C" w:rsidRPr="00F35E0C" w:rsidRDefault="00F35E0C" w:rsidP="00F35E0C">
      <w:pPr>
        <w:ind w:firstLine="708"/>
        <w:jc w:val="both"/>
      </w:pPr>
      <w:r w:rsidRPr="00F35E0C">
        <w:t>- ремонт асфальтированных пешеходных дорожек, тротуара и лестниц;</w:t>
      </w:r>
    </w:p>
    <w:p w:rsidR="00F35E0C" w:rsidRPr="00F35E0C" w:rsidRDefault="00F35E0C" w:rsidP="00F35E0C">
      <w:pPr>
        <w:ind w:firstLine="708"/>
        <w:jc w:val="both"/>
      </w:pPr>
      <w:r w:rsidRPr="00F35E0C">
        <w:t>- ремонт подпорной стенки с устройством скамьи и цветочных вазонов;</w:t>
      </w:r>
    </w:p>
    <w:p w:rsidR="00F35E0C" w:rsidRPr="00F35E0C" w:rsidRDefault="00F35E0C" w:rsidP="00F35E0C">
      <w:pPr>
        <w:ind w:firstLine="708"/>
        <w:jc w:val="both"/>
      </w:pPr>
      <w:r w:rsidRPr="00F35E0C">
        <w:t>- расширение парковки;</w:t>
      </w:r>
    </w:p>
    <w:p w:rsidR="00F35E0C" w:rsidRPr="00F35E0C" w:rsidRDefault="00F35E0C" w:rsidP="00F35E0C">
      <w:pPr>
        <w:ind w:firstLine="708"/>
        <w:jc w:val="both"/>
      </w:pPr>
      <w:r w:rsidRPr="00F35E0C">
        <w:t>- обрезка и снос зелёных насаждений.</w:t>
      </w:r>
    </w:p>
    <w:p w:rsidR="00F35E0C" w:rsidRPr="00F35E0C" w:rsidRDefault="00F35E0C" w:rsidP="00F35E0C">
      <w:pPr>
        <w:ind w:firstLine="709"/>
        <w:jc w:val="both"/>
      </w:pPr>
      <w:r w:rsidRPr="00F35E0C">
        <w:t>Продолжались работы по благоустройству бульвара по шоссе Металлургов:</w:t>
      </w:r>
    </w:p>
    <w:p w:rsidR="00F35E0C" w:rsidRPr="00F35E0C" w:rsidRDefault="00F35E0C" w:rsidP="00F35E0C">
      <w:pPr>
        <w:ind w:firstLine="709"/>
        <w:jc w:val="both"/>
      </w:pPr>
      <w:r w:rsidRPr="00F35E0C">
        <w:t>- на участке от ул. Сталеваров до ул. Жукова выполнена корчёвка пней, планировка территории и ремонт ограждения;</w:t>
      </w:r>
    </w:p>
    <w:p w:rsidR="00F35E0C" w:rsidRDefault="00F35E0C" w:rsidP="00F35E0C">
      <w:pPr>
        <w:ind w:firstLine="709"/>
        <w:jc w:val="both"/>
      </w:pPr>
      <w:r w:rsidRPr="00F35E0C">
        <w:t xml:space="preserve">- на участке от ул. Жукова до ул. Румянцева выполнен снос аварийных деревьев и корчёвка пней, санитарная обрезка. </w:t>
      </w:r>
    </w:p>
    <w:p w:rsidR="00590A40" w:rsidRPr="00F35E0C" w:rsidRDefault="00590A40" w:rsidP="00F35E0C">
      <w:pPr>
        <w:ind w:firstLine="709"/>
        <w:jc w:val="both"/>
      </w:pPr>
    </w:p>
    <w:p w:rsidR="00F35E0C" w:rsidRPr="00F35E0C" w:rsidRDefault="00F35E0C" w:rsidP="00F35E0C">
      <w:pPr>
        <w:ind w:firstLine="709"/>
        <w:jc w:val="both"/>
      </w:pPr>
      <w:r w:rsidRPr="00F35E0C">
        <w:rPr>
          <w:b/>
          <w:color w:val="000000"/>
        </w:rPr>
        <w:t>7. Содержание дорог, тротуаров и остановок общественного транспорта:</w:t>
      </w:r>
    </w:p>
    <w:p w:rsidR="00F35E0C" w:rsidRPr="00F35E0C" w:rsidRDefault="00920380" w:rsidP="00920380">
      <w:pPr>
        <w:ind w:firstLine="708"/>
        <w:jc w:val="both"/>
      </w:pPr>
      <w:r>
        <w:rPr>
          <w:color w:val="000000"/>
        </w:rPr>
        <w:t>П</w:t>
      </w:r>
      <w:r w:rsidR="00F35E0C" w:rsidRPr="00F35E0C">
        <w:rPr>
          <w:color w:val="000000"/>
        </w:rPr>
        <w:t xml:space="preserve">роизводится уборка дорог общей протяжённостью – 12,19 км, тротуаров общей протяжённостью - 43,27 км, 104 остановки общественного транспорта (троллейбус, автобус) общей площадью 1 245 м. кв. </w:t>
      </w:r>
    </w:p>
    <w:p w:rsidR="00F35E0C" w:rsidRDefault="00F35E0C" w:rsidP="00F35E0C">
      <w:pPr>
        <w:ind w:firstLine="709"/>
        <w:jc w:val="both"/>
        <w:rPr>
          <w:color w:val="000000"/>
        </w:rPr>
      </w:pPr>
      <w:r w:rsidRPr="00F35E0C">
        <w:rPr>
          <w:color w:val="000000"/>
        </w:rPr>
        <w:t>В зимний период подрядная организация осуществляет содержание дорог общей протяжённостью 46 км в посёлках и внутриквартальных проездов в многоэтажной застройке.</w:t>
      </w:r>
    </w:p>
    <w:p w:rsidR="00590A40" w:rsidRPr="00F35E0C" w:rsidRDefault="00590A40" w:rsidP="00F35E0C">
      <w:pPr>
        <w:ind w:firstLine="709"/>
        <w:jc w:val="both"/>
      </w:pPr>
    </w:p>
    <w:p w:rsidR="00F35E0C" w:rsidRPr="00F35E0C" w:rsidRDefault="00F35E0C" w:rsidP="00F35E0C">
      <w:pPr>
        <w:ind w:firstLine="709"/>
        <w:jc w:val="both"/>
        <w:rPr>
          <w:b/>
        </w:rPr>
      </w:pPr>
      <w:r w:rsidRPr="00F35E0C">
        <w:rPr>
          <w:b/>
        </w:rPr>
        <w:t>8. Мероприятия районного масштаба:</w:t>
      </w:r>
    </w:p>
    <w:p w:rsidR="00F35E0C" w:rsidRDefault="00F35E0C" w:rsidP="00F35E0C">
      <w:pPr>
        <w:ind w:firstLine="709"/>
        <w:jc w:val="both"/>
      </w:pPr>
      <w:r w:rsidRPr="00F35E0C">
        <w:rPr>
          <w:color w:val="000000"/>
        </w:rPr>
        <w:t xml:space="preserve">12 августа 2017 года подготовлена и проведена </w:t>
      </w:r>
      <w:r w:rsidRPr="00F35E0C">
        <w:rPr>
          <w:b/>
          <w:i/>
          <w:color w:val="000000"/>
        </w:rPr>
        <w:t xml:space="preserve">57- я районная выставка цветов и плодов </w:t>
      </w:r>
      <w:r w:rsidRPr="00F35E0C">
        <w:rPr>
          <w:color w:val="000000"/>
        </w:rPr>
        <w:t>в сквере по ул. Богдана Хмельницкого. Традиционно в выставке приняли участие садовыенекоммерческие товарищества района, предприятия торговли. Выставка цветов и плодов посетил</w:t>
      </w:r>
      <w:r w:rsidR="000109B7">
        <w:rPr>
          <w:color w:val="000000"/>
        </w:rPr>
        <w:t xml:space="preserve">и порядка 10-ти тысяч человек. </w:t>
      </w:r>
      <w:r w:rsidRPr="00F35E0C">
        <w:t>На территории района выполне</w:t>
      </w:r>
      <w:r w:rsidR="006A1403">
        <w:t>но строительство ледового городка</w:t>
      </w:r>
      <w:r w:rsidR="006E4AC7">
        <w:t xml:space="preserve"> - </w:t>
      </w:r>
      <w:r w:rsidRPr="00F35E0C">
        <w:t xml:space="preserve"> на пересечении улиц Жукова и малое Богдана Хмельницкого для развлечения детей и взрослых. Сказочн</w:t>
      </w:r>
      <w:r w:rsidR="008832FA">
        <w:t>ая тема была продолжена и в 2017</w:t>
      </w:r>
      <w:r w:rsidRPr="00F35E0C">
        <w:t xml:space="preserve"> году. Все ледовые фигуры и ограждение городка имеют подсветку.  </w:t>
      </w:r>
    </w:p>
    <w:p w:rsidR="00590A40" w:rsidRPr="00F35E0C" w:rsidRDefault="00590A40" w:rsidP="00F35E0C">
      <w:pPr>
        <w:ind w:firstLine="709"/>
        <w:jc w:val="both"/>
      </w:pPr>
    </w:p>
    <w:p w:rsidR="00F35E0C" w:rsidRPr="00F35E0C" w:rsidRDefault="00F35E0C" w:rsidP="00F35E0C">
      <w:pPr>
        <w:ind w:firstLine="709"/>
        <w:jc w:val="both"/>
        <w:rPr>
          <w:b/>
        </w:rPr>
      </w:pPr>
      <w:r w:rsidRPr="00F35E0C">
        <w:rPr>
          <w:b/>
        </w:rPr>
        <w:t>9. Земельный контроль:</w:t>
      </w:r>
    </w:p>
    <w:p w:rsidR="00F35E0C" w:rsidRPr="00F35E0C" w:rsidRDefault="00F35E0C" w:rsidP="00F35E0C">
      <w:pPr>
        <w:ind w:firstLine="708"/>
        <w:jc w:val="both"/>
      </w:pPr>
      <w:r w:rsidRPr="00F35E0C">
        <w:t xml:space="preserve">За 2017 года подготовлена и направлена в КУИиЗО информация по самовольно размещенным на территории района металлическим гаражам, для включения их в перечень объектов на демонтаж. По состоянию на 31.12.2017 выявлен 91 гараж. С представителями </w:t>
      </w:r>
      <w:r w:rsidRPr="00F35E0C">
        <w:lastRenderedPageBreak/>
        <w:t>ОП «Металлургический» УМВД РФ по городу Челябинску проводились совместные рейды по выявлению собственников данных гаражей.</w:t>
      </w:r>
    </w:p>
    <w:p w:rsidR="00F35E0C" w:rsidRPr="00F35E0C" w:rsidRDefault="00F35E0C" w:rsidP="00F35E0C">
      <w:pPr>
        <w:ind w:firstLine="709"/>
        <w:jc w:val="both"/>
      </w:pPr>
      <w:r w:rsidRPr="00F35E0C">
        <w:t>Выявлено 5 самовольно выполненных перекрытий улиц в частном секторе. Материалы по выявленным нарушениям переданы в надзорные органы.</w:t>
      </w:r>
    </w:p>
    <w:p w:rsidR="00802B02" w:rsidRDefault="00802B02" w:rsidP="00F35E0C">
      <w:pPr>
        <w:ind w:firstLine="709"/>
        <w:rPr>
          <w:b/>
        </w:rPr>
      </w:pPr>
    </w:p>
    <w:p w:rsidR="00802B02" w:rsidRDefault="00802B02" w:rsidP="00F35E0C">
      <w:pPr>
        <w:ind w:firstLine="709"/>
        <w:rPr>
          <w:b/>
        </w:rPr>
      </w:pPr>
    </w:p>
    <w:p w:rsidR="00F35E0C" w:rsidRPr="00F35E0C" w:rsidRDefault="00BE137F" w:rsidP="00F35E0C">
      <w:pPr>
        <w:pStyle w:val="af9"/>
        <w:ind w:firstLine="709"/>
        <w:jc w:val="both"/>
        <w:rPr>
          <w:rFonts w:ascii="Times New Roman" w:hAnsi="Times New Roman"/>
          <w:sz w:val="24"/>
          <w:szCs w:val="24"/>
        </w:rPr>
      </w:pPr>
      <w:r>
        <w:rPr>
          <w:rFonts w:ascii="Times New Roman" w:hAnsi="Times New Roman"/>
          <w:b/>
          <w:sz w:val="24"/>
          <w:szCs w:val="24"/>
        </w:rPr>
        <w:t>10</w:t>
      </w:r>
      <w:r w:rsidR="00F35E0C" w:rsidRPr="00F35E0C">
        <w:rPr>
          <w:rFonts w:ascii="Times New Roman" w:hAnsi="Times New Roman"/>
          <w:b/>
          <w:sz w:val="24"/>
          <w:szCs w:val="24"/>
        </w:rPr>
        <w:t>. Контроль за соблюдением Правил благоустройства территории города Челябинска:</w:t>
      </w:r>
    </w:p>
    <w:p w:rsidR="00F35E0C" w:rsidRPr="00F35E0C" w:rsidRDefault="00F35E0C" w:rsidP="00F35E0C">
      <w:pPr>
        <w:ind w:firstLine="708"/>
        <w:jc w:val="both"/>
      </w:pPr>
      <w:r w:rsidRPr="00F35E0C">
        <w:rPr>
          <w:color w:val="000000"/>
        </w:rPr>
        <w:t>Осуществлялись ежедневные обходы территории района с целью выявления нарушений Правил благоустройства территории Металлургического района города Челябинска. Выдано 777 уведомлений для устранения нарушений, 752 уведомления исполнены в добровольном порядке, на 25 уведомлений составлены акты нарушений Правил благоустройства.</w:t>
      </w:r>
    </w:p>
    <w:p w:rsidR="00F35E0C" w:rsidRPr="00F35E0C" w:rsidRDefault="00F35E0C" w:rsidP="00F35E0C">
      <w:pPr>
        <w:ind w:firstLine="708"/>
        <w:jc w:val="both"/>
      </w:pPr>
      <w:r w:rsidRPr="00F35E0C">
        <w:t>Отслеживались и отрабатывались фотоматериалы, размещаемые жителями района на сайтах «Свалки нет!», «Наведем порядок».</w:t>
      </w:r>
    </w:p>
    <w:p w:rsidR="00F35E0C" w:rsidRDefault="00F35E0C" w:rsidP="00F35E0C">
      <w:pPr>
        <w:ind w:firstLine="708"/>
        <w:jc w:val="both"/>
      </w:pPr>
      <w:r w:rsidRPr="00F35E0C">
        <w:t xml:space="preserve">В летний период на территории района работали </w:t>
      </w:r>
      <w:r w:rsidRPr="00F35E0C">
        <w:rPr>
          <w:b/>
        </w:rPr>
        <w:t>6</w:t>
      </w:r>
      <w:r w:rsidRPr="00F35E0C">
        <w:t xml:space="preserve"> молодежных трудовых отрядов, которые занимались санитарной очисткой скверов и улиц района, прополкой клумб. Контроль работы отрядов осуществляла Администрация района.</w:t>
      </w:r>
    </w:p>
    <w:p w:rsidR="00590A40" w:rsidRPr="00F35E0C" w:rsidRDefault="00590A40" w:rsidP="00F35E0C">
      <w:pPr>
        <w:ind w:firstLine="708"/>
        <w:jc w:val="both"/>
      </w:pPr>
    </w:p>
    <w:p w:rsidR="00F35E0C" w:rsidRPr="00F35E0C" w:rsidRDefault="00BE137F" w:rsidP="00F35E0C">
      <w:pPr>
        <w:pStyle w:val="af9"/>
        <w:ind w:firstLine="709"/>
        <w:jc w:val="both"/>
        <w:rPr>
          <w:rFonts w:ascii="Times New Roman" w:hAnsi="Times New Roman"/>
          <w:b/>
          <w:sz w:val="24"/>
          <w:szCs w:val="24"/>
        </w:rPr>
      </w:pPr>
      <w:r>
        <w:rPr>
          <w:rFonts w:ascii="Times New Roman" w:hAnsi="Times New Roman"/>
          <w:b/>
          <w:sz w:val="24"/>
          <w:szCs w:val="24"/>
        </w:rPr>
        <w:t>11</w:t>
      </w:r>
      <w:r w:rsidR="00F35E0C" w:rsidRPr="00F35E0C">
        <w:rPr>
          <w:rFonts w:ascii="Times New Roman" w:hAnsi="Times New Roman"/>
          <w:b/>
          <w:sz w:val="24"/>
          <w:szCs w:val="24"/>
        </w:rPr>
        <w:t>. Работа диспетчерской службы:</w:t>
      </w:r>
    </w:p>
    <w:p w:rsidR="00F35E0C" w:rsidRPr="00F35E0C" w:rsidRDefault="00F35E0C" w:rsidP="00F35E0C">
      <w:pPr>
        <w:ind w:firstLine="709"/>
        <w:jc w:val="both"/>
      </w:pPr>
      <w:r w:rsidRPr="00F35E0C">
        <w:t xml:space="preserve">На телефон диспетчерской службы района поступило </w:t>
      </w:r>
      <w:r w:rsidRPr="00F35E0C">
        <w:rPr>
          <w:b/>
        </w:rPr>
        <w:t>8341 обращени</w:t>
      </w:r>
      <w:r w:rsidR="00A618BB">
        <w:rPr>
          <w:b/>
        </w:rPr>
        <w:t>е</w:t>
      </w:r>
      <w:r w:rsidRPr="00F35E0C">
        <w:t xml:space="preserve"> жителей. Более </w:t>
      </w:r>
      <w:r w:rsidRPr="00F35E0C">
        <w:rPr>
          <w:b/>
        </w:rPr>
        <w:t>1200</w:t>
      </w:r>
      <w:r w:rsidRPr="00F35E0C">
        <w:t xml:space="preserve"> обращений было рассмотрено с выходом на место специалистов Администрации района. </w:t>
      </w:r>
    </w:p>
    <w:p w:rsidR="00F35E0C" w:rsidRPr="00F35E0C" w:rsidRDefault="00F35E0C" w:rsidP="00F35E0C">
      <w:pPr>
        <w:ind w:firstLine="709"/>
        <w:jc w:val="both"/>
      </w:pPr>
      <w:r w:rsidRPr="00F35E0C">
        <w:t xml:space="preserve">Основные вопросы, задаваемые жителями, это: отсутствие отопления или недостаточные параметры </w:t>
      </w:r>
      <w:r w:rsidR="00A618BB">
        <w:t>теплоснабжения в квартирах (были</w:t>
      </w:r>
      <w:r w:rsidRPr="00F35E0C">
        <w:t xml:space="preserve"> связаны с запуском отопления в домах и регулировочными работами на вну</w:t>
      </w:r>
      <w:r w:rsidR="00A618BB">
        <w:t>тридомовых сетях теплоснабжения</w:t>
      </w:r>
      <w:r w:rsidRPr="00F35E0C">
        <w:t>), подтопление подвальных помещений в жилых домах и дворовых территорий водой, начисление за общедомовые нужды энергоресурсов, отсутствие освещения на дворовых территориях и в посёлках, проведение капитального ремонта сетей тепловодоснабжения, затягивание сроков при проведении капитальных ремонтов МКД, организация несанкционированных свалок.</w:t>
      </w:r>
    </w:p>
    <w:p w:rsidR="00F35E0C" w:rsidRDefault="00F35E0C" w:rsidP="00F35E0C">
      <w:pPr>
        <w:ind w:firstLine="709"/>
        <w:jc w:val="both"/>
      </w:pPr>
      <w:r w:rsidRPr="00F35E0C">
        <w:t>По всем обращениям принимались меры, жителям давались разъяснения, при необходимости вопросы перенаправлялись в организации по компетенции.</w:t>
      </w:r>
    </w:p>
    <w:p w:rsidR="00590A40" w:rsidRPr="00F35E0C" w:rsidRDefault="00590A40" w:rsidP="00F35E0C">
      <w:pPr>
        <w:ind w:firstLine="709"/>
        <w:jc w:val="both"/>
      </w:pPr>
    </w:p>
    <w:p w:rsidR="00F35E0C" w:rsidRPr="00F35E0C" w:rsidRDefault="00514738" w:rsidP="00F35E0C">
      <w:pPr>
        <w:pStyle w:val="af9"/>
        <w:ind w:firstLine="709"/>
        <w:jc w:val="both"/>
        <w:rPr>
          <w:rFonts w:ascii="Times New Roman" w:hAnsi="Times New Roman"/>
          <w:b/>
          <w:sz w:val="24"/>
          <w:szCs w:val="24"/>
        </w:rPr>
      </w:pPr>
      <w:r>
        <w:rPr>
          <w:rFonts w:ascii="Times New Roman" w:hAnsi="Times New Roman"/>
          <w:b/>
          <w:sz w:val="24"/>
          <w:szCs w:val="24"/>
        </w:rPr>
        <w:t>12</w:t>
      </w:r>
      <w:r w:rsidR="00F35E0C" w:rsidRPr="00F35E0C">
        <w:rPr>
          <w:rFonts w:ascii="Times New Roman" w:hAnsi="Times New Roman"/>
          <w:b/>
          <w:sz w:val="24"/>
          <w:szCs w:val="24"/>
        </w:rPr>
        <w:t>. Реализация программы «Формирование современной городской среды»:</w:t>
      </w:r>
    </w:p>
    <w:p w:rsidR="00F35E0C" w:rsidRPr="00F35E0C" w:rsidRDefault="00F35E0C" w:rsidP="00F35E0C">
      <w:pPr>
        <w:shd w:val="clear" w:color="auto" w:fill="FFFFFF"/>
        <w:ind w:firstLine="709"/>
        <w:jc w:val="both"/>
      </w:pPr>
      <w:r w:rsidRPr="00F35E0C">
        <w:t>В рамках реализации программы «Формирование современной городской среды» в 2017 году в районе выполнены работы по благоустройству 28 дворов</w:t>
      </w:r>
      <w:r w:rsidRPr="00F35E0C">
        <w:rPr>
          <w:rStyle w:val="afc"/>
          <w:b w:val="0"/>
          <w:shd w:val="clear" w:color="auto" w:fill="FFFFFF"/>
        </w:rPr>
        <w:t xml:space="preserve">на сумму 32 692 092,76 руб. и одна территория общего пользования - Парк Металлург имени Тищенко О. И. на сумму 19 666 400 руб. </w:t>
      </w:r>
    </w:p>
    <w:p w:rsidR="00F35E0C" w:rsidRDefault="00F35E0C" w:rsidP="00F35E0C">
      <w:pPr>
        <w:pStyle w:val="af9"/>
        <w:ind w:firstLine="709"/>
        <w:jc w:val="both"/>
      </w:pPr>
    </w:p>
    <w:p w:rsidR="00093FCA" w:rsidRPr="008919DF" w:rsidRDefault="00093FCA">
      <w:pPr>
        <w:rPr>
          <w:color w:val="FF0000"/>
        </w:rPr>
      </w:pPr>
    </w:p>
    <w:p w:rsidR="00777414" w:rsidRPr="00723AC8" w:rsidRDefault="00777414" w:rsidP="00777414">
      <w:pPr>
        <w:spacing w:line="360" w:lineRule="auto"/>
        <w:jc w:val="center"/>
        <w:rPr>
          <w:b/>
        </w:rPr>
      </w:pPr>
      <w:r w:rsidRPr="00723AC8">
        <w:rPr>
          <w:b/>
        </w:rPr>
        <w:t>СОЦИАЛЬНАЯ ЗАЩИТА НАСЕЛЕНИЯ</w:t>
      </w:r>
    </w:p>
    <w:p w:rsidR="006749CC" w:rsidRPr="008919DF" w:rsidRDefault="006749CC" w:rsidP="00777414">
      <w:pPr>
        <w:spacing w:line="360" w:lineRule="auto"/>
        <w:jc w:val="center"/>
        <w:rPr>
          <w:b/>
          <w:color w:val="FF0000"/>
        </w:rPr>
      </w:pPr>
    </w:p>
    <w:p w:rsidR="00196EC5" w:rsidRPr="00975EC5" w:rsidRDefault="00196EC5" w:rsidP="00196EC5">
      <w:pPr>
        <w:pStyle w:val="a7"/>
        <w:shd w:val="clear" w:color="auto" w:fill="FFFFFF"/>
        <w:spacing w:before="0" w:beforeAutospacing="0" w:after="0" w:afterAutospacing="0" w:line="276" w:lineRule="auto"/>
        <w:ind w:firstLine="708"/>
        <w:jc w:val="both"/>
        <w:textAlignment w:val="baseline"/>
        <w:rPr>
          <w:bdr w:val="none" w:sz="0" w:space="0" w:color="auto" w:frame="1"/>
        </w:rPr>
      </w:pPr>
      <w:r w:rsidRPr="00975EC5">
        <w:rPr>
          <w:bdr w:val="none" w:sz="0" w:space="0" w:color="auto" w:frame="1"/>
        </w:rPr>
        <w:t xml:space="preserve">На современном этапе развития системы социальной защиты, </w:t>
      </w:r>
      <w:r w:rsidRPr="00975EC5">
        <w:t xml:space="preserve">в соответствии с действующим законодательством Российской Федерации  </w:t>
      </w:r>
      <w:r w:rsidRPr="00975EC5">
        <w:rPr>
          <w:bdr w:val="none" w:sz="0" w:space="0" w:color="auto" w:frame="1"/>
        </w:rPr>
        <w:t xml:space="preserve">стратегической целью деятельности Металлургического управления социальной защиты населения Администрации города Челябинска и всей системы социальной защиты в городе Челябинске, является повышение уровня и качества жизни граждан, нуждающихся в помощи государства. </w:t>
      </w:r>
    </w:p>
    <w:p w:rsidR="00196EC5" w:rsidRPr="00975EC5" w:rsidRDefault="00196EC5" w:rsidP="00196EC5">
      <w:pPr>
        <w:pStyle w:val="a7"/>
        <w:shd w:val="clear" w:color="auto" w:fill="FFFFFF"/>
        <w:spacing w:before="0" w:beforeAutospacing="0" w:after="0" w:afterAutospacing="0" w:line="276" w:lineRule="auto"/>
        <w:ind w:firstLine="708"/>
        <w:jc w:val="both"/>
        <w:textAlignment w:val="baseline"/>
      </w:pPr>
      <w:r w:rsidRPr="00975EC5">
        <w:rPr>
          <w:bdr w:val="none" w:sz="0" w:space="0" w:color="auto" w:frame="1"/>
        </w:rPr>
        <w:t>Достижение этой цели строится по двум направлениям, соответст</w:t>
      </w:r>
      <w:r w:rsidRPr="00975EC5">
        <w:rPr>
          <w:bdr w:val="none" w:sz="0" w:space="0" w:color="auto" w:frame="1"/>
        </w:rPr>
        <w:softHyphen/>
        <w:t>вующим главным целям работы УСЗН:</w:t>
      </w:r>
    </w:p>
    <w:p w:rsidR="00196EC5" w:rsidRPr="00975EC5" w:rsidRDefault="00196EC5" w:rsidP="00196EC5">
      <w:pPr>
        <w:pStyle w:val="a7"/>
        <w:shd w:val="clear" w:color="auto" w:fill="FFFFFF"/>
        <w:spacing w:before="0" w:beforeAutospacing="0" w:after="0" w:afterAutospacing="0" w:line="276" w:lineRule="auto"/>
        <w:ind w:firstLine="708"/>
        <w:jc w:val="both"/>
        <w:textAlignment w:val="baseline"/>
      </w:pPr>
      <w:r w:rsidRPr="00975EC5">
        <w:rPr>
          <w:bdr w:val="none" w:sz="0" w:space="0" w:color="auto" w:frame="1"/>
        </w:rPr>
        <w:lastRenderedPageBreak/>
        <w:t>первое - повышение уровня доходов населения за счет организации предоставления мер социальной поддержки: выплата пособий,  компенсаций, субсидий, предоставление установленных законом льгот и т.п.;</w:t>
      </w:r>
    </w:p>
    <w:p w:rsidR="00196EC5" w:rsidRPr="00975EC5" w:rsidRDefault="00196EC5" w:rsidP="00196EC5">
      <w:pPr>
        <w:pStyle w:val="a7"/>
        <w:shd w:val="clear" w:color="auto" w:fill="FFFFFF"/>
        <w:spacing w:before="0" w:beforeAutospacing="0" w:after="0" w:afterAutospacing="0" w:line="276" w:lineRule="auto"/>
        <w:ind w:firstLine="540"/>
        <w:jc w:val="both"/>
        <w:textAlignment w:val="baseline"/>
      </w:pPr>
      <w:r w:rsidRPr="00975EC5">
        <w:rPr>
          <w:bdr w:val="none" w:sz="0" w:space="0" w:color="auto" w:frame="1"/>
        </w:rPr>
        <w:t>второе направление - улучшение качес</w:t>
      </w:r>
      <w:r w:rsidR="007639F1">
        <w:rPr>
          <w:bdr w:val="none" w:sz="0" w:space="0" w:color="auto" w:frame="1"/>
        </w:rPr>
        <w:t xml:space="preserve">тва жизни пожилых людей, </w:t>
      </w:r>
      <w:r w:rsidRPr="00975EC5">
        <w:rPr>
          <w:bdr w:val="none" w:sz="0" w:space="0" w:color="auto" w:frame="1"/>
        </w:rPr>
        <w:t>ин</w:t>
      </w:r>
      <w:r w:rsidRPr="00975EC5">
        <w:rPr>
          <w:bdr w:val="none" w:sz="0" w:space="0" w:color="auto" w:frame="1"/>
        </w:rPr>
        <w:softHyphen/>
        <w:t>валидов, неблагополучных семей с детьми и детей, оставшихся без попече</w:t>
      </w:r>
      <w:r w:rsidRPr="00975EC5">
        <w:rPr>
          <w:bdr w:val="none" w:sz="0" w:space="0" w:color="auto" w:frame="1"/>
        </w:rPr>
        <w:softHyphen/>
        <w:t>ния родителей. Эта работа направлена на повышение доступности и качества социальных услуг, совершенствование системы социального обслуживания населения, в том числе пожилых людей и инвалидов, совершенствование профилактической работы по предотвращению социального сиротства, безнадзорности и правонарушений несовершеннолетних детей. </w:t>
      </w:r>
    </w:p>
    <w:p w:rsidR="00196EC5" w:rsidRPr="00975EC5" w:rsidRDefault="00196EC5" w:rsidP="00196EC5">
      <w:pPr>
        <w:widowControl w:val="0"/>
        <w:autoSpaceDE w:val="0"/>
        <w:autoSpaceDN w:val="0"/>
        <w:adjustRightInd w:val="0"/>
        <w:ind w:firstLine="540"/>
        <w:jc w:val="both"/>
        <w:rPr>
          <w:bdr w:val="none" w:sz="0" w:space="0" w:color="auto" w:frame="1"/>
        </w:rPr>
      </w:pPr>
      <w:r w:rsidRPr="00975EC5">
        <w:rPr>
          <w:bdr w:val="none" w:sz="0" w:space="0" w:color="auto" w:frame="1"/>
        </w:rPr>
        <w:t>В Металлургическом районе проживает 13</w:t>
      </w:r>
      <w:r w:rsidR="009B4F30">
        <w:rPr>
          <w:bdr w:val="none" w:sz="0" w:space="0" w:color="auto" w:frame="1"/>
        </w:rPr>
        <w:t>9</w:t>
      </w:r>
      <w:r w:rsidRPr="00975EC5">
        <w:rPr>
          <w:bdr w:val="none" w:sz="0" w:space="0" w:color="auto" w:frame="1"/>
        </w:rPr>
        <w:t>,</w:t>
      </w:r>
      <w:r w:rsidR="009B4F30">
        <w:rPr>
          <w:bdr w:val="none" w:sz="0" w:space="0" w:color="auto" w:frame="1"/>
        </w:rPr>
        <w:t>1</w:t>
      </w:r>
      <w:r w:rsidRPr="00975EC5">
        <w:rPr>
          <w:bdr w:val="none" w:sz="0" w:space="0" w:color="auto" w:frame="1"/>
        </w:rPr>
        <w:t xml:space="preserve"> тыс. человек из общей численности категорий граждан, состоящих на учете в органах социальной защиты населения Металлургического района, нуждается в особой заботе государства 41,8</w:t>
      </w:r>
      <w:bookmarkStart w:id="0" w:name="_GoBack"/>
      <w:bookmarkEnd w:id="0"/>
      <w:r w:rsidRPr="00975EC5">
        <w:rPr>
          <w:bdr w:val="none" w:sz="0" w:space="0" w:color="auto" w:frame="1"/>
        </w:rPr>
        <w:t>тыс. чел.</w:t>
      </w:r>
    </w:p>
    <w:p w:rsidR="00196EC5" w:rsidRPr="00975EC5" w:rsidRDefault="00196EC5" w:rsidP="00196EC5">
      <w:pPr>
        <w:ind w:firstLine="708"/>
        <w:jc w:val="both"/>
      </w:pPr>
      <w:r w:rsidRPr="00975EC5">
        <w:t>Общий объем финансовых средств, направленн</w:t>
      </w:r>
      <w:r w:rsidR="0088531D">
        <w:t>ых управлению в 2017</w:t>
      </w:r>
      <w:r w:rsidRPr="00975EC5">
        <w:t xml:space="preserve"> году составил </w:t>
      </w:r>
      <w:r w:rsidRPr="00975EC5">
        <w:rPr>
          <w:bCs/>
        </w:rPr>
        <w:t>490 млн. 345 тыс. руб</w:t>
      </w:r>
      <w:r w:rsidRPr="00975EC5">
        <w:t>., что на 3% больше чем сумма финан</w:t>
      </w:r>
      <w:r w:rsidR="0088531D">
        <w:t>совых средств, выделенных в 2016</w:t>
      </w:r>
      <w:r w:rsidRPr="00975EC5">
        <w:t xml:space="preserve"> году. В 2017 году управлением израсходовано 501 млн. 365 тыс. руб., что </w:t>
      </w:r>
      <w:r w:rsidR="0088531D">
        <w:t xml:space="preserve">на </w:t>
      </w:r>
      <w:r w:rsidRPr="00975EC5">
        <w:t>2,2 % превышает  аналогичный период  2016 года.</w:t>
      </w:r>
    </w:p>
    <w:p w:rsidR="00196EC5" w:rsidRPr="00975EC5" w:rsidRDefault="00196EC5" w:rsidP="00196EC5">
      <w:pPr>
        <w:widowControl w:val="0"/>
        <w:autoSpaceDE w:val="0"/>
        <w:autoSpaceDN w:val="0"/>
        <w:adjustRightInd w:val="0"/>
        <w:ind w:firstLine="709"/>
        <w:jc w:val="both"/>
        <w:rPr>
          <w:bCs/>
        </w:rPr>
      </w:pPr>
    </w:p>
    <w:p w:rsidR="00196EC5" w:rsidRPr="00975EC5" w:rsidRDefault="00196EC5" w:rsidP="00196EC5">
      <w:pPr>
        <w:widowControl w:val="0"/>
        <w:autoSpaceDE w:val="0"/>
        <w:autoSpaceDN w:val="0"/>
        <w:adjustRightInd w:val="0"/>
        <w:jc w:val="center"/>
        <w:rPr>
          <w:bCs/>
        </w:rPr>
      </w:pPr>
      <w:r w:rsidRPr="00975EC5">
        <w:rPr>
          <w:bCs/>
        </w:rPr>
        <w:t>Федеральные и региональные льготники – 37 746 чел.:</w:t>
      </w:r>
    </w:p>
    <w:p w:rsidR="00196EC5" w:rsidRPr="00975EC5" w:rsidRDefault="00196EC5" w:rsidP="00196EC5">
      <w:pPr>
        <w:widowControl w:val="0"/>
        <w:autoSpaceDE w:val="0"/>
        <w:autoSpaceDN w:val="0"/>
        <w:adjustRightInd w:val="0"/>
        <w:ind w:firstLine="709"/>
        <w:jc w:val="both"/>
        <w:rPr>
          <w:bCs/>
        </w:rPr>
      </w:pPr>
    </w:p>
    <w:p w:rsidR="00196EC5" w:rsidRPr="00975EC5" w:rsidRDefault="00196EC5" w:rsidP="00196EC5">
      <w:pPr>
        <w:widowControl w:val="0"/>
        <w:autoSpaceDE w:val="0"/>
        <w:autoSpaceDN w:val="0"/>
        <w:adjustRightInd w:val="0"/>
        <w:ind w:firstLine="709"/>
        <w:jc w:val="both"/>
        <w:rPr>
          <w:bCs/>
        </w:rPr>
      </w:pPr>
    </w:p>
    <w:p w:rsidR="00196EC5" w:rsidRPr="00034EB6" w:rsidRDefault="00196EC5" w:rsidP="00196EC5">
      <w:pPr>
        <w:widowControl w:val="0"/>
        <w:autoSpaceDE w:val="0"/>
        <w:autoSpaceDN w:val="0"/>
        <w:adjustRightInd w:val="0"/>
        <w:ind w:firstLine="709"/>
        <w:jc w:val="both"/>
        <w:rPr>
          <w:bCs/>
        </w:rPr>
      </w:pPr>
      <w:r w:rsidRPr="00034EB6">
        <w:rPr>
          <w:bCs/>
          <w:noProof/>
        </w:rPr>
        <w:drawing>
          <wp:inline distT="0" distB="0" distL="0" distR="0">
            <wp:extent cx="5724525" cy="3095625"/>
            <wp:effectExtent l="38100" t="38100" r="66675" b="9525"/>
            <wp:docPr id="10"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6749CC" w:rsidRDefault="006749CC" w:rsidP="00196EC5">
      <w:pPr>
        <w:widowControl w:val="0"/>
        <w:autoSpaceDE w:val="0"/>
        <w:autoSpaceDN w:val="0"/>
        <w:adjustRightInd w:val="0"/>
        <w:jc w:val="center"/>
        <w:outlineLvl w:val="2"/>
        <w:rPr>
          <w:sz w:val="28"/>
          <w:szCs w:val="28"/>
        </w:rPr>
      </w:pPr>
      <w:bookmarkStart w:id="1" w:name="Par1372"/>
      <w:bookmarkEnd w:id="1"/>
    </w:p>
    <w:p w:rsidR="00D04411" w:rsidRDefault="00D04411" w:rsidP="00196EC5">
      <w:pPr>
        <w:widowControl w:val="0"/>
        <w:autoSpaceDE w:val="0"/>
        <w:autoSpaceDN w:val="0"/>
        <w:adjustRightInd w:val="0"/>
        <w:jc w:val="center"/>
        <w:outlineLvl w:val="2"/>
      </w:pPr>
    </w:p>
    <w:p w:rsidR="00196EC5" w:rsidRPr="00923D5F" w:rsidRDefault="00196EC5" w:rsidP="00196EC5">
      <w:pPr>
        <w:widowControl w:val="0"/>
        <w:autoSpaceDE w:val="0"/>
        <w:autoSpaceDN w:val="0"/>
        <w:adjustRightInd w:val="0"/>
        <w:jc w:val="center"/>
        <w:outlineLvl w:val="2"/>
      </w:pPr>
      <w:r w:rsidRPr="00923D5F">
        <w:t>Социальная поддержка оказывает 4</w:t>
      </w:r>
      <w:r w:rsidR="0088531D">
        <w:t> </w:t>
      </w:r>
      <w:r w:rsidRPr="00923D5F">
        <w:t>054семьям, имеющих7 047 детей.</w:t>
      </w:r>
    </w:p>
    <w:p w:rsidR="006749CC" w:rsidRPr="00034EB6" w:rsidRDefault="006749CC" w:rsidP="00196EC5">
      <w:pPr>
        <w:widowControl w:val="0"/>
        <w:autoSpaceDE w:val="0"/>
        <w:autoSpaceDN w:val="0"/>
        <w:adjustRightInd w:val="0"/>
        <w:jc w:val="center"/>
        <w:outlineLvl w:val="2"/>
        <w:rPr>
          <w:sz w:val="28"/>
          <w:szCs w:val="28"/>
        </w:rPr>
      </w:pPr>
    </w:p>
    <w:p w:rsidR="00196EC5" w:rsidRDefault="00196EC5" w:rsidP="00196EC5">
      <w:pPr>
        <w:widowControl w:val="0"/>
        <w:autoSpaceDE w:val="0"/>
        <w:autoSpaceDN w:val="0"/>
        <w:adjustRightInd w:val="0"/>
        <w:jc w:val="center"/>
        <w:outlineLvl w:val="2"/>
        <w:rPr>
          <w:color w:val="FF0000"/>
        </w:rPr>
      </w:pPr>
      <w:r w:rsidRPr="00034EB6">
        <w:rPr>
          <w:noProof/>
          <w:color w:val="FF0000"/>
        </w:rPr>
        <w:lastRenderedPageBreak/>
        <w:drawing>
          <wp:inline distT="0" distB="0" distL="0" distR="0">
            <wp:extent cx="5184476" cy="3476445"/>
            <wp:effectExtent l="19050" t="0" r="16174" b="0"/>
            <wp:docPr id="6"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6749CC" w:rsidRDefault="006749CC" w:rsidP="00196EC5">
      <w:pPr>
        <w:widowControl w:val="0"/>
        <w:autoSpaceDE w:val="0"/>
        <w:autoSpaceDN w:val="0"/>
        <w:adjustRightInd w:val="0"/>
        <w:jc w:val="center"/>
        <w:outlineLvl w:val="2"/>
        <w:rPr>
          <w:color w:val="FF0000"/>
        </w:rPr>
      </w:pPr>
    </w:p>
    <w:p w:rsidR="006749CC" w:rsidRDefault="006749CC" w:rsidP="00196EC5">
      <w:pPr>
        <w:widowControl w:val="0"/>
        <w:autoSpaceDE w:val="0"/>
        <w:autoSpaceDN w:val="0"/>
        <w:adjustRightInd w:val="0"/>
        <w:jc w:val="center"/>
        <w:outlineLvl w:val="2"/>
        <w:rPr>
          <w:color w:val="FF0000"/>
        </w:rPr>
      </w:pPr>
    </w:p>
    <w:p w:rsidR="006749CC" w:rsidRPr="00034EB6" w:rsidRDefault="006749CC" w:rsidP="00196EC5">
      <w:pPr>
        <w:widowControl w:val="0"/>
        <w:autoSpaceDE w:val="0"/>
        <w:autoSpaceDN w:val="0"/>
        <w:adjustRightInd w:val="0"/>
        <w:jc w:val="center"/>
        <w:outlineLvl w:val="2"/>
        <w:rPr>
          <w:color w:val="FF0000"/>
        </w:rPr>
      </w:pPr>
    </w:p>
    <w:p w:rsidR="00D04411" w:rsidRDefault="00D04411" w:rsidP="00196EC5">
      <w:pPr>
        <w:widowControl w:val="0"/>
        <w:autoSpaceDE w:val="0"/>
        <w:autoSpaceDN w:val="0"/>
        <w:adjustRightInd w:val="0"/>
        <w:jc w:val="center"/>
      </w:pPr>
      <w:bookmarkStart w:id="2" w:name="_MON_1547902344"/>
      <w:bookmarkStart w:id="3" w:name="_MON_1547902513"/>
      <w:bookmarkEnd w:id="2"/>
      <w:bookmarkEnd w:id="3"/>
    </w:p>
    <w:p w:rsidR="00D04411" w:rsidRDefault="00D04411" w:rsidP="00196EC5">
      <w:pPr>
        <w:widowControl w:val="0"/>
        <w:autoSpaceDE w:val="0"/>
        <w:autoSpaceDN w:val="0"/>
        <w:adjustRightInd w:val="0"/>
        <w:jc w:val="center"/>
      </w:pPr>
    </w:p>
    <w:p w:rsidR="00D04411" w:rsidRDefault="00D04411" w:rsidP="00196EC5">
      <w:pPr>
        <w:widowControl w:val="0"/>
        <w:autoSpaceDE w:val="0"/>
        <w:autoSpaceDN w:val="0"/>
        <w:adjustRightInd w:val="0"/>
        <w:jc w:val="center"/>
      </w:pPr>
    </w:p>
    <w:p w:rsidR="00D04411" w:rsidRDefault="00D04411" w:rsidP="00196EC5">
      <w:pPr>
        <w:widowControl w:val="0"/>
        <w:autoSpaceDE w:val="0"/>
        <w:autoSpaceDN w:val="0"/>
        <w:adjustRightInd w:val="0"/>
        <w:jc w:val="center"/>
      </w:pPr>
    </w:p>
    <w:p w:rsidR="00196EC5" w:rsidRPr="00034EB6" w:rsidRDefault="00196EC5" w:rsidP="00196EC5">
      <w:pPr>
        <w:widowControl w:val="0"/>
        <w:autoSpaceDE w:val="0"/>
        <w:autoSpaceDN w:val="0"/>
        <w:adjustRightInd w:val="0"/>
        <w:jc w:val="center"/>
      </w:pPr>
      <w:r w:rsidRPr="00034EB6">
        <w:t>Количество детей, проживающих на территор</w:t>
      </w:r>
      <w:r w:rsidR="007E1734">
        <w:t>ии Металлургического района 2017</w:t>
      </w:r>
      <w:r w:rsidRPr="00034EB6">
        <w:t xml:space="preserve"> год</w:t>
      </w:r>
    </w:p>
    <w:p w:rsidR="00196EC5" w:rsidRPr="00034EB6" w:rsidRDefault="00196EC5" w:rsidP="00196EC5">
      <w:pPr>
        <w:widowControl w:val="0"/>
        <w:autoSpaceDE w:val="0"/>
        <w:autoSpaceDN w:val="0"/>
        <w:adjustRightInd w:val="0"/>
        <w:jc w:val="center"/>
        <w:rPr>
          <w:bdr w:val="none" w:sz="0" w:space="0" w:color="auto" w:frame="1"/>
        </w:rPr>
      </w:pPr>
      <w:r>
        <w:rPr>
          <w:noProof/>
          <w:sz w:val="28"/>
          <w:szCs w:val="28"/>
        </w:rPr>
        <w:drawing>
          <wp:inline distT="0" distB="0" distL="0" distR="0">
            <wp:extent cx="5589905" cy="3890645"/>
            <wp:effectExtent l="0" t="0" r="0" b="0"/>
            <wp:docPr id="7" name="Объ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196EC5" w:rsidRDefault="00196EC5" w:rsidP="00196EC5">
      <w:pPr>
        <w:widowControl w:val="0"/>
        <w:autoSpaceDE w:val="0"/>
        <w:autoSpaceDN w:val="0"/>
        <w:adjustRightInd w:val="0"/>
        <w:ind w:firstLine="708"/>
        <w:jc w:val="both"/>
        <w:rPr>
          <w:bdr w:val="none" w:sz="0" w:space="0" w:color="auto" w:frame="1"/>
        </w:rPr>
      </w:pPr>
    </w:p>
    <w:p w:rsidR="00196EC5" w:rsidRDefault="00196EC5" w:rsidP="00196EC5">
      <w:pPr>
        <w:widowControl w:val="0"/>
        <w:autoSpaceDE w:val="0"/>
        <w:autoSpaceDN w:val="0"/>
        <w:adjustRightInd w:val="0"/>
        <w:ind w:firstLine="708"/>
        <w:jc w:val="both"/>
        <w:rPr>
          <w:bdr w:val="none" w:sz="0" w:space="0" w:color="auto" w:frame="1"/>
        </w:rPr>
      </w:pPr>
    </w:p>
    <w:p w:rsidR="00196EC5" w:rsidRPr="00034EB6" w:rsidRDefault="000328A1" w:rsidP="00196EC5">
      <w:pPr>
        <w:widowControl w:val="0"/>
        <w:autoSpaceDE w:val="0"/>
        <w:autoSpaceDN w:val="0"/>
        <w:adjustRightInd w:val="0"/>
        <w:ind w:firstLine="708"/>
        <w:jc w:val="both"/>
        <w:rPr>
          <w:bdr w:val="none" w:sz="0" w:space="0" w:color="auto" w:frame="1"/>
        </w:rPr>
      </w:pPr>
      <w:r>
        <w:rPr>
          <w:bdr w:val="none" w:sz="0" w:space="0" w:color="auto" w:frame="1"/>
        </w:rPr>
        <w:t>В сравнении 2016</w:t>
      </w:r>
      <w:r w:rsidR="00E30F30">
        <w:rPr>
          <w:bdr w:val="none" w:sz="0" w:space="0" w:color="auto" w:frame="1"/>
        </w:rPr>
        <w:t>г</w:t>
      </w:r>
      <w:r>
        <w:rPr>
          <w:bdr w:val="none" w:sz="0" w:space="0" w:color="auto" w:frame="1"/>
        </w:rPr>
        <w:t>, в 2017 году</w:t>
      </w:r>
      <w:r w:rsidR="00196EC5" w:rsidRPr="00034EB6">
        <w:rPr>
          <w:bdr w:val="none" w:sz="0" w:space="0" w:color="auto" w:frame="1"/>
        </w:rPr>
        <w:t xml:space="preserve"> численность детей-сирот и детей, оставшихся без </w:t>
      </w:r>
      <w:r w:rsidR="00196EC5" w:rsidRPr="00034EB6">
        <w:rPr>
          <w:bdr w:val="none" w:sz="0" w:space="0" w:color="auto" w:frame="1"/>
        </w:rPr>
        <w:lastRenderedPageBreak/>
        <w:t>попечения родителей, находящихся в организа</w:t>
      </w:r>
      <w:r>
        <w:rPr>
          <w:bdr w:val="none" w:sz="0" w:space="0" w:color="auto" w:frame="1"/>
        </w:rPr>
        <w:t>циях для детей-сирот</w:t>
      </w:r>
      <w:r w:rsidR="00196EC5" w:rsidRPr="00034EB6">
        <w:rPr>
          <w:bdr w:val="none" w:sz="0" w:space="0" w:color="auto" w:frame="1"/>
        </w:rPr>
        <w:t xml:space="preserve"> уменьшилась. Устройство детей-сирот и детей, оставшихся без попечения родителей, находилось на особом контроле государства. Одним из важных направлений работы отдела опеки и попечительства является ведение банка данных детей-сирот и детей, оставшихся без попечения родителей. </w:t>
      </w:r>
    </w:p>
    <w:p w:rsidR="00196EC5" w:rsidRPr="00034EB6" w:rsidRDefault="00D04411" w:rsidP="00196EC5">
      <w:pPr>
        <w:widowControl w:val="0"/>
        <w:autoSpaceDE w:val="0"/>
        <w:autoSpaceDN w:val="0"/>
        <w:adjustRightInd w:val="0"/>
        <w:ind w:firstLine="720"/>
        <w:jc w:val="both"/>
        <w:rPr>
          <w:bdr w:val="none" w:sz="0" w:space="0" w:color="auto" w:frame="1"/>
        </w:rPr>
      </w:pPr>
      <w:r>
        <w:rPr>
          <w:bdr w:val="none" w:sz="0" w:space="0" w:color="auto" w:frame="1"/>
        </w:rPr>
        <w:t>В 2017</w:t>
      </w:r>
      <w:r w:rsidR="00196EC5" w:rsidRPr="00034EB6">
        <w:rPr>
          <w:bdr w:val="none" w:sz="0" w:space="0" w:color="auto" w:frame="1"/>
        </w:rPr>
        <w:t xml:space="preserve"> году большая роль отведена устройству несовершеннолетних в течение 1 месяца с момента выявления и постановки на первичный учет детей, оставшихся без попечения родителей, что позволило сократить количество анкет, направленных в Региональный банк данных.</w:t>
      </w:r>
    </w:p>
    <w:p w:rsidR="00196EC5" w:rsidRPr="00034EB6" w:rsidRDefault="00196EC5" w:rsidP="00196EC5">
      <w:pPr>
        <w:widowControl w:val="0"/>
        <w:autoSpaceDE w:val="0"/>
        <w:autoSpaceDN w:val="0"/>
        <w:adjustRightInd w:val="0"/>
        <w:ind w:firstLine="720"/>
        <w:jc w:val="both"/>
        <w:rPr>
          <w:bdr w:val="none" w:sz="0" w:space="0" w:color="auto" w:frame="1"/>
        </w:rPr>
      </w:pPr>
      <w:r w:rsidRPr="00034EB6">
        <w:rPr>
          <w:bdr w:val="none" w:sz="0" w:space="0" w:color="auto" w:frame="1"/>
        </w:rPr>
        <w:t>В 2016 году на первичный учет детей-сирот и детей, оставшихся без попечения родителей, поставлено 73 несовершеннолетних, в 2017 году  69  несовершеннолетних.</w:t>
      </w:r>
    </w:p>
    <w:p w:rsidR="00196EC5" w:rsidRPr="00034EB6" w:rsidRDefault="00196EC5" w:rsidP="00196EC5">
      <w:pPr>
        <w:widowControl w:val="0"/>
        <w:autoSpaceDE w:val="0"/>
        <w:autoSpaceDN w:val="0"/>
        <w:adjustRightInd w:val="0"/>
        <w:ind w:firstLine="720"/>
        <w:jc w:val="both"/>
        <w:rPr>
          <w:bdr w:val="none" w:sz="0" w:space="0" w:color="auto" w:frame="1"/>
        </w:rPr>
      </w:pPr>
      <w:r w:rsidRPr="00034EB6">
        <w:rPr>
          <w:bdr w:val="none" w:sz="0" w:space="0" w:color="auto" w:frame="1"/>
        </w:rPr>
        <w:t>В 2017 году, из первично выявленных, устроено в семьи граждан:</w:t>
      </w:r>
    </w:p>
    <w:p w:rsidR="00196EC5" w:rsidRPr="00034EB6" w:rsidRDefault="00196EC5" w:rsidP="00196EC5">
      <w:pPr>
        <w:widowControl w:val="0"/>
        <w:autoSpaceDE w:val="0"/>
        <w:autoSpaceDN w:val="0"/>
        <w:adjustRightInd w:val="0"/>
        <w:ind w:firstLine="720"/>
        <w:jc w:val="both"/>
        <w:rPr>
          <w:bdr w:val="none" w:sz="0" w:space="0" w:color="auto" w:frame="1"/>
        </w:rPr>
      </w:pPr>
      <w:r w:rsidRPr="00034EB6">
        <w:rPr>
          <w:bdr w:val="none" w:sz="0" w:space="0" w:color="auto" w:frame="1"/>
        </w:rPr>
        <w:t>- под опеку (попечительство) – 48 несовершеннолетний;</w:t>
      </w:r>
    </w:p>
    <w:p w:rsidR="00196EC5" w:rsidRPr="00034EB6" w:rsidRDefault="00196EC5" w:rsidP="00196EC5">
      <w:pPr>
        <w:widowControl w:val="0"/>
        <w:autoSpaceDE w:val="0"/>
        <w:autoSpaceDN w:val="0"/>
        <w:adjustRightInd w:val="0"/>
        <w:ind w:firstLine="720"/>
        <w:jc w:val="both"/>
        <w:rPr>
          <w:bdr w:val="none" w:sz="0" w:space="0" w:color="auto" w:frame="1"/>
        </w:rPr>
      </w:pPr>
      <w:r w:rsidRPr="00034EB6">
        <w:rPr>
          <w:bdr w:val="none" w:sz="0" w:space="0" w:color="auto" w:frame="1"/>
        </w:rPr>
        <w:t>- возвращено биологическим родителям – 1ребенок;</w:t>
      </w:r>
    </w:p>
    <w:p w:rsidR="00196EC5" w:rsidRPr="00034EB6" w:rsidRDefault="00196EC5" w:rsidP="00196EC5">
      <w:pPr>
        <w:widowControl w:val="0"/>
        <w:autoSpaceDE w:val="0"/>
        <w:autoSpaceDN w:val="0"/>
        <w:adjustRightInd w:val="0"/>
        <w:ind w:firstLine="720"/>
        <w:jc w:val="both"/>
        <w:rPr>
          <w:bdr w:val="none" w:sz="0" w:space="0" w:color="auto" w:frame="1"/>
        </w:rPr>
      </w:pPr>
      <w:r w:rsidRPr="00034EB6">
        <w:rPr>
          <w:bdr w:val="none" w:sz="0" w:space="0" w:color="auto" w:frame="1"/>
        </w:rPr>
        <w:t>- в учреждения для детей-сирот – 13 несовершеннолетних;</w:t>
      </w:r>
    </w:p>
    <w:p w:rsidR="00196EC5" w:rsidRPr="00034EB6" w:rsidRDefault="00196EC5" w:rsidP="00196EC5">
      <w:pPr>
        <w:widowControl w:val="0"/>
        <w:autoSpaceDE w:val="0"/>
        <w:autoSpaceDN w:val="0"/>
        <w:adjustRightInd w:val="0"/>
        <w:ind w:firstLine="720"/>
        <w:jc w:val="both"/>
        <w:rPr>
          <w:bdr w:val="none" w:sz="0" w:space="0" w:color="auto" w:frame="1"/>
        </w:rPr>
      </w:pPr>
      <w:r w:rsidRPr="00034EB6">
        <w:rPr>
          <w:bdr w:val="none" w:sz="0" w:space="0" w:color="auto" w:frame="1"/>
        </w:rPr>
        <w:t>- в СРЦ – 1 ребенок;</w:t>
      </w:r>
    </w:p>
    <w:p w:rsidR="00196EC5" w:rsidRPr="00034EB6" w:rsidRDefault="00196EC5" w:rsidP="00196EC5">
      <w:pPr>
        <w:widowControl w:val="0"/>
        <w:autoSpaceDE w:val="0"/>
        <w:autoSpaceDN w:val="0"/>
        <w:adjustRightInd w:val="0"/>
        <w:ind w:firstLine="720"/>
        <w:jc w:val="both"/>
        <w:rPr>
          <w:bdr w:val="none" w:sz="0" w:space="0" w:color="auto" w:frame="1"/>
        </w:rPr>
      </w:pPr>
      <w:r w:rsidRPr="00034EB6">
        <w:rPr>
          <w:bdr w:val="none" w:sz="0" w:space="0" w:color="auto" w:frame="1"/>
        </w:rPr>
        <w:t>- на воспитание в семью опекуна – 1 несовершеннолетний;</w:t>
      </w:r>
    </w:p>
    <w:p w:rsidR="00196EC5" w:rsidRPr="00034EB6" w:rsidRDefault="00196EC5" w:rsidP="00196EC5">
      <w:pPr>
        <w:widowControl w:val="0"/>
        <w:autoSpaceDE w:val="0"/>
        <w:autoSpaceDN w:val="0"/>
        <w:adjustRightInd w:val="0"/>
        <w:ind w:firstLine="720"/>
        <w:jc w:val="both"/>
        <w:rPr>
          <w:bdr w:val="none" w:sz="0" w:space="0" w:color="auto" w:frame="1"/>
        </w:rPr>
      </w:pPr>
      <w:r w:rsidRPr="00034EB6">
        <w:rPr>
          <w:bdr w:val="none" w:sz="0" w:space="0" w:color="auto" w:frame="1"/>
        </w:rPr>
        <w:t>- на воспитание в приемную семью – 1 ребенок;</w:t>
      </w:r>
    </w:p>
    <w:p w:rsidR="00196EC5" w:rsidRPr="00034EB6" w:rsidRDefault="00196EC5" w:rsidP="00196EC5">
      <w:pPr>
        <w:widowControl w:val="0"/>
        <w:autoSpaceDE w:val="0"/>
        <w:autoSpaceDN w:val="0"/>
        <w:adjustRightInd w:val="0"/>
        <w:ind w:firstLine="720"/>
        <w:jc w:val="both"/>
        <w:rPr>
          <w:bdr w:val="none" w:sz="0" w:space="0" w:color="auto" w:frame="1"/>
        </w:rPr>
      </w:pPr>
      <w:r w:rsidRPr="00034EB6">
        <w:rPr>
          <w:bdr w:val="none" w:sz="0" w:space="0" w:color="auto" w:frame="1"/>
        </w:rPr>
        <w:t>- усыновление – 4 ребенка.</w:t>
      </w:r>
    </w:p>
    <w:p w:rsidR="00A20AD6" w:rsidRDefault="00A20AD6" w:rsidP="00A20AD6">
      <w:pPr>
        <w:pStyle w:val="a7"/>
        <w:shd w:val="clear" w:color="auto" w:fill="FFFFFF"/>
        <w:spacing w:before="240" w:beforeAutospacing="0" w:after="0" w:afterAutospacing="0"/>
        <w:jc w:val="both"/>
        <w:textAlignment w:val="baseline"/>
        <w:rPr>
          <w:bdr w:val="none" w:sz="0" w:space="0" w:color="auto" w:frame="1"/>
        </w:rPr>
      </w:pPr>
    </w:p>
    <w:p w:rsidR="00196EC5" w:rsidRPr="00034EB6" w:rsidRDefault="00196EC5" w:rsidP="00A20AD6">
      <w:pPr>
        <w:pStyle w:val="a7"/>
        <w:shd w:val="clear" w:color="auto" w:fill="FFFFFF"/>
        <w:spacing w:before="240" w:beforeAutospacing="0" w:after="0" w:afterAutospacing="0"/>
        <w:ind w:firstLine="708"/>
        <w:jc w:val="both"/>
        <w:textAlignment w:val="baseline"/>
        <w:rPr>
          <w:bdr w:val="none" w:sz="0" w:space="0" w:color="auto" w:frame="1"/>
        </w:rPr>
      </w:pPr>
      <w:r w:rsidRPr="00034EB6">
        <w:rPr>
          <w:bdr w:val="none" w:sz="0" w:space="0" w:color="auto" w:frame="1"/>
        </w:rPr>
        <w:t xml:space="preserve">Объемы финансовых средств, выделяемые из федерального и областного бюджетов на предоставление мер социальной поддержки, ежегодно увеличиваются согласно изменениям законодательства. </w:t>
      </w:r>
    </w:p>
    <w:p w:rsidR="00196EC5" w:rsidRPr="00034EB6" w:rsidRDefault="00196EC5" w:rsidP="00196EC5">
      <w:pPr>
        <w:pStyle w:val="a7"/>
        <w:shd w:val="clear" w:color="auto" w:fill="FFFFFF"/>
        <w:spacing w:before="0" w:beforeAutospacing="0" w:after="240" w:afterAutospacing="0"/>
        <w:ind w:firstLine="709"/>
        <w:jc w:val="both"/>
        <w:textAlignment w:val="baseline"/>
        <w:rPr>
          <w:bdr w:val="none" w:sz="0" w:space="0" w:color="auto" w:frame="1"/>
        </w:rPr>
      </w:pPr>
      <w:r w:rsidRPr="00034EB6">
        <w:rPr>
          <w:bdr w:val="none" w:sz="0" w:space="0" w:color="auto" w:frame="1"/>
        </w:rPr>
        <w:t>За счет федерального бюджета осуществляется финансирование мер по социальной поддержке отдельных категорий граждан:</w:t>
      </w:r>
    </w:p>
    <w:tbl>
      <w:tblPr>
        <w:tblW w:w="9628" w:type="dxa"/>
        <w:tblInd w:w="95" w:type="dxa"/>
        <w:tblLayout w:type="fixed"/>
        <w:tblLook w:val="04A0"/>
      </w:tblPr>
      <w:tblGrid>
        <w:gridCol w:w="5116"/>
        <w:gridCol w:w="1128"/>
        <w:gridCol w:w="1128"/>
        <w:gridCol w:w="1128"/>
        <w:gridCol w:w="1128"/>
      </w:tblGrid>
      <w:tr w:rsidR="00196EC5" w:rsidRPr="00034EB6" w:rsidTr="006152CD">
        <w:trPr>
          <w:trHeight w:val="428"/>
        </w:trPr>
        <w:tc>
          <w:tcPr>
            <w:tcW w:w="5116" w:type="dxa"/>
            <w:vMerge w:val="restart"/>
            <w:tcBorders>
              <w:top w:val="single" w:sz="4" w:space="0" w:color="auto"/>
              <w:left w:val="single" w:sz="4" w:space="0" w:color="auto"/>
              <w:right w:val="single" w:sz="4" w:space="0" w:color="auto"/>
            </w:tcBorders>
            <w:shd w:val="clear" w:color="auto" w:fill="auto"/>
            <w:vAlign w:val="center"/>
            <w:hideMark/>
          </w:tcPr>
          <w:p w:rsidR="00196EC5" w:rsidRPr="00034EB6" w:rsidRDefault="00196EC5" w:rsidP="006152CD">
            <w:pPr>
              <w:jc w:val="center"/>
            </w:pPr>
            <w:r w:rsidRPr="00034EB6">
              <w:t>Мероприятия соц. поддержки</w:t>
            </w:r>
          </w:p>
        </w:tc>
        <w:tc>
          <w:tcPr>
            <w:tcW w:w="2256" w:type="dxa"/>
            <w:gridSpan w:val="2"/>
            <w:tcBorders>
              <w:top w:val="single" w:sz="4" w:space="0" w:color="auto"/>
              <w:left w:val="nil"/>
              <w:bottom w:val="single" w:sz="4" w:space="0" w:color="auto"/>
              <w:right w:val="single" w:sz="4" w:space="0" w:color="auto"/>
            </w:tcBorders>
            <w:shd w:val="clear" w:color="auto" w:fill="auto"/>
            <w:vAlign w:val="center"/>
            <w:hideMark/>
          </w:tcPr>
          <w:p w:rsidR="00196EC5" w:rsidRPr="00034EB6" w:rsidRDefault="00196EC5" w:rsidP="006152CD">
            <w:pPr>
              <w:jc w:val="center"/>
            </w:pPr>
            <w:r w:rsidRPr="00034EB6">
              <w:t>2016 год</w:t>
            </w:r>
          </w:p>
        </w:tc>
        <w:tc>
          <w:tcPr>
            <w:tcW w:w="225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6EC5" w:rsidRPr="00034EB6" w:rsidRDefault="00196EC5" w:rsidP="006152CD">
            <w:pPr>
              <w:jc w:val="center"/>
            </w:pPr>
            <w:r w:rsidRPr="00034EB6">
              <w:t>за 2017 год</w:t>
            </w:r>
          </w:p>
        </w:tc>
      </w:tr>
      <w:tr w:rsidR="00196EC5" w:rsidRPr="00034EB6" w:rsidTr="006152CD">
        <w:trPr>
          <w:trHeight w:val="418"/>
        </w:trPr>
        <w:tc>
          <w:tcPr>
            <w:tcW w:w="5116" w:type="dxa"/>
            <w:vMerge/>
            <w:tcBorders>
              <w:left w:val="single" w:sz="4" w:space="0" w:color="auto"/>
              <w:bottom w:val="single" w:sz="4" w:space="0" w:color="auto"/>
              <w:right w:val="single" w:sz="4" w:space="0" w:color="auto"/>
            </w:tcBorders>
            <w:shd w:val="clear" w:color="auto" w:fill="auto"/>
            <w:vAlign w:val="center"/>
            <w:hideMark/>
          </w:tcPr>
          <w:p w:rsidR="00196EC5" w:rsidRPr="00034EB6" w:rsidRDefault="00196EC5" w:rsidP="006152CD"/>
        </w:tc>
        <w:tc>
          <w:tcPr>
            <w:tcW w:w="1128" w:type="dxa"/>
            <w:tcBorders>
              <w:top w:val="single" w:sz="4" w:space="0" w:color="auto"/>
              <w:left w:val="nil"/>
              <w:bottom w:val="single" w:sz="4" w:space="0" w:color="auto"/>
              <w:right w:val="single" w:sz="4" w:space="0" w:color="auto"/>
            </w:tcBorders>
            <w:shd w:val="clear" w:color="auto" w:fill="auto"/>
            <w:vAlign w:val="center"/>
            <w:hideMark/>
          </w:tcPr>
          <w:p w:rsidR="00196EC5" w:rsidRPr="00034EB6" w:rsidRDefault="00196EC5" w:rsidP="006152CD">
            <w:pPr>
              <w:jc w:val="center"/>
            </w:pPr>
            <w:r w:rsidRPr="00034EB6">
              <w:t>Кол-во (чел.)</w:t>
            </w:r>
          </w:p>
        </w:tc>
        <w:tc>
          <w:tcPr>
            <w:tcW w:w="1128" w:type="dxa"/>
            <w:tcBorders>
              <w:top w:val="single" w:sz="4" w:space="0" w:color="auto"/>
              <w:left w:val="nil"/>
              <w:bottom w:val="single" w:sz="4" w:space="0" w:color="auto"/>
              <w:right w:val="single" w:sz="4" w:space="0" w:color="auto"/>
            </w:tcBorders>
            <w:vAlign w:val="center"/>
          </w:tcPr>
          <w:p w:rsidR="00196EC5" w:rsidRPr="00034EB6" w:rsidRDefault="00196EC5" w:rsidP="006152CD">
            <w:pPr>
              <w:jc w:val="center"/>
            </w:pPr>
            <w:r w:rsidRPr="00034EB6">
              <w:t>Израсходовано средств                           (тыс. руб.)</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6EC5" w:rsidRPr="00034EB6" w:rsidRDefault="00196EC5" w:rsidP="006152CD">
            <w:pPr>
              <w:jc w:val="center"/>
            </w:pPr>
            <w:r w:rsidRPr="00034EB6">
              <w:t>Кол-во (чел.)</w:t>
            </w:r>
          </w:p>
        </w:tc>
        <w:tc>
          <w:tcPr>
            <w:tcW w:w="1128" w:type="dxa"/>
            <w:tcBorders>
              <w:top w:val="single" w:sz="4" w:space="0" w:color="auto"/>
              <w:left w:val="nil"/>
              <w:bottom w:val="single" w:sz="4" w:space="0" w:color="auto"/>
              <w:right w:val="single" w:sz="4" w:space="0" w:color="auto"/>
            </w:tcBorders>
            <w:vAlign w:val="center"/>
          </w:tcPr>
          <w:p w:rsidR="00196EC5" w:rsidRPr="00034EB6" w:rsidRDefault="00196EC5" w:rsidP="006152CD">
            <w:pPr>
              <w:jc w:val="center"/>
            </w:pPr>
            <w:r w:rsidRPr="00034EB6">
              <w:t>Израсходовано средств                           (тыс. руб.)</w:t>
            </w:r>
          </w:p>
        </w:tc>
      </w:tr>
      <w:tr w:rsidR="00196EC5" w:rsidRPr="00034EB6" w:rsidTr="006152CD">
        <w:trPr>
          <w:trHeight w:val="615"/>
        </w:trPr>
        <w:tc>
          <w:tcPr>
            <w:tcW w:w="51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96EC5" w:rsidRPr="00034EB6" w:rsidRDefault="00196EC5" w:rsidP="006152CD">
            <w:r w:rsidRPr="00034EB6">
              <w:t>1. ФЗ жилищно-коммунальные услуги отдельным категориям граждан</w:t>
            </w:r>
          </w:p>
        </w:tc>
        <w:tc>
          <w:tcPr>
            <w:tcW w:w="1128" w:type="dxa"/>
            <w:tcBorders>
              <w:top w:val="single" w:sz="4" w:space="0" w:color="auto"/>
              <w:left w:val="nil"/>
              <w:bottom w:val="single" w:sz="4" w:space="0" w:color="auto"/>
              <w:right w:val="single" w:sz="4" w:space="0" w:color="auto"/>
            </w:tcBorders>
            <w:shd w:val="clear" w:color="auto" w:fill="auto"/>
            <w:vAlign w:val="bottom"/>
            <w:hideMark/>
          </w:tcPr>
          <w:p w:rsidR="00196EC5" w:rsidRPr="00034EB6" w:rsidRDefault="00196EC5" w:rsidP="006152CD">
            <w:pPr>
              <w:spacing w:line="360" w:lineRule="auto"/>
              <w:jc w:val="center"/>
            </w:pPr>
            <w:r w:rsidRPr="00034EB6">
              <w:t>9 635</w:t>
            </w:r>
          </w:p>
        </w:tc>
        <w:tc>
          <w:tcPr>
            <w:tcW w:w="1128" w:type="dxa"/>
            <w:tcBorders>
              <w:top w:val="single" w:sz="4" w:space="0" w:color="auto"/>
              <w:left w:val="nil"/>
              <w:bottom w:val="single" w:sz="4" w:space="0" w:color="auto"/>
              <w:right w:val="single" w:sz="4" w:space="0" w:color="auto"/>
            </w:tcBorders>
            <w:vAlign w:val="bottom"/>
          </w:tcPr>
          <w:p w:rsidR="00196EC5" w:rsidRPr="00034EB6" w:rsidRDefault="00196EC5" w:rsidP="006152CD">
            <w:pPr>
              <w:spacing w:line="360" w:lineRule="auto"/>
              <w:jc w:val="center"/>
            </w:pPr>
            <w:r w:rsidRPr="00034EB6">
              <w:t>93804,51</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96EC5" w:rsidRPr="00034EB6" w:rsidRDefault="00196EC5" w:rsidP="006152CD">
            <w:pPr>
              <w:spacing w:line="360" w:lineRule="auto"/>
              <w:jc w:val="center"/>
            </w:pPr>
            <w:r w:rsidRPr="00034EB6">
              <w:t>9 334</w:t>
            </w:r>
          </w:p>
        </w:tc>
        <w:tc>
          <w:tcPr>
            <w:tcW w:w="1128" w:type="dxa"/>
            <w:tcBorders>
              <w:top w:val="single" w:sz="4" w:space="0" w:color="auto"/>
              <w:left w:val="nil"/>
              <w:bottom w:val="single" w:sz="4" w:space="0" w:color="auto"/>
              <w:right w:val="single" w:sz="4" w:space="0" w:color="auto"/>
            </w:tcBorders>
            <w:vAlign w:val="bottom"/>
          </w:tcPr>
          <w:p w:rsidR="00196EC5" w:rsidRPr="00034EB6" w:rsidRDefault="00196EC5" w:rsidP="006152CD">
            <w:pPr>
              <w:spacing w:line="360" w:lineRule="auto"/>
              <w:jc w:val="center"/>
            </w:pPr>
            <w:r w:rsidRPr="00034EB6">
              <w:t>91 183,62</w:t>
            </w:r>
          </w:p>
        </w:tc>
      </w:tr>
      <w:tr w:rsidR="00196EC5" w:rsidRPr="00034EB6" w:rsidTr="006152CD">
        <w:trPr>
          <w:trHeight w:val="570"/>
        </w:trPr>
        <w:tc>
          <w:tcPr>
            <w:tcW w:w="5116" w:type="dxa"/>
            <w:tcBorders>
              <w:top w:val="single" w:sz="4" w:space="0" w:color="auto"/>
              <w:left w:val="single" w:sz="4" w:space="0" w:color="auto"/>
              <w:bottom w:val="single" w:sz="4" w:space="0" w:color="auto"/>
              <w:right w:val="single" w:sz="4" w:space="0" w:color="auto"/>
            </w:tcBorders>
            <w:shd w:val="clear" w:color="auto" w:fill="auto"/>
            <w:hideMark/>
          </w:tcPr>
          <w:p w:rsidR="00196EC5" w:rsidRPr="00034EB6" w:rsidRDefault="00196EC5" w:rsidP="006152CD">
            <w:pPr>
              <w:jc w:val="both"/>
            </w:pPr>
            <w:r w:rsidRPr="00034EB6">
              <w:t>2.ФЗ «О государственных пособиях гражданам, имеющим детей»</w:t>
            </w:r>
          </w:p>
        </w:tc>
        <w:tc>
          <w:tcPr>
            <w:tcW w:w="1128" w:type="dxa"/>
            <w:tcBorders>
              <w:top w:val="single" w:sz="4" w:space="0" w:color="auto"/>
              <w:left w:val="nil"/>
              <w:bottom w:val="single" w:sz="4" w:space="0" w:color="auto"/>
              <w:right w:val="single" w:sz="4" w:space="0" w:color="auto"/>
            </w:tcBorders>
            <w:shd w:val="clear" w:color="auto" w:fill="auto"/>
            <w:vAlign w:val="bottom"/>
            <w:hideMark/>
          </w:tcPr>
          <w:p w:rsidR="00196EC5" w:rsidRPr="00034EB6" w:rsidRDefault="00196EC5" w:rsidP="006152CD">
            <w:pPr>
              <w:spacing w:line="360" w:lineRule="auto"/>
              <w:jc w:val="center"/>
            </w:pPr>
            <w:r w:rsidRPr="00034EB6">
              <w:t>1 659</w:t>
            </w:r>
          </w:p>
        </w:tc>
        <w:tc>
          <w:tcPr>
            <w:tcW w:w="1128" w:type="dxa"/>
            <w:tcBorders>
              <w:top w:val="single" w:sz="4" w:space="0" w:color="auto"/>
              <w:left w:val="nil"/>
              <w:bottom w:val="single" w:sz="4" w:space="0" w:color="auto"/>
              <w:right w:val="single" w:sz="4" w:space="0" w:color="auto"/>
            </w:tcBorders>
            <w:vAlign w:val="bottom"/>
          </w:tcPr>
          <w:p w:rsidR="00196EC5" w:rsidRPr="00034EB6" w:rsidRDefault="00196EC5" w:rsidP="006152CD">
            <w:pPr>
              <w:spacing w:line="360" w:lineRule="auto"/>
              <w:jc w:val="center"/>
            </w:pPr>
            <w:r w:rsidRPr="00034EB6">
              <w:t>62444,44</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96EC5" w:rsidRPr="00034EB6" w:rsidRDefault="00196EC5" w:rsidP="006152CD">
            <w:pPr>
              <w:spacing w:line="360" w:lineRule="auto"/>
              <w:jc w:val="center"/>
            </w:pPr>
            <w:r w:rsidRPr="00034EB6">
              <w:t>1 414</w:t>
            </w:r>
          </w:p>
        </w:tc>
        <w:tc>
          <w:tcPr>
            <w:tcW w:w="1128" w:type="dxa"/>
            <w:tcBorders>
              <w:top w:val="single" w:sz="4" w:space="0" w:color="auto"/>
              <w:left w:val="nil"/>
              <w:bottom w:val="single" w:sz="4" w:space="0" w:color="auto"/>
              <w:right w:val="single" w:sz="4" w:space="0" w:color="auto"/>
            </w:tcBorders>
            <w:vAlign w:val="bottom"/>
          </w:tcPr>
          <w:p w:rsidR="00196EC5" w:rsidRPr="00034EB6" w:rsidRDefault="00196EC5" w:rsidP="006152CD">
            <w:pPr>
              <w:spacing w:line="360" w:lineRule="auto"/>
              <w:jc w:val="center"/>
            </w:pPr>
            <w:r w:rsidRPr="00034EB6">
              <w:t>57 573,25</w:t>
            </w:r>
          </w:p>
        </w:tc>
      </w:tr>
      <w:tr w:rsidR="00196EC5" w:rsidRPr="00034EB6" w:rsidTr="006152CD">
        <w:trPr>
          <w:trHeight w:val="675"/>
        </w:trPr>
        <w:tc>
          <w:tcPr>
            <w:tcW w:w="5116" w:type="dxa"/>
            <w:tcBorders>
              <w:top w:val="single" w:sz="4" w:space="0" w:color="auto"/>
              <w:left w:val="single" w:sz="4" w:space="0" w:color="auto"/>
              <w:bottom w:val="single" w:sz="4" w:space="0" w:color="auto"/>
              <w:right w:val="single" w:sz="4" w:space="0" w:color="auto"/>
            </w:tcBorders>
            <w:shd w:val="clear" w:color="auto" w:fill="auto"/>
            <w:hideMark/>
          </w:tcPr>
          <w:p w:rsidR="00196EC5" w:rsidRPr="00034EB6" w:rsidRDefault="00196EC5" w:rsidP="006152CD">
            <w:pPr>
              <w:jc w:val="both"/>
            </w:pPr>
            <w:r w:rsidRPr="00034EB6">
              <w:t>3.ФЗ "О социальной защите граждан, подвергшихся воздействию радиации"</w:t>
            </w:r>
          </w:p>
        </w:tc>
        <w:tc>
          <w:tcPr>
            <w:tcW w:w="1128" w:type="dxa"/>
            <w:tcBorders>
              <w:top w:val="single" w:sz="4" w:space="0" w:color="auto"/>
              <w:left w:val="nil"/>
              <w:bottom w:val="single" w:sz="4" w:space="0" w:color="auto"/>
              <w:right w:val="single" w:sz="4" w:space="0" w:color="auto"/>
            </w:tcBorders>
            <w:shd w:val="clear" w:color="auto" w:fill="auto"/>
            <w:vAlign w:val="bottom"/>
            <w:hideMark/>
          </w:tcPr>
          <w:p w:rsidR="00196EC5" w:rsidRPr="00034EB6" w:rsidRDefault="00196EC5" w:rsidP="006152CD">
            <w:pPr>
              <w:spacing w:line="360" w:lineRule="auto"/>
              <w:jc w:val="center"/>
            </w:pPr>
            <w:r w:rsidRPr="00034EB6">
              <w:t>734</w:t>
            </w:r>
          </w:p>
        </w:tc>
        <w:tc>
          <w:tcPr>
            <w:tcW w:w="1128" w:type="dxa"/>
            <w:tcBorders>
              <w:top w:val="single" w:sz="4" w:space="0" w:color="auto"/>
              <w:left w:val="nil"/>
              <w:bottom w:val="single" w:sz="4" w:space="0" w:color="auto"/>
              <w:right w:val="single" w:sz="4" w:space="0" w:color="auto"/>
            </w:tcBorders>
            <w:vAlign w:val="bottom"/>
          </w:tcPr>
          <w:p w:rsidR="00196EC5" w:rsidRPr="00034EB6" w:rsidRDefault="00196EC5" w:rsidP="006152CD">
            <w:pPr>
              <w:spacing w:line="360" w:lineRule="auto"/>
              <w:jc w:val="center"/>
            </w:pPr>
            <w:r w:rsidRPr="00034EB6">
              <w:t>6 788,71</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96EC5" w:rsidRPr="00034EB6" w:rsidRDefault="00196EC5" w:rsidP="006152CD">
            <w:pPr>
              <w:spacing w:line="360" w:lineRule="auto"/>
              <w:jc w:val="center"/>
            </w:pPr>
            <w:r w:rsidRPr="00034EB6">
              <w:t>1 308</w:t>
            </w:r>
          </w:p>
        </w:tc>
        <w:tc>
          <w:tcPr>
            <w:tcW w:w="1128" w:type="dxa"/>
            <w:tcBorders>
              <w:top w:val="single" w:sz="4" w:space="0" w:color="auto"/>
              <w:left w:val="nil"/>
              <w:bottom w:val="single" w:sz="4" w:space="0" w:color="auto"/>
              <w:right w:val="single" w:sz="4" w:space="0" w:color="auto"/>
            </w:tcBorders>
            <w:vAlign w:val="bottom"/>
          </w:tcPr>
          <w:p w:rsidR="00196EC5" w:rsidRPr="00034EB6" w:rsidRDefault="00196EC5" w:rsidP="006152CD">
            <w:pPr>
              <w:spacing w:line="360" w:lineRule="auto"/>
            </w:pPr>
            <w:r w:rsidRPr="00034EB6">
              <w:t>7 625,54</w:t>
            </w:r>
          </w:p>
        </w:tc>
      </w:tr>
      <w:tr w:rsidR="00196EC5" w:rsidRPr="00034EB6" w:rsidTr="006152CD">
        <w:trPr>
          <w:trHeight w:val="360"/>
        </w:trPr>
        <w:tc>
          <w:tcPr>
            <w:tcW w:w="5116" w:type="dxa"/>
            <w:tcBorders>
              <w:top w:val="nil"/>
              <w:left w:val="single" w:sz="4" w:space="0" w:color="auto"/>
              <w:bottom w:val="single" w:sz="4" w:space="0" w:color="auto"/>
              <w:right w:val="single" w:sz="4" w:space="0" w:color="auto"/>
            </w:tcBorders>
            <w:shd w:val="clear" w:color="auto" w:fill="auto"/>
            <w:hideMark/>
          </w:tcPr>
          <w:p w:rsidR="00196EC5" w:rsidRPr="00034EB6" w:rsidRDefault="00196EC5" w:rsidP="006152CD">
            <w:pPr>
              <w:jc w:val="both"/>
            </w:pPr>
            <w:r w:rsidRPr="00034EB6">
              <w:t>4.ФЗ "О донорстве крови и ее компонентов"</w:t>
            </w:r>
          </w:p>
        </w:tc>
        <w:tc>
          <w:tcPr>
            <w:tcW w:w="1128" w:type="dxa"/>
            <w:tcBorders>
              <w:top w:val="nil"/>
              <w:left w:val="nil"/>
              <w:bottom w:val="single" w:sz="4" w:space="0" w:color="auto"/>
              <w:right w:val="single" w:sz="4" w:space="0" w:color="auto"/>
            </w:tcBorders>
            <w:shd w:val="clear" w:color="auto" w:fill="auto"/>
            <w:vAlign w:val="bottom"/>
            <w:hideMark/>
          </w:tcPr>
          <w:p w:rsidR="00196EC5" w:rsidRPr="00034EB6" w:rsidRDefault="00196EC5" w:rsidP="006152CD">
            <w:pPr>
              <w:spacing w:line="360" w:lineRule="auto"/>
              <w:jc w:val="center"/>
            </w:pPr>
            <w:r w:rsidRPr="00034EB6">
              <w:t>1282</w:t>
            </w:r>
          </w:p>
        </w:tc>
        <w:tc>
          <w:tcPr>
            <w:tcW w:w="1128" w:type="dxa"/>
            <w:tcBorders>
              <w:top w:val="single" w:sz="4" w:space="0" w:color="auto"/>
              <w:left w:val="nil"/>
              <w:bottom w:val="single" w:sz="4" w:space="0" w:color="auto"/>
              <w:right w:val="single" w:sz="4" w:space="0" w:color="auto"/>
            </w:tcBorders>
            <w:vAlign w:val="bottom"/>
          </w:tcPr>
          <w:p w:rsidR="00196EC5" w:rsidRPr="00034EB6" w:rsidRDefault="00196EC5" w:rsidP="006152CD">
            <w:pPr>
              <w:spacing w:line="360" w:lineRule="auto"/>
              <w:jc w:val="center"/>
            </w:pPr>
            <w:r w:rsidRPr="00034EB6">
              <w:t>16 220,20</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96EC5" w:rsidRPr="00034EB6" w:rsidRDefault="00196EC5" w:rsidP="006152CD">
            <w:pPr>
              <w:spacing w:line="360" w:lineRule="auto"/>
              <w:jc w:val="center"/>
            </w:pPr>
            <w:r w:rsidRPr="00034EB6">
              <w:t>1 314</w:t>
            </w:r>
          </w:p>
        </w:tc>
        <w:tc>
          <w:tcPr>
            <w:tcW w:w="1128" w:type="dxa"/>
            <w:tcBorders>
              <w:top w:val="nil"/>
              <w:left w:val="nil"/>
              <w:bottom w:val="single" w:sz="4" w:space="0" w:color="auto"/>
              <w:right w:val="single" w:sz="4" w:space="0" w:color="auto"/>
            </w:tcBorders>
            <w:vAlign w:val="bottom"/>
          </w:tcPr>
          <w:p w:rsidR="00196EC5" w:rsidRPr="00034EB6" w:rsidRDefault="00196EC5" w:rsidP="006152CD">
            <w:pPr>
              <w:spacing w:line="360" w:lineRule="auto"/>
              <w:jc w:val="center"/>
            </w:pPr>
            <w:r w:rsidRPr="00034EB6">
              <w:t>17 388,58</w:t>
            </w:r>
          </w:p>
        </w:tc>
      </w:tr>
      <w:tr w:rsidR="00196EC5" w:rsidRPr="00034EB6" w:rsidTr="006152CD">
        <w:trPr>
          <w:trHeight w:val="405"/>
        </w:trPr>
        <w:tc>
          <w:tcPr>
            <w:tcW w:w="5116" w:type="dxa"/>
            <w:tcBorders>
              <w:top w:val="nil"/>
              <w:left w:val="single" w:sz="4" w:space="0" w:color="auto"/>
              <w:bottom w:val="single" w:sz="4" w:space="0" w:color="auto"/>
              <w:right w:val="single" w:sz="4" w:space="0" w:color="auto"/>
            </w:tcBorders>
            <w:shd w:val="clear" w:color="auto" w:fill="auto"/>
            <w:vAlign w:val="bottom"/>
            <w:hideMark/>
          </w:tcPr>
          <w:p w:rsidR="00196EC5" w:rsidRPr="00034EB6" w:rsidRDefault="00196EC5" w:rsidP="006152CD">
            <w:pPr>
              <w:jc w:val="right"/>
              <w:rPr>
                <w:b/>
                <w:bCs/>
              </w:rPr>
            </w:pPr>
            <w:r w:rsidRPr="00034EB6">
              <w:rPr>
                <w:b/>
                <w:bCs/>
              </w:rPr>
              <w:t>ИТОГО:</w:t>
            </w:r>
          </w:p>
        </w:tc>
        <w:tc>
          <w:tcPr>
            <w:tcW w:w="1128" w:type="dxa"/>
            <w:tcBorders>
              <w:top w:val="nil"/>
              <w:left w:val="nil"/>
              <w:bottom w:val="single" w:sz="4" w:space="0" w:color="auto"/>
              <w:right w:val="single" w:sz="4" w:space="0" w:color="auto"/>
            </w:tcBorders>
            <w:shd w:val="clear" w:color="auto" w:fill="auto"/>
            <w:vAlign w:val="bottom"/>
            <w:hideMark/>
          </w:tcPr>
          <w:p w:rsidR="00196EC5" w:rsidRPr="00034EB6" w:rsidRDefault="00196EC5" w:rsidP="006152CD">
            <w:pPr>
              <w:spacing w:line="360" w:lineRule="auto"/>
              <w:jc w:val="center"/>
            </w:pPr>
            <w:r w:rsidRPr="00034EB6">
              <w:t> </w:t>
            </w:r>
          </w:p>
        </w:tc>
        <w:tc>
          <w:tcPr>
            <w:tcW w:w="1128" w:type="dxa"/>
            <w:tcBorders>
              <w:top w:val="single" w:sz="4" w:space="0" w:color="auto"/>
              <w:left w:val="nil"/>
              <w:bottom w:val="single" w:sz="4" w:space="0" w:color="auto"/>
              <w:right w:val="single" w:sz="4" w:space="0" w:color="auto"/>
            </w:tcBorders>
            <w:vAlign w:val="bottom"/>
          </w:tcPr>
          <w:p w:rsidR="00196EC5" w:rsidRPr="00034EB6" w:rsidRDefault="00196EC5" w:rsidP="006152CD">
            <w:pPr>
              <w:spacing w:line="360" w:lineRule="auto"/>
              <w:ind w:left="-102" w:right="-120"/>
              <w:jc w:val="center"/>
              <w:rPr>
                <w:b/>
                <w:bCs/>
              </w:rPr>
            </w:pPr>
            <w:r w:rsidRPr="00034EB6">
              <w:rPr>
                <w:b/>
                <w:bCs/>
              </w:rPr>
              <w:t>179 257,86</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bottom"/>
          </w:tcPr>
          <w:p w:rsidR="00196EC5" w:rsidRPr="00034EB6" w:rsidRDefault="00196EC5" w:rsidP="006152CD">
            <w:pPr>
              <w:spacing w:line="360" w:lineRule="auto"/>
              <w:jc w:val="center"/>
            </w:pPr>
          </w:p>
        </w:tc>
        <w:tc>
          <w:tcPr>
            <w:tcW w:w="1128" w:type="dxa"/>
            <w:tcBorders>
              <w:top w:val="nil"/>
              <w:left w:val="nil"/>
              <w:bottom w:val="single" w:sz="4" w:space="0" w:color="auto"/>
              <w:right w:val="single" w:sz="4" w:space="0" w:color="auto"/>
            </w:tcBorders>
            <w:vAlign w:val="bottom"/>
          </w:tcPr>
          <w:p w:rsidR="00196EC5" w:rsidRPr="00034EB6" w:rsidRDefault="00196EC5" w:rsidP="006152CD">
            <w:pPr>
              <w:spacing w:line="360" w:lineRule="auto"/>
              <w:ind w:left="-90" w:right="-132"/>
              <w:jc w:val="center"/>
              <w:rPr>
                <w:b/>
                <w:bCs/>
                <w:lang w:val="en-US"/>
              </w:rPr>
            </w:pPr>
            <w:r w:rsidRPr="00034EB6">
              <w:rPr>
                <w:b/>
                <w:bCs/>
              </w:rPr>
              <w:t>173 770,10</w:t>
            </w:r>
          </w:p>
        </w:tc>
      </w:tr>
    </w:tbl>
    <w:p w:rsidR="00196EC5" w:rsidRPr="00034EB6" w:rsidRDefault="00196EC5" w:rsidP="00196EC5">
      <w:pPr>
        <w:widowControl w:val="0"/>
        <w:autoSpaceDE w:val="0"/>
        <w:autoSpaceDN w:val="0"/>
        <w:adjustRightInd w:val="0"/>
        <w:ind w:firstLine="709"/>
        <w:jc w:val="both"/>
      </w:pPr>
    </w:p>
    <w:p w:rsidR="00196EC5" w:rsidRPr="00034EB6" w:rsidRDefault="00196EC5" w:rsidP="00196EC5">
      <w:pPr>
        <w:widowControl w:val="0"/>
        <w:autoSpaceDE w:val="0"/>
        <w:autoSpaceDN w:val="0"/>
        <w:adjustRightInd w:val="0"/>
        <w:ind w:firstLine="709"/>
        <w:jc w:val="both"/>
      </w:pPr>
      <w:r w:rsidRPr="00034EB6">
        <w:t>За счет областного бюджета осуществляется финансирование мер по социальной поддержке отдельных категорий граждан:</w:t>
      </w:r>
    </w:p>
    <w:tbl>
      <w:tblPr>
        <w:tblW w:w="9628" w:type="dxa"/>
        <w:tblInd w:w="95" w:type="dxa"/>
        <w:tblLayout w:type="fixed"/>
        <w:tblLook w:val="04A0"/>
      </w:tblPr>
      <w:tblGrid>
        <w:gridCol w:w="5116"/>
        <w:gridCol w:w="1128"/>
        <w:gridCol w:w="1128"/>
        <w:gridCol w:w="1005"/>
        <w:gridCol w:w="1251"/>
      </w:tblGrid>
      <w:tr w:rsidR="00196EC5" w:rsidRPr="00034EB6" w:rsidTr="006152CD">
        <w:trPr>
          <w:trHeight w:val="428"/>
        </w:trPr>
        <w:tc>
          <w:tcPr>
            <w:tcW w:w="5116" w:type="dxa"/>
            <w:vMerge w:val="restart"/>
            <w:tcBorders>
              <w:top w:val="single" w:sz="4" w:space="0" w:color="auto"/>
              <w:left w:val="single" w:sz="4" w:space="0" w:color="auto"/>
              <w:right w:val="single" w:sz="4" w:space="0" w:color="auto"/>
            </w:tcBorders>
            <w:shd w:val="clear" w:color="auto" w:fill="auto"/>
            <w:vAlign w:val="center"/>
            <w:hideMark/>
          </w:tcPr>
          <w:p w:rsidR="00196EC5" w:rsidRPr="00034EB6" w:rsidRDefault="00196EC5" w:rsidP="006152CD">
            <w:pPr>
              <w:jc w:val="center"/>
            </w:pPr>
            <w:r w:rsidRPr="00034EB6">
              <w:t>Мероприятия соц. поддержки</w:t>
            </w:r>
          </w:p>
        </w:tc>
        <w:tc>
          <w:tcPr>
            <w:tcW w:w="2256" w:type="dxa"/>
            <w:gridSpan w:val="2"/>
            <w:tcBorders>
              <w:top w:val="single" w:sz="4" w:space="0" w:color="auto"/>
              <w:left w:val="nil"/>
              <w:bottom w:val="single" w:sz="4" w:space="0" w:color="auto"/>
              <w:right w:val="single" w:sz="4" w:space="0" w:color="auto"/>
            </w:tcBorders>
            <w:shd w:val="clear" w:color="auto" w:fill="auto"/>
            <w:vAlign w:val="center"/>
            <w:hideMark/>
          </w:tcPr>
          <w:p w:rsidR="00196EC5" w:rsidRPr="00034EB6" w:rsidRDefault="00196EC5" w:rsidP="006152CD">
            <w:pPr>
              <w:jc w:val="center"/>
            </w:pPr>
            <w:r w:rsidRPr="00034EB6">
              <w:t>2016 год</w:t>
            </w:r>
          </w:p>
        </w:tc>
        <w:tc>
          <w:tcPr>
            <w:tcW w:w="225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6EC5" w:rsidRPr="00034EB6" w:rsidRDefault="00196EC5" w:rsidP="006152CD">
            <w:pPr>
              <w:jc w:val="center"/>
            </w:pPr>
            <w:r w:rsidRPr="00034EB6">
              <w:t>2017 год</w:t>
            </w:r>
          </w:p>
        </w:tc>
      </w:tr>
      <w:tr w:rsidR="00196EC5" w:rsidRPr="00034EB6" w:rsidTr="006152CD">
        <w:trPr>
          <w:trHeight w:val="418"/>
        </w:trPr>
        <w:tc>
          <w:tcPr>
            <w:tcW w:w="5116" w:type="dxa"/>
            <w:vMerge/>
            <w:tcBorders>
              <w:left w:val="single" w:sz="4" w:space="0" w:color="auto"/>
              <w:bottom w:val="single" w:sz="4" w:space="0" w:color="auto"/>
              <w:right w:val="single" w:sz="4" w:space="0" w:color="auto"/>
            </w:tcBorders>
            <w:shd w:val="clear" w:color="auto" w:fill="auto"/>
            <w:vAlign w:val="center"/>
            <w:hideMark/>
          </w:tcPr>
          <w:p w:rsidR="00196EC5" w:rsidRPr="00034EB6" w:rsidRDefault="00196EC5" w:rsidP="006152CD"/>
        </w:tc>
        <w:tc>
          <w:tcPr>
            <w:tcW w:w="1128" w:type="dxa"/>
            <w:tcBorders>
              <w:top w:val="single" w:sz="4" w:space="0" w:color="auto"/>
              <w:left w:val="nil"/>
              <w:bottom w:val="single" w:sz="4" w:space="0" w:color="auto"/>
              <w:right w:val="single" w:sz="4" w:space="0" w:color="auto"/>
            </w:tcBorders>
            <w:shd w:val="clear" w:color="auto" w:fill="auto"/>
            <w:vAlign w:val="center"/>
            <w:hideMark/>
          </w:tcPr>
          <w:p w:rsidR="00196EC5" w:rsidRPr="00034EB6" w:rsidRDefault="00196EC5" w:rsidP="006152CD">
            <w:pPr>
              <w:jc w:val="center"/>
            </w:pPr>
            <w:r w:rsidRPr="00034EB6">
              <w:t>Кол-во (чел.)</w:t>
            </w:r>
          </w:p>
        </w:tc>
        <w:tc>
          <w:tcPr>
            <w:tcW w:w="1128" w:type="dxa"/>
            <w:tcBorders>
              <w:top w:val="single" w:sz="4" w:space="0" w:color="auto"/>
              <w:left w:val="nil"/>
              <w:bottom w:val="single" w:sz="4" w:space="0" w:color="auto"/>
              <w:right w:val="single" w:sz="4" w:space="0" w:color="auto"/>
            </w:tcBorders>
            <w:vAlign w:val="center"/>
          </w:tcPr>
          <w:p w:rsidR="00196EC5" w:rsidRPr="00034EB6" w:rsidRDefault="00196EC5" w:rsidP="006152CD">
            <w:pPr>
              <w:jc w:val="center"/>
            </w:pPr>
            <w:r w:rsidRPr="00034EB6">
              <w:t>Израсходовано средств                           (тыс. руб.)</w:t>
            </w: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6EC5" w:rsidRPr="00034EB6" w:rsidRDefault="00196EC5" w:rsidP="006152CD">
            <w:pPr>
              <w:jc w:val="center"/>
            </w:pPr>
            <w:r w:rsidRPr="00034EB6">
              <w:t>Кол-во (чел.)</w:t>
            </w:r>
          </w:p>
        </w:tc>
        <w:tc>
          <w:tcPr>
            <w:tcW w:w="1251" w:type="dxa"/>
            <w:tcBorders>
              <w:top w:val="single" w:sz="4" w:space="0" w:color="auto"/>
              <w:left w:val="nil"/>
              <w:bottom w:val="single" w:sz="4" w:space="0" w:color="auto"/>
              <w:right w:val="single" w:sz="4" w:space="0" w:color="auto"/>
            </w:tcBorders>
            <w:vAlign w:val="center"/>
          </w:tcPr>
          <w:p w:rsidR="00196EC5" w:rsidRPr="00034EB6" w:rsidRDefault="00196EC5" w:rsidP="006152CD">
            <w:pPr>
              <w:jc w:val="center"/>
            </w:pPr>
            <w:r w:rsidRPr="00034EB6">
              <w:t>Израсходовано средств                           (тыс. руб.)</w:t>
            </w:r>
          </w:p>
        </w:tc>
      </w:tr>
      <w:tr w:rsidR="00196EC5" w:rsidRPr="00034EB6" w:rsidTr="006152CD">
        <w:trPr>
          <w:trHeight w:val="615"/>
        </w:trPr>
        <w:tc>
          <w:tcPr>
            <w:tcW w:w="5116" w:type="dxa"/>
            <w:tcBorders>
              <w:top w:val="nil"/>
              <w:left w:val="single" w:sz="4" w:space="0" w:color="auto"/>
              <w:bottom w:val="nil"/>
              <w:right w:val="single" w:sz="4" w:space="0" w:color="auto"/>
            </w:tcBorders>
            <w:shd w:val="clear" w:color="auto" w:fill="auto"/>
            <w:vAlign w:val="bottom"/>
            <w:hideMark/>
          </w:tcPr>
          <w:p w:rsidR="00196EC5" w:rsidRPr="00034EB6" w:rsidRDefault="00196EC5" w:rsidP="006152CD">
            <w:r w:rsidRPr="00034EB6">
              <w:t>1. ОЗ « О мерах социальной поддержки жертв политических репрессий в Челябинской области»:</w:t>
            </w:r>
          </w:p>
        </w:tc>
        <w:tc>
          <w:tcPr>
            <w:tcW w:w="1128" w:type="dxa"/>
            <w:tcBorders>
              <w:top w:val="nil"/>
              <w:left w:val="nil"/>
              <w:bottom w:val="single" w:sz="4" w:space="0" w:color="auto"/>
              <w:right w:val="single" w:sz="4" w:space="0" w:color="auto"/>
            </w:tcBorders>
            <w:shd w:val="clear" w:color="auto" w:fill="auto"/>
            <w:vAlign w:val="center"/>
            <w:hideMark/>
          </w:tcPr>
          <w:p w:rsidR="00196EC5" w:rsidRPr="00034EB6" w:rsidRDefault="00196EC5" w:rsidP="006152CD">
            <w:pPr>
              <w:jc w:val="center"/>
            </w:pPr>
            <w:r w:rsidRPr="00034EB6">
              <w:t>1 199</w:t>
            </w:r>
          </w:p>
        </w:tc>
        <w:tc>
          <w:tcPr>
            <w:tcW w:w="1128" w:type="dxa"/>
            <w:tcBorders>
              <w:top w:val="single" w:sz="4" w:space="0" w:color="auto"/>
              <w:left w:val="nil"/>
              <w:bottom w:val="single" w:sz="4" w:space="0" w:color="auto"/>
              <w:right w:val="single" w:sz="4" w:space="0" w:color="auto"/>
            </w:tcBorders>
            <w:vAlign w:val="center"/>
          </w:tcPr>
          <w:p w:rsidR="00196EC5" w:rsidRPr="00034EB6" w:rsidRDefault="00196EC5" w:rsidP="006152CD">
            <w:pPr>
              <w:jc w:val="center"/>
            </w:pPr>
            <w:r w:rsidRPr="00034EB6">
              <w:t>17 818,63</w:t>
            </w: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6EC5" w:rsidRPr="00034EB6" w:rsidRDefault="00196EC5" w:rsidP="006152CD">
            <w:pPr>
              <w:jc w:val="center"/>
            </w:pPr>
            <w:r w:rsidRPr="00034EB6">
              <w:t>1 144</w:t>
            </w:r>
          </w:p>
        </w:tc>
        <w:tc>
          <w:tcPr>
            <w:tcW w:w="1251" w:type="dxa"/>
            <w:tcBorders>
              <w:top w:val="nil"/>
              <w:left w:val="nil"/>
              <w:bottom w:val="single" w:sz="4" w:space="0" w:color="auto"/>
              <w:right w:val="single" w:sz="4" w:space="0" w:color="auto"/>
            </w:tcBorders>
            <w:vAlign w:val="bottom"/>
          </w:tcPr>
          <w:p w:rsidR="00196EC5" w:rsidRPr="00034EB6" w:rsidRDefault="00196EC5" w:rsidP="006152CD">
            <w:pPr>
              <w:jc w:val="center"/>
              <w:rPr>
                <w:bCs/>
              </w:rPr>
            </w:pPr>
            <w:r w:rsidRPr="00034EB6">
              <w:rPr>
                <w:bCs/>
              </w:rPr>
              <w:t>18 555, 81</w:t>
            </w:r>
          </w:p>
        </w:tc>
      </w:tr>
      <w:tr w:rsidR="00196EC5" w:rsidRPr="00034EB6" w:rsidTr="006152CD">
        <w:trPr>
          <w:trHeight w:val="195"/>
        </w:trPr>
        <w:tc>
          <w:tcPr>
            <w:tcW w:w="51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96EC5" w:rsidRPr="00034EB6" w:rsidRDefault="00196EC5" w:rsidP="006152CD">
            <w:pPr>
              <w:jc w:val="right"/>
            </w:pPr>
            <w:r w:rsidRPr="00034EB6">
              <w:t xml:space="preserve">       - ежемесячные денежные выплаты</w:t>
            </w:r>
          </w:p>
        </w:tc>
        <w:tc>
          <w:tcPr>
            <w:tcW w:w="1128" w:type="dxa"/>
            <w:tcBorders>
              <w:top w:val="nil"/>
              <w:left w:val="nil"/>
              <w:bottom w:val="single" w:sz="4" w:space="0" w:color="auto"/>
              <w:right w:val="single" w:sz="4" w:space="0" w:color="auto"/>
            </w:tcBorders>
            <w:shd w:val="clear" w:color="auto" w:fill="auto"/>
            <w:hideMark/>
          </w:tcPr>
          <w:p w:rsidR="00196EC5" w:rsidRPr="00034EB6" w:rsidRDefault="00196EC5" w:rsidP="006152CD">
            <w:pPr>
              <w:jc w:val="center"/>
            </w:pPr>
            <w:r w:rsidRPr="00034EB6">
              <w:t>1 094</w:t>
            </w:r>
          </w:p>
        </w:tc>
        <w:tc>
          <w:tcPr>
            <w:tcW w:w="1128" w:type="dxa"/>
            <w:tcBorders>
              <w:top w:val="single" w:sz="4" w:space="0" w:color="auto"/>
              <w:left w:val="nil"/>
              <w:bottom w:val="single" w:sz="4" w:space="0" w:color="auto"/>
              <w:right w:val="single" w:sz="4" w:space="0" w:color="auto"/>
            </w:tcBorders>
          </w:tcPr>
          <w:p w:rsidR="00196EC5" w:rsidRPr="00034EB6" w:rsidRDefault="00196EC5" w:rsidP="006152CD">
            <w:pPr>
              <w:jc w:val="center"/>
            </w:pPr>
            <w:r w:rsidRPr="00034EB6">
              <w:t>17 175,40</w:t>
            </w:r>
          </w:p>
        </w:tc>
        <w:tc>
          <w:tcPr>
            <w:tcW w:w="1005" w:type="dxa"/>
            <w:tcBorders>
              <w:top w:val="single" w:sz="4" w:space="0" w:color="auto"/>
              <w:left w:val="single" w:sz="4" w:space="0" w:color="auto"/>
              <w:bottom w:val="single" w:sz="4" w:space="0" w:color="auto"/>
              <w:right w:val="single" w:sz="4" w:space="0" w:color="auto"/>
            </w:tcBorders>
            <w:shd w:val="clear" w:color="auto" w:fill="auto"/>
            <w:hideMark/>
          </w:tcPr>
          <w:p w:rsidR="00196EC5" w:rsidRPr="00034EB6" w:rsidRDefault="00196EC5" w:rsidP="006152CD">
            <w:pPr>
              <w:jc w:val="center"/>
            </w:pPr>
            <w:r w:rsidRPr="00034EB6">
              <w:t>1 045</w:t>
            </w:r>
          </w:p>
        </w:tc>
        <w:tc>
          <w:tcPr>
            <w:tcW w:w="1251" w:type="dxa"/>
            <w:tcBorders>
              <w:top w:val="nil"/>
              <w:left w:val="nil"/>
              <w:bottom w:val="single" w:sz="4" w:space="0" w:color="auto"/>
              <w:right w:val="single" w:sz="4" w:space="0" w:color="auto"/>
            </w:tcBorders>
          </w:tcPr>
          <w:p w:rsidR="00196EC5" w:rsidRPr="00034EB6" w:rsidRDefault="00196EC5" w:rsidP="006152CD">
            <w:pPr>
              <w:jc w:val="center"/>
            </w:pPr>
            <w:r w:rsidRPr="00034EB6">
              <w:t>17 863,1</w:t>
            </w:r>
          </w:p>
        </w:tc>
      </w:tr>
      <w:tr w:rsidR="00196EC5" w:rsidRPr="00034EB6" w:rsidTr="006152CD">
        <w:trPr>
          <w:trHeight w:val="263"/>
        </w:trPr>
        <w:tc>
          <w:tcPr>
            <w:tcW w:w="51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96EC5" w:rsidRPr="00034EB6" w:rsidRDefault="00196EC5" w:rsidP="006152CD">
            <w:pPr>
              <w:jc w:val="right"/>
            </w:pPr>
            <w:r w:rsidRPr="00034EB6">
              <w:t xml:space="preserve">       - пособие на погребение</w:t>
            </w:r>
          </w:p>
        </w:tc>
        <w:tc>
          <w:tcPr>
            <w:tcW w:w="1128" w:type="dxa"/>
            <w:tcBorders>
              <w:top w:val="nil"/>
              <w:left w:val="nil"/>
              <w:bottom w:val="single" w:sz="4" w:space="0" w:color="auto"/>
              <w:right w:val="single" w:sz="4" w:space="0" w:color="auto"/>
            </w:tcBorders>
            <w:shd w:val="clear" w:color="auto" w:fill="auto"/>
          </w:tcPr>
          <w:p w:rsidR="00196EC5" w:rsidRPr="00034EB6" w:rsidRDefault="00196EC5" w:rsidP="006152CD">
            <w:pPr>
              <w:jc w:val="center"/>
            </w:pPr>
            <w:r w:rsidRPr="00034EB6">
              <w:t>20</w:t>
            </w:r>
          </w:p>
        </w:tc>
        <w:tc>
          <w:tcPr>
            <w:tcW w:w="1128" w:type="dxa"/>
            <w:tcBorders>
              <w:top w:val="single" w:sz="4" w:space="0" w:color="auto"/>
              <w:left w:val="nil"/>
              <w:bottom w:val="single" w:sz="4" w:space="0" w:color="auto"/>
              <w:right w:val="single" w:sz="4" w:space="0" w:color="auto"/>
            </w:tcBorders>
          </w:tcPr>
          <w:p w:rsidR="00196EC5" w:rsidRPr="00034EB6" w:rsidRDefault="00196EC5" w:rsidP="006152CD">
            <w:pPr>
              <w:jc w:val="center"/>
            </w:pPr>
            <w:r w:rsidRPr="00034EB6">
              <w:t>40,6</w:t>
            </w:r>
          </w:p>
        </w:tc>
        <w:tc>
          <w:tcPr>
            <w:tcW w:w="1005" w:type="dxa"/>
            <w:tcBorders>
              <w:top w:val="single" w:sz="4" w:space="0" w:color="auto"/>
              <w:left w:val="single" w:sz="4" w:space="0" w:color="auto"/>
              <w:bottom w:val="single" w:sz="4" w:space="0" w:color="auto"/>
              <w:right w:val="single" w:sz="4" w:space="0" w:color="auto"/>
            </w:tcBorders>
            <w:shd w:val="clear" w:color="auto" w:fill="auto"/>
          </w:tcPr>
          <w:p w:rsidR="00196EC5" w:rsidRPr="00034EB6" w:rsidRDefault="00196EC5" w:rsidP="006152CD">
            <w:pPr>
              <w:jc w:val="center"/>
            </w:pPr>
            <w:r w:rsidRPr="00034EB6">
              <w:t>22</w:t>
            </w:r>
          </w:p>
        </w:tc>
        <w:tc>
          <w:tcPr>
            <w:tcW w:w="1251" w:type="dxa"/>
            <w:tcBorders>
              <w:top w:val="nil"/>
              <w:left w:val="nil"/>
              <w:bottom w:val="single" w:sz="4" w:space="0" w:color="auto"/>
              <w:right w:val="single" w:sz="4" w:space="0" w:color="auto"/>
            </w:tcBorders>
          </w:tcPr>
          <w:p w:rsidR="00196EC5" w:rsidRPr="00034EB6" w:rsidRDefault="00196EC5" w:rsidP="006152CD">
            <w:pPr>
              <w:jc w:val="center"/>
            </w:pPr>
            <w:r w:rsidRPr="00034EB6">
              <w:t>44,7</w:t>
            </w:r>
          </w:p>
        </w:tc>
      </w:tr>
      <w:tr w:rsidR="00196EC5" w:rsidRPr="00034EB6" w:rsidTr="006152CD">
        <w:trPr>
          <w:trHeight w:val="269"/>
        </w:trPr>
        <w:tc>
          <w:tcPr>
            <w:tcW w:w="51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96EC5" w:rsidRPr="00034EB6" w:rsidRDefault="00196EC5" w:rsidP="006152CD">
            <w:pPr>
              <w:jc w:val="right"/>
            </w:pPr>
            <w:r w:rsidRPr="00034EB6">
              <w:t xml:space="preserve">       - ж/д проезд</w:t>
            </w:r>
          </w:p>
        </w:tc>
        <w:tc>
          <w:tcPr>
            <w:tcW w:w="1128" w:type="dxa"/>
            <w:tcBorders>
              <w:top w:val="nil"/>
              <w:left w:val="nil"/>
              <w:bottom w:val="single" w:sz="4" w:space="0" w:color="auto"/>
              <w:right w:val="single" w:sz="4" w:space="0" w:color="auto"/>
            </w:tcBorders>
            <w:shd w:val="clear" w:color="auto" w:fill="auto"/>
          </w:tcPr>
          <w:p w:rsidR="00196EC5" w:rsidRPr="00034EB6" w:rsidRDefault="00196EC5" w:rsidP="006152CD">
            <w:pPr>
              <w:jc w:val="center"/>
            </w:pPr>
            <w:r w:rsidRPr="00034EB6">
              <w:t>85</w:t>
            </w:r>
          </w:p>
        </w:tc>
        <w:tc>
          <w:tcPr>
            <w:tcW w:w="1128" w:type="dxa"/>
            <w:tcBorders>
              <w:top w:val="single" w:sz="4" w:space="0" w:color="auto"/>
              <w:left w:val="nil"/>
              <w:bottom w:val="single" w:sz="4" w:space="0" w:color="auto"/>
              <w:right w:val="single" w:sz="4" w:space="0" w:color="auto"/>
            </w:tcBorders>
          </w:tcPr>
          <w:p w:rsidR="00196EC5" w:rsidRPr="00034EB6" w:rsidRDefault="00196EC5" w:rsidP="006152CD">
            <w:pPr>
              <w:jc w:val="center"/>
            </w:pPr>
            <w:r w:rsidRPr="00034EB6">
              <w:t>602,63</w:t>
            </w:r>
          </w:p>
        </w:tc>
        <w:tc>
          <w:tcPr>
            <w:tcW w:w="1005" w:type="dxa"/>
            <w:tcBorders>
              <w:top w:val="single" w:sz="4" w:space="0" w:color="auto"/>
              <w:left w:val="single" w:sz="4" w:space="0" w:color="auto"/>
              <w:bottom w:val="single" w:sz="4" w:space="0" w:color="auto"/>
              <w:right w:val="single" w:sz="4" w:space="0" w:color="auto"/>
            </w:tcBorders>
            <w:shd w:val="clear" w:color="auto" w:fill="auto"/>
          </w:tcPr>
          <w:p w:rsidR="00196EC5" w:rsidRPr="00034EB6" w:rsidRDefault="00196EC5" w:rsidP="006152CD">
            <w:pPr>
              <w:jc w:val="center"/>
            </w:pPr>
            <w:r w:rsidRPr="00034EB6">
              <w:t>77</w:t>
            </w:r>
          </w:p>
        </w:tc>
        <w:tc>
          <w:tcPr>
            <w:tcW w:w="1251" w:type="dxa"/>
            <w:tcBorders>
              <w:top w:val="nil"/>
              <w:left w:val="nil"/>
              <w:bottom w:val="single" w:sz="4" w:space="0" w:color="auto"/>
              <w:right w:val="single" w:sz="4" w:space="0" w:color="auto"/>
            </w:tcBorders>
          </w:tcPr>
          <w:p w:rsidR="00196EC5" w:rsidRPr="00034EB6" w:rsidRDefault="00196EC5" w:rsidP="006152CD">
            <w:pPr>
              <w:jc w:val="center"/>
            </w:pPr>
            <w:r w:rsidRPr="00034EB6">
              <w:t>648, 05</w:t>
            </w:r>
          </w:p>
        </w:tc>
      </w:tr>
      <w:tr w:rsidR="00196EC5" w:rsidRPr="00034EB6" w:rsidTr="006152CD">
        <w:trPr>
          <w:trHeight w:val="570"/>
        </w:trPr>
        <w:tc>
          <w:tcPr>
            <w:tcW w:w="51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96EC5" w:rsidRPr="00034EB6" w:rsidRDefault="00196EC5" w:rsidP="006152CD">
            <w:r w:rsidRPr="00034EB6">
              <w:t>2. ОЗ «О мерах социальной поддержки ветеранов в Челябинской области» (ветераны труда) ЕДВ</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196EC5" w:rsidRPr="00034EB6" w:rsidRDefault="00196EC5" w:rsidP="006152CD">
            <w:pPr>
              <w:jc w:val="center"/>
            </w:pPr>
            <w:r w:rsidRPr="00034EB6">
              <w:t>8 722 </w:t>
            </w:r>
          </w:p>
        </w:tc>
        <w:tc>
          <w:tcPr>
            <w:tcW w:w="1128" w:type="dxa"/>
            <w:tcBorders>
              <w:top w:val="single" w:sz="4" w:space="0" w:color="auto"/>
              <w:left w:val="nil"/>
              <w:bottom w:val="single" w:sz="4" w:space="0" w:color="auto"/>
              <w:right w:val="single" w:sz="4" w:space="0" w:color="auto"/>
            </w:tcBorders>
            <w:vAlign w:val="center"/>
          </w:tcPr>
          <w:p w:rsidR="00196EC5" w:rsidRPr="00034EB6" w:rsidRDefault="00196EC5" w:rsidP="006152CD">
            <w:pPr>
              <w:jc w:val="center"/>
            </w:pPr>
            <w:r w:rsidRPr="00034EB6">
              <w:t>121 234,8</w:t>
            </w: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6EC5" w:rsidRPr="00034EB6" w:rsidRDefault="00196EC5" w:rsidP="006152CD">
            <w:pPr>
              <w:jc w:val="center"/>
            </w:pPr>
            <w:r w:rsidRPr="00034EB6">
              <w:t>8 403</w:t>
            </w:r>
          </w:p>
        </w:tc>
        <w:tc>
          <w:tcPr>
            <w:tcW w:w="1251" w:type="dxa"/>
            <w:tcBorders>
              <w:top w:val="single" w:sz="4" w:space="0" w:color="auto"/>
              <w:left w:val="nil"/>
              <w:bottom w:val="single" w:sz="4" w:space="0" w:color="auto"/>
              <w:right w:val="single" w:sz="4" w:space="0" w:color="auto"/>
            </w:tcBorders>
            <w:vAlign w:val="center"/>
          </w:tcPr>
          <w:p w:rsidR="00196EC5" w:rsidRPr="00034EB6" w:rsidRDefault="00196EC5" w:rsidP="006152CD">
            <w:pPr>
              <w:jc w:val="center"/>
            </w:pPr>
            <w:r w:rsidRPr="00034EB6">
              <w:t>123635,2</w:t>
            </w:r>
          </w:p>
        </w:tc>
      </w:tr>
      <w:tr w:rsidR="00196EC5" w:rsidRPr="00034EB6" w:rsidTr="006152CD">
        <w:trPr>
          <w:trHeight w:val="267"/>
        </w:trPr>
        <w:tc>
          <w:tcPr>
            <w:tcW w:w="51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96EC5" w:rsidRPr="00034EB6" w:rsidRDefault="00196EC5" w:rsidP="006152CD">
            <w:r w:rsidRPr="00034EB6">
              <w:t>3. ОЗ «О дополнительных мерах социальной защиты ветеранов в Челябинской области» ЖКУ</w:t>
            </w:r>
          </w:p>
        </w:tc>
        <w:tc>
          <w:tcPr>
            <w:tcW w:w="1128" w:type="dxa"/>
            <w:tcBorders>
              <w:top w:val="single" w:sz="4" w:space="0" w:color="auto"/>
              <w:left w:val="nil"/>
              <w:bottom w:val="single" w:sz="4" w:space="0" w:color="auto"/>
              <w:right w:val="single" w:sz="4" w:space="0" w:color="auto"/>
            </w:tcBorders>
            <w:shd w:val="clear" w:color="auto" w:fill="auto"/>
            <w:vAlign w:val="center"/>
          </w:tcPr>
          <w:p w:rsidR="00196EC5" w:rsidRPr="00034EB6" w:rsidRDefault="00196EC5" w:rsidP="006152CD">
            <w:pPr>
              <w:jc w:val="center"/>
            </w:pPr>
            <w:r w:rsidRPr="00034EB6">
              <w:t>22</w:t>
            </w:r>
          </w:p>
        </w:tc>
        <w:tc>
          <w:tcPr>
            <w:tcW w:w="1128" w:type="dxa"/>
            <w:tcBorders>
              <w:top w:val="single" w:sz="4" w:space="0" w:color="auto"/>
              <w:left w:val="nil"/>
              <w:bottom w:val="single" w:sz="4" w:space="0" w:color="auto"/>
              <w:right w:val="single" w:sz="4" w:space="0" w:color="auto"/>
            </w:tcBorders>
            <w:vAlign w:val="center"/>
          </w:tcPr>
          <w:p w:rsidR="00196EC5" w:rsidRPr="00034EB6" w:rsidRDefault="00196EC5" w:rsidP="006152CD">
            <w:pPr>
              <w:jc w:val="center"/>
            </w:pPr>
            <w:r w:rsidRPr="00034EB6">
              <w:t>253,22</w:t>
            </w: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rsidR="00196EC5" w:rsidRPr="00034EB6" w:rsidRDefault="00196EC5" w:rsidP="006152CD">
            <w:pPr>
              <w:jc w:val="center"/>
            </w:pPr>
            <w:r w:rsidRPr="00034EB6">
              <w:t>25</w:t>
            </w:r>
          </w:p>
        </w:tc>
        <w:tc>
          <w:tcPr>
            <w:tcW w:w="1251" w:type="dxa"/>
            <w:tcBorders>
              <w:top w:val="single" w:sz="4" w:space="0" w:color="auto"/>
              <w:left w:val="nil"/>
              <w:bottom w:val="single" w:sz="4" w:space="0" w:color="auto"/>
              <w:right w:val="single" w:sz="4" w:space="0" w:color="auto"/>
            </w:tcBorders>
            <w:vAlign w:val="center"/>
          </w:tcPr>
          <w:p w:rsidR="00196EC5" w:rsidRPr="00034EB6" w:rsidRDefault="00196EC5" w:rsidP="006152CD">
            <w:pPr>
              <w:jc w:val="center"/>
            </w:pPr>
            <w:r w:rsidRPr="00034EB6">
              <w:t>302,73</w:t>
            </w:r>
          </w:p>
        </w:tc>
      </w:tr>
      <w:tr w:rsidR="00196EC5" w:rsidRPr="00034EB6" w:rsidTr="006152CD">
        <w:trPr>
          <w:trHeight w:val="267"/>
        </w:trPr>
        <w:tc>
          <w:tcPr>
            <w:tcW w:w="5116" w:type="dxa"/>
            <w:tcBorders>
              <w:top w:val="single" w:sz="4" w:space="0" w:color="auto"/>
              <w:left w:val="single" w:sz="4" w:space="0" w:color="auto"/>
              <w:bottom w:val="single" w:sz="4" w:space="0" w:color="auto"/>
              <w:right w:val="single" w:sz="4" w:space="0" w:color="auto"/>
            </w:tcBorders>
            <w:shd w:val="clear" w:color="auto" w:fill="auto"/>
            <w:vAlign w:val="bottom"/>
          </w:tcPr>
          <w:p w:rsidR="00196EC5" w:rsidRPr="00034EB6" w:rsidRDefault="00196EC5" w:rsidP="006152CD">
            <w:r w:rsidRPr="00034EB6">
              <w:t>4. ОЗ «О дополнительных мерах социальной защиты ветеранов в Челябинской области» кап.рем.</w:t>
            </w:r>
          </w:p>
        </w:tc>
        <w:tc>
          <w:tcPr>
            <w:tcW w:w="1128" w:type="dxa"/>
            <w:tcBorders>
              <w:top w:val="single" w:sz="4" w:space="0" w:color="auto"/>
              <w:left w:val="nil"/>
              <w:bottom w:val="single" w:sz="4" w:space="0" w:color="auto"/>
              <w:right w:val="single" w:sz="4" w:space="0" w:color="auto"/>
            </w:tcBorders>
            <w:shd w:val="clear" w:color="auto" w:fill="auto"/>
            <w:vAlign w:val="center"/>
          </w:tcPr>
          <w:p w:rsidR="00196EC5" w:rsidRPr="00034EB6" w:rsidRDefault="00196EC5" w:rsidP="006152CD">
            <w:pPr>
              <w:jc w:val="center"/>
            </w:pPr>
          </w:p>
        </w:tc>
        <w:tc>
          <w:tcPr>
            <w:tcW w:w="1128" w:type="dxa"/>
            <w:tcBorders>
              <w:top w:val="single" w:sz="4" w:space="0" w:color="auto"/>
              <w:left w:val="nil"/>
              <w:bottom w:val="single" w:sz="4" w:space="0" w:color="auto"/>
              <w:right w:val="single" w:sz="4" w:space="0" w:color="auto"/>
            </w:tcBorders>
            <w:vAlign w:val="center"/>
          </w:tcPr>
          <w:p w:rsidR="00196EC5" w:rsidRPr="00034EB6" w:rsidRDefault="00196EC5" w:rsidP="006152CD">
            <w:pPr>
              <w:jc w:val="center"/>
            </w:pPr>
            <w:r w:rsidRPr="00034EB6">
              <w:t>367,42</w:t>
            </w: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rsidR="00196EC5" w:rsidRPr="00034EB6" w:rsidRDefault="00196EC5" w:rsidP="006152CD">
            <w:pPr>
              <w:jc w:val="center"/>
            </w:pPr>
          </w:p>
        </w:tc>
        <w:tc>
          <w:tcPr>
            <w:tcW w:w="1251" w:type="dxa"/>
            <w:tcBorders>
              <w:top w:val="single" w:sz="4" w:space="0" w:color="auto"/>
              <w:left w:val="nil"/>
              <w:bottom w:val="single" w:sz="4" w:space="0" w:color="auto"/>
              <w:right w:val="single" w:sz="4" w:space="0" w:color="auto"/>
            </w:tcBorders>
            <w:vAlign w:val="center"/>
          </w:tcPr>
          <w:p w:rsidR="00196EC5" w:rsidRPr="00034EB6" w:rsidRDefault="00196EC5" w:rsidP="006152CD">
            <w:pPr>
              <w:jc w:val="center"/>
            </w:pPr>
            <w:r w:rsidRPr="00034EB6">
              <w:t>3 554,02</w:t>
            </w:r>
          </w:p>
        </w:tc>
      </w:tr>
      <w:tr w:rsidR="00196EC5" w:rsidRPr="00034EB6" w:rsidTr="006152CD">
        <w:trPr>
          <w:trHeight w:val="267"/>
        </w:trPr>
        <w:tc>
          <w:tcPr>
            <w:tcW w:w="5116" w:type="dxa"/>
            <w:tcBorders>
              <w:top w:val="single" w:sz="4" w:space="0" w:color="auto"/>
              <w:left w:val="single" w:sz="4" w:space="0" w:color="auto"/>
              <w:bottom w:val="single" w:sz="4" w:space="0" w:color="auto"/>
              <w:right w:val="single" w:sz="4" w:space="0" w:color="auto"/>
            </w:tcBorders>
            <w:shd w:val="clear" w:color="auto" w:fill="auto"/>
            <w:vAlign w:val="bottom"/>
          </w:tcPr>
          <w:p w:rsidR="00196EC5" w:rsidRPr="00034EB6" w:rsidRDefault="00196EC5" w:rsidP="006152CD">
            <w:r w:rsidRPr="00034EB6">
              <w:t>5.ОЗ «О дополнительных  мерах соц. поддержки детей погибших участников ВОВ и приравненных к ним лицам»</w:t>
            </w:r>
          </w:p>
        </w:tc>
        <w:tc>
          <w:tcPr>
            <w:tcW w:w="1128" w:type="dxa"/>
            <w:tcBorders>
              <w:top w:val="single" w:sz="4" w:space="0" w:color="auto"/>
              <w:left w:val="nil"/>
              <w:bottom w:val="single" w:sz="4" w:space="0" w:color="auto"/>
              <w:right w:val="single" w:sz="4" w:space="0" w:color="auto"/>
            </w:tcBorders>
            <w:shd w:val="clear" w:color="auto" w:fill="auto"/>
            <w:vAlign w:val="center"/>
          </w:tcPr>
          <w:p w:rsidR="00196EC5" w:rsidRPr="00034EB6" w:rsidRDefault="00196EC5" w:rsidP="006152CD">
            <w:pPr>
              <w:jc w:val="center"/>
            </w:pPr>
            <w:r w:rsidRPr="00034EB6">
              <w:t>19</w:t>
            </w:r>
          </w:p>
        </w:tc>
        <w:tc>
          <w:tcPr>
            <w:tcW w:w="1128" w:type="dxa"/>
            <w:tcBorders>
              <w:top w:val="single" w:sz="4" w:space="0" w:color="auto"/>
              <w:left w:val="nil"/>
              <w:bottom w:val="single" w:sz="4" w:space="0" w:color="auto"/>
              <w:right w:val="single" w:sz="4" w:space="0" w:color="auto"/>
            </w:tcBorders>
            <w:vAlign w:val="center"/>
          </w:tcPr>
          <w:p w:rsidR="00196EC5" w:rsidRPr="00034EB6" w:rsidRDefault="00196EC5" w:rsidP="006152CD">
            <w:pPr>
              <w:jc w:val="center"/>
            </w:pPr>
            <w:r w:rsidRPr="00034EB6">
              <w:t>43,00</w:t>
            </w: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rsidR="00196EC5" w:rsidRPr="00034EB6" w:rsidRDefault="00196EC5" w:rsidP="006152CD">
            <w:pPr>
              <w:jc w:val="center"/>
            </w:pPr>
            <w:r w:rsidRPr="00034EB6">
              <w:t>46</w:t>
            </w:r>
          </w:p>
        </w:tc>
        <w:tc>
          <w:tcPr>
            <w:tcW w:w="1251" w:type="dxa"/>
            <w:tcBorders>
              <w:top w:val="single" w:sz="4" w:space="0" w:color="auto"/>
              <w:left w:val="nil"/>
              <w:bottom w:val="single" w:sz="4" w:space="0" w:color="auto"/>
              <w:right w:val="single" w:sz="4" w:space="0" w:color="auto"/>
            </w:tcBorders>
            <w:vAlign w:val="center"/>
          </w:tcPr>
          <w:p w:rsidR="00196EC5" w:rsidRPr="00034EB6" w:rsidRDefault="00196EC5" w:rsidP="006152CD">
            <w:pPr>
              <w:jc w:val="center"/>
            </w:pPr>
            <w:r w:rsidRPr="00034EB6">
              <w:t>280,08</w:t>
            </w:r>
          </w:p>
        </w:tc>
      </w:tr>
      <w:tr w:rsidR="00196EC5" w:rsidRPr="00034EB6" w:rsidTr="006152CD">
        <w:trPr>
          <w:trHeight w:val="271"/>
        </w:trPr>
        <w:tc>
          <w:tcPr>
            <w:tcW w:w="51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96EC5" w:rsidRPr="00034EB6" w:rsidRDefault="00196EC5" w:rsidP="006152CD">
            <w:r w:rsidRPr="00034EB6">
              <w:t>6. ОЗ «Об областном единовременном пособии при рождении ребенка»</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196EC5" w:rsidRPr="00034EB6" w:rsidRDefault="00196EC5" w:rsidP="006152CD">
            <w:pPr>
              <w:jc w:val="center"/>
            </w:pPr>
            <w:r w:rsidRPr="00034EB6">
              <w:t>1 471</w:t>
            </w:r>
          </w:p>
        </w:tc>
        <w:tc>
          <w:tcPr>
            <w:tcW w:w="1128" w:type="dxa"/>
            <w:tcBorders>
              <w:top w:val="single" w:sz="4" w:space="0" w:color="auto"/>
              <w:left w:val="nil"/>
              <w:bottom w:val="single" w:sz="4" w:space="0" w:color="auto"/>
              <w:right w:val="single" w:sz="4" w:space="0" w:color="auto"/>
            </w:tcBorders>
            <w:vAlign w:val="center"/>
          </w:tcPr>
          <w:p w:rsidR="00196EC5" w:rsidRPr="00034EB6" w:rsidRDefault="00196EC5" w:rsidP="006152CD">
            <w:pPr>
              <w:jc w:val="center"/>
            </w:pPr>
            <w:r w:rsidRPr="00034EB6">
              <w:t xml:space="preserve"> 4 292,75</w:t>
            </w: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6EC5" w:rsidRPr="00034EB6" w:rsidRDefault="00196EC5" w:rsidP="006152CD">
            <w:pPr>
              <w:jc w:val="center"/>
            </w:pPr>
            <w:r w:rsidRPr="00034EB6">
              <w:t>1 055</w:t>
            </w:r>
          </w:p>
        </w:tc>
        <w:tc>
          <w:tcPr>
            <w:tcW w:w="1251" w:type="dxa"/>
            <w:tcBorders>
              <w:top w:val="single" w:sz="4" w:space="0" w:color="auto"/>
              <w:left w:val="nil"/>
              <w:bottom w:val="single" w:sz="4" w:space="0" w:color="auto"/>
              <w:right w:val="single" w:sz="4" w:space="0" w:color="auto"/>
            </w:tcBorders>
            <w:vAlign w:val="center"/>
          </w:tcPr>
          <w:p w:rsidR="00196EC5" w:rsidRPr="00034EB6" w:rsidRDefault="00196EC5" w:rsidP="006152CD">
            <w:pPr>
              <w:jc w:val="center"/>
            </w:pPr>
            <w:r w:rsidRPr="00034EB6">
              <w:t>3 317,78</w:t>
            </w:r>
          </w:p>
        </w:tc>
      </w:tr>
      <w:tr w:rsidR="00196EC5" w:rsidRPr="00034EB6" w:rsidTr="006152CD">
        <w:trPr>
          <w:trHeight w:val="179"/>
        </w:trPr>
        <w:tc>
          <w:tcPr>
            <w:tcW w:w="51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96EC5" w:rsidRPr="00034EB6" w:rsidRDefault="00196EC5" w:rsidP="006152CD">
            <w:r w:rsidRPr="00034EB6">
              <w:t xml:space="preserve">7. ОЗ «О ежемесячном пособии  на ребенка» </w:t>
            </w:r>
          </w:p>
        </w:tc>
        <w:tc>
          <w:tcPr>
            <w:tcW w:w="1128" w:type="dxa"/>
            <w:tcBorders>
              <w:top w:val="nil"/>
              <w:left w:val="nil"/>
              <w:bottom w:val="single" w:sz="4" w:space="0" w:color="auto"/>
              <w:right w:val="single" w:sz="4" w:space="0" w:color="auto"/>
            </w:tcBorders>
            <w:shd w:val="clear" w:color="auto" w:fill="auto"/>
            <w:vAlign w:val="center"/>
            <w:hideMark/>
          </w:tcPr>
          <w:p w:rsidR="00196EC5" w:rsidRPr="00034EB6" w:rsidRDefault="00196EC5" w:rsidP="006152CD">
            <w:pPr>
              <w:jc w:val="center"/>
            </w:pPr>
            <w:r w:rsidRPr="00034EB6">
              <w:t>5 190</w:t>
            </w:r>
          </w:p>
        </w:tc>
        <w:tc>
          <w:tcPr>
            <w:tcW w:w="1128" w:type="dxa"/>
            <w:tcBorders>
              <w:top w:val="single" w:sz="4" w:space="0" w:color="auto"/>
              <w:left w:val="nil"/>
              <w:bottom w:val="single" w:sz="4" w:space="0" w:color="auto"/>
              <w:right w:val="single" w:sz="4" w:space="0" w:color="auto"/>
            </w:tcBorders>
            <w:vAlign w:val="center"/>
          </w:tcPr>
          <w:p w:rsidR="00196EC5" w:rsidRPr="00034EB6" w:rsidRDefault="00196EC5" w:rsidP="006152CD">
            <w:pPr>
              <w:jc w:val="center"/>
            </w:pPr>
            <w:r w:rsidRPr="00034EB6">
              <w:t>24 065,14</w:t>
            </w: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6EC5" w:rsidRPr="00034EB6" w:rsidRDefault="00196EC5" w:rsidP="006152CD">
            <w:pPr>
              <w:jc w:val="center"/>
            </w:pPr>
            <w:r w:rsidRPr="00034EB6">
              <w:t>5 389</w:t>
            </w:r>
          </w:p>
        </w:tc>
        <w:tc>
          <w:tcPr>
            <w:tcW w:w="1251" w:type="dxa"/>
            <w:tcBorders>
              <w:top w:val="nil"/>
              <w:left w:val="nil"/>
              <w:bottom w:val="single" w:sz="4" w:space="0" w:color="auto"/>
              <w:right w:val="single" w:sz="4" w:space="0" w:color="auto"/>
            </w:tcBorders>
            <w:vAlign w:val="center"/>
          </w:tcPr>
          <w:p w:rsidR="00196EC5" w:rsidRPr="00034EB6" w:rsidRDefault="00196EC5" w:rsidP="006152CD">
            <w:pPr>
              <w:jc w:val="center"/>
            </w:pPr>
            <w:r w:rsidRPr="00034EB6">
              <w:t>25 731,72</w:t>
            </w:r>
          </w:p>
        </w:tc>
      </w:tr>
      <w:tr w:rsidR="00196EC5" w:rsidRPr="00034EB6" w:rsidTr="006152CD">
        <w:trPr>
          <w:trHeight w:val="243"/>
        </w:trPr>
        <w:tc>
          <w:tcPr>
            <w:tcW w:w="51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96EC5" w:rsidRPr="00034EB6" w:rsidRDefault="00196EC5" w:rsidP="006152CD">
            <w:r w:rsidRPr="00034EB6">
              <w:t xml:space="preserve">8.ОЗ «О ежемесячном пособии  по уходу за  ребенком в возрасте от1,5 до3 лет» </w:t>
            </w:r>
          </w:p>
        </w:tc>
        <w:tc>
          <w:tcPr>
            <w:tcW w:w="1128" w:type="dxa"/>
            <w:tcBorders>
              <w:top w:val="nil"/>
              <w:left w:val="nil"/>
              <w:bottom w:val="single" w:sz="4" w:space="0" w:color="auto"/>
              <w:right w:val="single" w:sz="4" w:space="0" w:color="auto"/>
            </w:tcBorders>
            <w:shd w:val="clear" w:color="auto" w:fill="auto"/>
            <w:vAlign w:val="center"/>
            <w:hideMark/>
          </w:tcPr>
          <w:p w:rsidR="00196EC5" w:rsidRPr="00034EB6" w:rsidRDefault="00196EC5" w:rsidP="006152CD">
            <w:pPr>
              <w:jc w:val="center"/>
            </w:pPr>
            <w:r w:rsidRPr="00034EB6">
              <w:t>85</w:t>
            </w:r>
          </w:p>
        </w:tc>
        <w:tc>
          <w:tcPr>
            <w:tcW w:w="1128" w:type="dxa"/>
            <w:tcBorders>
              <w:top w:val="single" w:sz="4" w:space="0" w:color="auto"/>
              <w:left w:val="nil"/>
              <w:bottom w:val="single" w:sz="4" w:space="0" w:color="auto"/>
              <w:right w:val="single" w:sz="4" w:space="0" w:color="auto"/>
            </w:tcBorders>
            <w:vAlign w:val="center"/>
          </w:tcPr>
          <w:p w:rsidR="00196EC5" w:rsidRPr="00034EB6" w:rsidRDefault="00196EC5" w:rsidP="006152CD">
            <w:pPr>
              <w:jc w:val="center"/>
            </w:pPr>
            <w:r w:rsidRPr="00034EB6">
              <w:t>3 789,80</w:t>
            </w: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6EC5" w:rsidRPr="00034EB6" w:rsidRDefault="00196EC5" w:rsidP="006152CD">
            <w:pPr>
              <w:jc w:val="center"/>
            </w:pPr>
            <w:r w:rsidRPr="00034EB6">
              <w:t>100</w:t>
            </w:r>
          </w:p>
        </w:tc>
        <w:tc>
          <w:tcPr>
            <w:tcW w:w="1251" w:type="dxa"/>
            <w:tcBorders>
              <w:top w:val="nil"/>
              <w:left w:val="nil"/>
              <w:bottom w:val="single" w:sz="4" w:space="0" w:color="auto"/>
              <w:right w:val="single" w:sz="4" w:space="0" w:color="auto"/>
            </w:tcBorders>
            <w:vAlign w:val="center"/>
          </w:tcPr>
          <w:p w:rsidR="00196EC5" w:rsidRPr="00034EB6" w:rsidRDefault="00196EC5" w:rsidP="006152CD">
            <w:pPr>
              <w:jc w:val="center"/>
            </w:pPr>
            <w:r w:rsidRPr="00034EB6">
              <w:t>4 132,65</w:t>
            </w:r>
          </w:p>
        </w:tc>
      </w:tr>
      <w:tr w:rsidR="00196EC5" w:rsidRPr="00034EB6" w:rsidTr="006152CD">
        <w:trPr>
          <w:trHeight w:val="570"/>
        </w:trPr>
        <w:tc>
          <w:tcPr>
            <w:tcW w:w="51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96EC5" w:rsidRPr="00034EB6" w:rsidRDefault="00196EC5" w:rsidP="006152CD">
            <w:r w:rsidRPr="00034EB6">
              <w:t>9. ОЗ «О погребении и похоронном деле» пособие на погребение</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196EC5" w:rsidRPr="00034EB6" w:rsidRDefault="00196EC5" w:rsidP="006152CD">
            <w:pPr>
              <w:jc w:val="center"/>
            </w:pPr>
            <w:r w:rsidRPr="00034EB6">
              <w:t>212</w:t>
            </w:r>
          </w:p>
        </w:tc>
        <w:tc>
          <w:tcPr>
            <w:tcW w:w="1128" w:type="dxa"/>
            <w:tcBorders>
              <w:top w:val="single" w:sz="4" w:space="0" w:color="auto"/>
              <w:left w:val="nil"/>
              <w:bottom w:val="single" w:sz="4" w:space="0" w:color="auto"/>
              <w:right w:val="single" w:sz="4" w:space="0" w:color="auto"/>
            </w:tcBorders>
            <w:vAlign w:val="center"/>
          </w:tcPr>
          <w:p w:rsidR="00196EC5" w:rsidRPr="00034EB6" w:rsidRDefault="00196EC5" w:rsidP="006152CD">
            <w:pPr>
              <w:jc w:val="center"/>
            </w:pPr>
            <w:r w:rsidRPr="00034EB6">
              <w:t>1 165,44</w:t>
            </w: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6EC5" w:rsidRPr="00034EB6" w:rsidRDefault="00196EC5" w:rsidP="006152CD">
            <w:pPr>
              <w:jc w:val="center"/>
            </w:pPr>
            <w:r w:rsidRPr="00034EB6">
              <w:t>196</w:t>
            </w:r>
          </w:p>
        </w:tc>
        <w:tc>
          <w:tcPr>
            <w:tcW w:w="1251" w:type="dxa"/>
            <w:tcBorders>
              <w:top w:val="single" w:sz="4" w:space="0" w:color="auto"/>
              <w:left w:val="nil"/>
              <w:bottom w:val="single" w:sz="4" w:space="0" w:color="auto"/>
              <w:right w:val="single" w:sz="4" w:space="0" w:color="auto"/>
            </w:tcBorders>
            <w:vAlign w:val="center"/>
          </w:tcPr>
          <w:p w:rsidR="00196EC5" w:rsidRPr="00034EB6" w:rsidRDefault="00196EC5" w:rsidP="006152CD">
            <w:pPr>
              <w:jc w:val="center"/>
            </w:pPr>
            <w:r w:rsidRPr="00034EB6">
              <w:t>1 425,23</w:t>
            </w:r>
          </w:p>
        </w:tc>
      </w:tr>
      <w:tr w:rsidR="00196EC5" w:rsidRPr="00034EB6" w:rsidTr="006152CD">
        <w:trPr>
          <w:trHeight w:val="570"/>
        </w:trPr>
        <w:tc>
          <w:tcPr>
            <w:tcW w:w="51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96EC5" w:rsidRPr="00034EB6" w:rsidRDefault="00196EC5" w:rsidP="006152CD">
            <w:r w:rsidRPr="00034EB6">
              <w:t>10. ОЗ «О социальной поддержке детей-сирот и детей, оставшихся без попечения родителей»</w:t>
            </w:r>
          </w:p>
        </w:tc>
        <w:tc>
          <w:tcPr>
            <w:tcW w:w="1128" w:type="dxa"/>
            <w:tcBorders>
              <w:top w:val="nil"/>
              <w:left w:val="nil"/>
              <w:bottom w:val="single" w:sz="4" w:space="0" w:color="auto"/>
              <w:right w:val="single" w:sz="4" w:space="0" w:color="auto"/>
            </w:tcBorders>
            <w:shd w:val="clear" w:color="auto" w:fill="auto"/>
            <w:vAlign w:val="center"/>
            <w:hideMark/>
          </w:tcPr>
          <w:p w:rsidR="00196EC5" w:rsidRPr="00034EB6" w:rsidRDefault="00196EC5" w:rsidP="006152CD">
            <w:pPr>
              <w:jc w:val="center"/>
            </w:pPr>
            <w:r w:rsidRPr="00034EB6">
              <w:t>185</w:t>
            </w:r>
          </w:p>
        </w:tc>
        <w:tc>
          <w:tcPr>
            <w:tcW w:w="1128" w:type="dxa"/>
            <w:tcBorders>
              <w:top w:val="single" w:sz="4" w:space="0" w:color="auto"/>
              <w:left w:val="nil"/>
              <w:bottom w:val="single" w:sz="4" w:space="0" w:color="auto"/>
              <w:right w:val="single" w:sz="4" w:space="0" w:color="auto"/>
            </w:tcBorders>
            <w:vAlign w:val="center"/>
          </w:tcPr>
          <w:p w:rsidR="00196EC5" w:rsidRPr="00034EB6" w:rsidRDefault="00196EC5" w:rsidP="006152CD">
            <w:pPr>
              <w:jc w:val="center"/>
            </w:pPr>
            <w:r w:rsidRPr="00034EB6">
              <w:t>12 687,14</w:t>
            </w: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6EC5" w:rsidRPr="00034EB6" w:rsidRDefault="00196EC5" w:rsidP="006152CD">
            <w:pPr>
              <w:jc w:val="center"/>
            </w:pPr>
            <w:r w:rsidRPr="00034EB6">
              <w:t>169</w:t>
            </w:r>
          </w:p>
        </w:tc>
        <w:tc>
          <w:tcPr>
            <w:tcW w:w="1251" w:type="dxa"/>
            <w:tcBorders>
              <w:top w:val="nil"/>
              <w:left w:val="nil"/>
              <w:bottom w:val="single" w:sz="4" w:space="0" w:color="auto"/>
              <w:right w:val="single" w:sz="4" w:space="0" w:color="auto"/>
            </w:tcBorders>
            <w:vAlign w:val="center"/>
          </w:tcPr>
          <w:p w:rsidR="00196EC5" w:rsidRPr="00034EB6" w:rsidRDefault="00196EC5" w:rsidP="006152CD">
            <w:pPr>
              <w:jc w:val="center"/>
            </w:pPr>
            <w:r w:rsidRPr="00034EB6">
              <w:t>18 434,10</w:t>
            </w:r>
          </w:p>
        </w:tc>
      </w:tr>
      <w:tr w:rsidR="00196EC5" w:rsidRPr="00034EB6" w:rsidTr="006152CD">
        <w:trPr>
          <w:trHeight w:val="570"/>
        </w:trPr>
        <w:tc>
          <w:tcPr>
            <w:tcW w:w="5116" w:type="dxa"/>
            <w:tcBorders>
              <w:top w:val="single" w:sz="4" w:space="0" w:color="auto"/>
              <w:left w:val="single" w:sz="4" w:space="0" w:color="auto"/>
              <w:bottom w:val="single" w:sz="4" w:space="0" w:color="auto"/>
              <w:right w:val="single" w:sz="4" w:space="0" w:color="auto"/>
            </w:tcBorders>
            <w:shd w:val="clear" w:color="auto" w:fill="auto"/>
            <w:hideMark/>
          </w:tcPr>
          <w:p w:rsidR="00196EC5" w:rsidRPr="00034EB6" w:rsidRDefault="00196EC5" w:rsidP="006152CD">
            <w:r w:rsidRPr="00034EB6">
              <w:t>11. ОЗ «Об оплате труда приемных родителей и льготах, предоставляемых приемной семье» (содержание, оплата труда)</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196EC5" w:rsidRPr="00034EB6" w:rsidRDefault="00196EC5" w:rsidP="006152CD">
            <w:pPr>
              <w:jc w:val="center"/>
            </w:pPr>
            <w:r w:rsidRPr="00034EB6">
              <w:t>53</w:t>
            </w:r>
          </w:p>
        </w:tc>
        <w:tc>
          <w:tcPr>
            <w:tcW w:w="1128" w:type="dxa"/>
            <w:tcBorders>
              <w:top w:val="single" w:sz="4" w:space="0" w:color="auto"/>
              <w:left w:val="nil"/>
              <w:bottom w:val="single" w:sz="4" w:space="0" w:color="auto"/>
              <w:right w:val="single" w:sz="4" w:space="0" w:color="auto"/>
            </w:tcBorders>
            <w:vAlign w:val="center"/>
          </w:tcPr>
          <w:p w:rsidR="00196EC5" w:rsidRPr="00034EB6" w:rsidRDefault="00196EC5" w:rsidP="006152CD">
            <w:pPr>
              <w:jc w:val="center"/>
            </w:pPr>
            <w:r w:rsidRPr="00034EB6">
              <w:t>10 297,15</w:t>
            </w: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6EC5" w:rsidRPr="00034EB6" w:rsidRDefault="00196EC5" w:rsidP="006152CD">
            <w:pPr>
              <w:jc w:val="center"/>
            </w:pPr>
            <w:r w:rsidRPr="00034EB6">
              <w:t>38</w:t>
            </w:r>
          </w:p>
        </w:tc>
        <w:tc>
          <w:tcPr>
            <w:tcW w:w="1251" w:type="dxa"/>
            <w:tcBorders>
              <w:top w:val="single" w:sz="4" w:space="0" w:color="auto"/>
              <w:left w:val="nil"/>
              <w:bottom w:val="single" w:sz="4" w:space="0" w:color="auto"/>
              <w:right w:val="single" w:sz="4" w:space="0" w:color="auto"/>
            </w:tcBorders>
            <w:vAlign w:val="center"/>
          </w:tcPr>
          <w:p w:rsidR="00196EC5" w:rsidRPr="00034EB6" w:rsidRDefault="00196EC5" w:rsidP="006152CD">
            <w:pPr>
              <w:jc w:val="center"/>
            </w:pPr>
            <w:r w:rsidRPr="00034EB6">
              <w:t>11 285,11</w:t>
            </w:r>
          </w:p>
        </w:tc>
      </w:tr>
      <w:tr w:rsidR="00196EC5" w:rsidRPr="00034EB6" w:rsidTr="006152CD">
        <w:trPr>
          <w:trHeight w:val="99"/>
        </w:trPr>
        <w:tc>
          <w:tcPr>
            <w:tcW w:w="51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96EC5" w:rsidRPr="00034EB6" w:rsidRDefault="00196EC5" w:rsidP="006152CD">
            <w:r w:rsidRPr="00034EB6">
              <w:t>12. ФЗ «О звании «Ветеран труда Челябинской области» (ЕДВ ВТ ЧО)</w:t>
            </w:r>
          </w:p>
        </w:tc>
        <w:tc>
          <w:tcPr>
            <w:tcW w:w="1128" w:type="dxa"/>
            <w:tcBorders>
              <w:top w:val="single" w:sz="4" w:space="0" w:color="auto"/>
              <w:left w:val="nil"/>
              <w:bottom w:val="single" w:sz="4" w:space="0" w:color="auto"/>
              <w:right w:val="single" w:sz="4" w:space="0" w:color="auto"/>
            </w:tcBorders>
            <w:shd w:val="clear" w:color="auto" w:fill="auto"/>
            <w:vAlign w:val="bottom"/>
            <w:hideMark/>
          </w:tcPr>
          <w:p w:rsidR="00196EC5" w:rsidRPr="00034EB6" w:rsidRDefault="00196EC5" w:rsidP="006152CD">
            <w:pPr>
              <w:jc w:val="center"/>
            </w:pPr>
            <w:r w:rsidRPr="00034EB6">
              <w:t>6 106</w:t>
            </w:r>
          </w:p>
        </w:tc>
        <w:tc>
          <w:tcPr>
            <w:tcW w:w="1128" w:type="dxa"/>
            <w:tcBorders>
              <w:top w:val="single" w:sz="4" w:space="0" w:color="auto"/>
              <w:left w:val="nil"/>
              <w:bottom w:val="single" w:sz="4" w:space="0" w:color="auto"/>
              <w:right w:val="single" w:sz="4" w:space="0" w:color="auto"/>
            </w:tcBorders>
            <w:vAlign w:val="bottom"/>
          </w:tcPr>
          <w:p w:rsidR="00196EC5" w:rsidRPr="00034EB6" w:rsidRDefault="00196EC5" w:rsidP="006152CD">
            <w:pPr>
              <w:jc w:val="center"/>
            </w:pPr>
            <w:r w:rsidRPr="00034EB6">
              <w:t>69 425,72</w:t>
            </w:r>
          </w:p>
        </w:tc>
        <w:tc>
          <w:tcPr>
            <w:tcW w:w="100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96EC5" w:rsidRPr="00034EB6" w:rsidRDefault="00196EC5" w:rsidP="006152CD">
            <w:pPr>
              <w:jc w:val="center"/>
            </w:pPr>
            <w:r w:rsidRPr="00034EB6">
              <w:t>5 960</w:t>
            </w:r>
          </w:p>
        </w:tc>
        <w:tc>
          <w:tcPr>
            <w:tcW w:w="1251" w:type="dxa"/>
            <w:tcBorders>
              <w:top w:val="single" w:sz="4" w:space="0" w:color="auto"/>
              <w:left w:val="nil"/>
              <w:bottom w:val="single" w:sz="4" w:space="0" w:color="auto"/>
              <w:right w:val="single" w:sz="4" w:space="0" w:color="auto"/>
            </w:tcBorders>
            <w:vAlign w:val="bottom"/>
          </w:tcPr>
          <w:p w:rsidR="00196EC5" w:rsidRPr="00034EB6" w:rsidRDefault="00196EC5" w:rsidP="006152CD">
            <w:pPr>
              <w:jc w:val="center"/>
            </w:pPr>
            <w:r w:rsidRPr="00034EB6">
              <w:t>70 709,65</w:t>
            </w:r>
          </w:p>
        </w:tc>
      </w:tr>
      <w:tr w:rsidR="00196EC5" w:rsidRPr="00034EB6" w:rsidTr="006152CD">
        <w:trPr>
          <w:trHeight w:val="570"/>
        </w:trPr>
        <w:tc>
          <w:tcPr>
            <w:tcW w:w="5116" w:type="dxa"/>
            <w:tcBorders>
              <w:top w:val="single" w:sz="4" w:space="0" w:color="auto"/>
              <w:left w:val="single" w:sz="4" w:space="0" w:color="auto"/>
              <w:bottom w:val="single" w:sz="4" w:space="0" w:color="auto"/>
              <w:right w:val="single" w:sz="4" w:space="0" w:color="auto"/>
            </w:tcBorders>
            <w:shd w:val="clear" w:color="auto" w:fill="auto"/>
            <w:hideMark/>
          </w:tcPr>
          <w:p w:rsidR="00196EC5" w:rsidRPr="00034EB6" w:rsidRDefault="00196EC5" w:rsidP="006152CD">
            <w:pPr>
              <w:jc w:val="both"/>
            </w:pPr>
            <w:r w:rsidRPr="00034EB6">
              <w:t>13. ОЗ «О статусе  и дополнительных мерах социальной поддержки многодетной семьи в Челябинской области»</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196EC5" w:rsidRPr="00034EB6" w:rsidRDefault="00196EC5" w:rsidP="006152CD">
            <w:pPr>
              <w:jc w:val="center"/>
            </w:pPr>
            <w:r w:rsidRPr="00034EB6">
              <w:t>514</w:t>
            </w:r>
          </w:p>
        </w:tc>
        <w:tc>
          <w:tcPr>
            <w:tcW w:w="1128" w:type="dxa"/>
            <w:tcBorders>
              <w:top w:val="single" w:sz="4" w:space="0" w:color="auto"/>
              <w:left w:val="nil"/>
              <w:bottom w:val="single" w:sz="4" w:space="0" w:color="auto"/>
              <w:right w:val="single" w:sz="4" w:space="0" w:color="auto"/>
            </w:tcBorders>
            <w:vAlign w:val="center"/>
          </w:tcPr>
          <w:p w:rsidR="00196EC5" w:rsidRPr="00034EB6" w:rsidRDefault="00196EC5" w:rsidP="006152CD">
            <w:pPr>
              <w:jc w:val="center"/>
            </w:pPr>
            <w:r w:rsidRPr="00034EB6">
              <w:t>6 145,70</w:t>
            </w: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6EC5" w:rsidRPr="00034EB6" w:rsidRDefault="00196EC5" w:rsidP="006152CD">
            <w:pPr>
              <w:jc w:val="center"/>
            </w:pPr>
            <w:r w:rsidRPr="00034EB6">
              <w:t>598</w:t>
            </w:r>
          </w:p>
        </w:tc>
        <w:tc>
          <w:tcPr>
            <w:tcW w:w="1251" w:type="dxa"/>
            <w:tcBorders>
              <w:top w:val="single" w:sz="4" w:space="0" w:color="auto"/>
              <w:left w:val="nil"/>
              <w:bottom w:val="single" w:sz="4" w:space="0" w:color="auto"/>
              <w:right w:val="single" w:sz="4" w:space="0" w:color="auto"/>
            </w:tcBorders>
            <w:vAlign w:val="center"/>
          </w:tcPr>
          <w:p w:rsidR="00196EC5" w:rsidRPr="00034EB6" w:rsidRDefault="00196EC5" w:rsidP="006152CD">
            <w:pPr>
              <w:jc w:val="center"/>
            </w:pPr>
            <w:r w:rsidRPr="00034EB6">
              <w:t>7209,23</w:t>
            </w:r>
          </w:p>
        </w:tc>
      </w:tr>
      <w:tr w:rsidR="00196EC5" w:rsidRPr="00034EB6" w:rsidTr="006152CD">
        <w:trPr>
          <w:trHeight w:val="307"/>
        </w:trPr>
        <w:tc>
          <w:tcPr>
            <w:tcW w:w="5116" w:type="dxa"/>
            <w:tcBorders>
              <w:top w:val="nil"/>
              <w:left w:val="single" w:sz="4" w:space="0" w:color="auto"/>
              <w:bottom w:val="single" w:sz="4" w:space="0" w:color="auto"/>
              <w:right w:val="single" w:sz="4" w:space="0" w:color="auto"/>
            </w:tcBorders>
            <w:shd w:val="clear" w:color="auto" w:fill="auto"/>
            <w:vAlign w:val="bottom"/>
            <w:hideMark/>
          </w:tcPr>
          <w:p w:rsidR="00196EC5" w:rsidRPr="00034EB6" w:rsidRDefault="00196EC5" w:rsidP="006152CD">
            <w:pPr>
              <w:jc w:val="right"/>
              <w:rPr>
                <w:b/>
                <w:bCs/>
              </w:rPr>
            </w:pPr>
            <w:r w:rsidRPr="00034EB6">
              <w:rPr>
                <w:b/>
                <w:bCs/>
              </w:rPr>
              <w:t xml:space="preserve">ИТОГО: </w:t>
            </w:r>
          </w:p>
        </w:tc>
        <w:tc>
          <w:tcPr>
            <w:tcW w:w="1128" w:type="dxa"/>
            <w:tcBorders>
              <w:top w:val="nil"/>
              <w:left w:val="nil"/>
              <w:bottom w:val="single" w:sz="4" w:space="0" w:color="auto"/>
              <w:right w:val="single" w:sz="4" w:space="0" w:color="auto"/>
            </w:tcBorders>
            <w:shd w:val="clear" w:color="auto" w:fill="auto"/>
            <w:vAlign w:val="bottom"/>
            <w:hideMark/>
          </w:tcPr>
          <w:p w:rsidR="00196EC5" w:rsidRPr="00034EB6" w:rsidRDefault="00196EC5" w:rsidP="006152CD">
            <w:pPr>
              <w:jc w:val="center"/>
            </w:pPr>
          </w:p>
        </w:tc>
        <w:tc>
          <w:tcPr>
            <w:tcW w:w="1128" w:type="dxa"/>
            <w:tcBorders>
              <w:top w:val="single" w:sz="4" w:space="0" w:color="auto"/>
              <w:left w:val="nil"/>
              <w:bottom w:val="single" w:sz="4" w:space="0" w:color="auto"/>
              <w:right w:val="single" w:sz="4" w:space="0" w:color="auto"/>
            </w:tcBorders>
            <w:vAlign w:val="bottom"/>
          </w:tcPr>
          <w:p w:rsidR="00196EC5" w:rsidRPr="00034EB6" w:rsidRDefault="00196EC5" w:rsidP="006152CD">
            <w:pPr>
              <w:ind w:left="-102" w:right="-120"/>
              <w:jc w:val="center"/>
              <w:rPr>
                <w:b/>
                <w:bCs/>
              </w:rPr>
            </w:pPr>
            <w:r w:rsidRPr="00034EB6">
              <w:rPr>
                <w:b/>
                <w:bCs/>
              </w:rPr>
              <w:t>271 525,91</w:t>
            </w:r>
          </w:p>
        </w:tc>
        <w:tc>
          <w:tcPr>
            <w:tcW w:w="1005" w:type="dxa"/>
            <w:tcBorders>
              <w:top w:val="single" w:sz="4" w:space="0" w:color="auto"/>
              <w:left w:val="single" w:sz="4" w:space="0" w:color="auto"/>
              <w:bottom w:val="single" w:sz="4" w:space="0" w:color="auto"/>
              <w:right w:val="single" w:sz="4" w:space="0" w:color="auto"/>
            </w:tcBorders>
            <w:shd w:val="clear" w:color="auto" w:fill="auto"/>
            <w:vAlign w:val="bottom"/>
          </w:tcPr>
          <w:p w:rsidR="00196EC5" w:rsidRPr="00034EB6" w:rsidRDefault="00196EC5" w:rsidP="006152CD">
            <w:pPr>
              <w:jc w:val="center"/>
            </w:pPr>
          </w:p>
        </w:tc>
        <w:tc>
          <w:tcPr>
            <w:tcW w:w="1251" w:type="dxa"/>
            <w:tcBorders>
              <w:top w:val="nil"/>
              <w:left w:val="nil"/>
              <w:bottom w:val="single" w:sz="4" w:space="0" w:color="auto"/>
              <w:right w:val="single" w:sz="4" w:space="0" w:color="auto"/>
            </w:tcBorders>
            <w:vAlign w:val="bottom"/>
          </w:tcPr>
          <w:p w:rsidR="00196EC5" w:rsidRPr="00034EB6" w:rsidRDefault="00196EC5" w:rsidP="006152CD">
            <w:pPr>
              <w:ind w:left="-90" w:right="-132"/>
              <w:jc w:val="center"/>
              <w:rPr>
                <w:b/>
                <w:bCs/>
              </w:rPr>
            </w:pPr>
            <w:r w:rsidRPr="00034EB6">
              <w:rPr>
                <w:b/>
                <w:bCs/>
              </w:rPr>
              <w:t>307 038,16</w:t>
            </w:r>
          </w:p>
        </w:tc>
      </w:tr>
    </w:tbl>
    <w:p w:rsidR="00196EC5" w:rsidRDefault="00196EC5" w:rsidP="00196EC5">
      <w:pPr>
        <w:spacing w:before="240"/>
        <w:ind w:firstLine="708"/>
        <w:jc w:val="both"/>
        <w:outlineLvl w:val="1"/>
        <w:rPr>
          <w:lang w:val="en-US"/>
        </w:rPr>
      </w:pPr>
    </w:p>
    <w:p w:rsidR="00196EC5" w:rsidRPr="00A86E95" w:rsidRDefault="00196EC5" w:rsidP="00196EC5">
      <w:pPr>
        <w:spacing w:before="240"/>
        <w:ind w:firstLine="708"/>
        <w:jc w:val="both"/>
        <w:outlineLvl w:val="1"/>
      </w:pPr>
      <w:r w:rsidRPr="00A86E95">
        <w:t>Объем финансирования за счет средств областного бюджета в 2017 году такж</w:t>
      </w:r>
      <w:r w:rsidR="005C5762">
        <w:t>е увеличился по сравнению с 2016</w:t>
      </w:r>
      <w:r w:rsidRPr="00A86E95">
        <w:t xml:space="preserve"> годом за счет увеличения числа граждан и ра</w:t>
      </w:r>
      <w:r w:rsidR="005C5762">
        <w:t>змера выплачиваемых сумм. В 2017</w:t>
      </w:r>
      <w:r w:rsidRPr="00A86E95">
        <w:t xml:space="preserve"> году рост обратившихся граждан в управление за мерами социальной поддержки существенно не вырос, за исключением некоторых категорий. Таких, как малообеспеченные семьи и граждане, получившие дополнительные меры социальной поддержки по капитальному ремонту (граждане старше 70 лет).</w:t>
      </w:r>
    </w:p>
    <w:p w:rsidR="00196EC5" w:rsidRPr="007D57AC" w:rsidRDefault="00196EC5" w:rsidP="00196EC5">
      <w:pPr>
        <w:widowControl w:val="0"/>
        <w:autoSpaceDE w:val="0"/>
        <w:autoSpaceDN w:val="0"/>
        <w:adjustRightInd w:val="0"/>
        <w:ind w:firstLine="709"/>
        <w:jc w:val="both"/>
      </w:pPr>
      <w:r w:rsidRPr="00A86E95">
        <w:lastRenderedPageBreak/>
        <w:t>В дополнение к действующему федеральному и областному законодательству в городе Челябинске создана система дополнительных мер по социальной поддержке отдельных категорий граждан, которая включает:</w:t>
      </w:r>
    </w:p>
    <w:p w:rsidR="00196EC5" w:rsidRPr="007D57AC" w:rsidRDefault="00196EC5" w:rsidP="00196EC5">
      <w:pPr>
        <w:widowControl w:val="0"/>
        <w:autoSpaceDE w:val="0"/>
        <w:autoSpaceDN w:val="0"/>
        <w:adjustRightInd w:val="0"/>
        <w:ind w:firstLine="709"/>
        <w:jc w:val="both"/>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3996"/>
        <w:gridCol w:w="1418"/>
        <w:gridCol w:w="1134"/>
        <w:gridCol w:w="1276"/>
        <w:gridCol w:w="1356"/>
      </w:tblGrid>
      <w:tr w:rsidR="00196EC5" w:rsidRPr="00034EB6" w:rsidTr="006152CD">
        <w:trPr>
          <w:trHeight w:val="864"/>
        </w:trPr>
        <w:tc>
          <w:tcPr>
            <w:tcW w:w="648" w:type="dxa"/>
            <w:vMerge w:val="restart"/>
            <w:shd w:val="clear" w:color="auto" w:fill="auto"/>
            <w:vAlign w:val="center"/>
          </w:tcPr>
          <w:p w:rsidR="00196EC5" w:rsidRPr="00034EB6" w:rsidRDefault="00196EC5" w:rsidP="006152CD">
            <w:pPr>
              <w:jc w:val="center"/>
            </w:pPr>
            <w:r w:rsidRPr="00034EB6">
              <w:t>№</w:t>
            </w:r>
          </w:p>
        </w:tc>
        <w:tc>
          <w:tcPr>
            <w:tcW w:w="3996" w:type="dxa"/>
            <w:vMerge w:val="restart"/>
            <w:shd w:val="clear" w:color="auto" w:fill="auto"/>
            <w:vAlign w:val="center"/>
          </w:tcPr>
          <w:p w:rsidR="00196EC5" w:rsidRPr="00034EB6" w:rsidRDefault="00196EC5" w:rsidP="006152CD">
            <w:pPr>
              <w:jc w:val="center"/>
            </w:pPr>
            <w:r w:rsidRPr="00034EB6">
              <w:t>Меры социальной поддержки</w:t>
            </w:r>
          </w:p>
        </w:tc>
        <w:tc>
          <w:tcPr>
            <w:tcW w:w="2552" w:type="dxa"/>
            <w:gridSpan w:val="2"/>
            <w:tcBorders>
              <w:bottom w:val="single" w:sz="4" w:space="0" w:color="auto"/>
            </w:tcBorders>
            <w:shd w:val="clear" w:color="auto" w:fill="auto"/>
            <w:vAlign w:val="center"/>
          </w:tcPr>
          <w:p w:rsidR="00196EC5" w:rsidRPr="00034EB6" w:rsidRDefault="00196EC5" w:rsidP="006152CD">
            <w:pPr>
              <w:jc w:val="center"/>
            </w:pPr>
            <w:r w:rsidRPr="00034EB6">
              <w:t>Фактическое исполнение за 2016 год</w:t>
            </w:r>
          </w:p>
        </w:tc>
        <w:tc>
          <w:tcPr>
            <w:tcW w:w="2632" w:type="dxa"/>
            <w:gridSpan w:val="2"/>
            <w:tcBorders>
              <w:bottom w:val="single" w:sz="4" w:space="0" w:color="auto"/>
            </w:tcBorders>
            <w:shd w:val="clear" w:color="auto" w:fill="auto"/>
            <w:vAlign w:val="center"/>
          </w:tcPr>
          <w:p w:rsidR="00196EC5" w:rsidRPr="00034EB6" w:rsidRDefault="00196EC5" w:rsidP="006152CD">
            <w:pPr>
              <w:jc w:val="center"/>
            </w:pPr>
            <w:r w:rsidRPr="00034EB6">
              <w:t>Фактическое исполнениеза 2017 год</w:t>
            </w:r>
          </w:p>
        </w:tc>
      </w:tr>
      <w:tr w:rsidR="00196EC5" w:rsidRPr="00034EB6" w:rsidTr="006152CD">
        <w:trPr>
          <w:trHeight w:val="639"/>
        </w:trPr>
        <w:tc>
          <w:tcPr>
            <w:tcW w:w="648" w:type="dxa"/>
            <w:vMerge/>
            <w:tcBorders>
              <w:bottom w:val="single" w:sz="4" w:space="0" w:color="auto"/>
            </w:tcBorders>
            <w:shd w:val="clear" w:color="auto" w:fill="auto"/>
          </w:tcPr>
          <w:p w:rsidR="00196EC5" w:rsidRPr="00034EB6" w:rsidRDefault="00196EC5" w:rsidP="006152CD">
            <w:pPr>
              <w:jc w:val="center"/>
            </w:pPr>
          </w:p>
        </w:tc>
        <w:tc>
          <w:tcPr>
            <w:tcW w:w="3996" w:type="dxa"/>
            <w:vMerge/>
            <w:tcBorders>
              <w:bottom w:val="single" w:sz="4" w:space="0" w:color="auto"/>
            </w:tcBorders>
            <w:shd w:val="clear" w:color="auto" w:fill="auto"/>
          </w:tcPr>
          <w:p w:rsidR="00196EC5" w:rsidRPr="00034EB6" w:rsidRDefault="00196EC5" w:rsidP="006152CD">
            <w:pPr>
              <w:jc w:val="center"/>
            </w:pPr>
          </w:p>
        </w:tc>
        <w:tc>
          <w:tcPr>
            <w:tcW w:w="1418" w:type="dxa"/>
            <w:tcBorders>
              <w:bottom w:val="single" w:sz="4" w:space="0" w:color="auto"/>
            </w:tcBorders>
            <w:shd w:val="clear" w:color="auto" w:fill="auto"/>
          </w:tcPr>
          <w:p w:rsidR="00196EC5" w:rsidRPr="00034EB6" w:rsidRDefault="00196EC5" w:rsidP="006152CD">
            <w:pPr>
              <w:jc w:val="center"/>
            </w:pPr>
            <w:r w:rsidRPr="00034EB6">
              <w:t>тысяч рублей</w:t>
            </w:r>
          </w:p>
        </w:tc>
        <w:tc>
          <w:tcPr>
            <w:tcW w:w="1134" w:type="dxa"/>
            <w:tcBorders>
              <w:bottom w:val="single" w:sz="4" w:space="0" w:color="auto"/>
            </w:tcBorders>
            <w:shd w:val="clear" w:color="auto" w:fill="auto"/>
          </w:tcPr>
          <w:p w:rsidR="00196EC5" w:rsidRPr="00034EB6" w:rsidRDefault="00196EC5" w:rsidP="006152CD">
            <w:pPr>
              <w:ind w:left="-67" w:right="-99"/>
              <w:jc w:val="center"/>
            </w:pPr>
            <w:r w:rsidRPr="00034EB6">
              <w:t>человек</w:t>
            </w:r>
          </w:p>
        </w:tc>
        <w:tc>
          <w:tcPr>
            <w:tcW w:w="1276" w:type="dxa"/>
            <w:tcBorders>
              <w:bottom w:val="single" w:sz="4" w:space="0" w:color="auto"/>
            </w:tcBorders>
            <w:shd w:val="clear" w:color="auto" w:fill="auto"/>
          </w:tcPr>
          <w:p w:rsidR="00196EC5" w:rsidRPr="00034EB6" w:rsidRDefault="00196EC5" w:rsidP="006152CD">
            <w:pPr>
              <w:jc w:val="center"/>
            </w:pPr>
            <w:r w:rsidRPr="00034EB6">
              <w:t>тысяч рублей</w:t>
            </w:r>
          </w:p>
        </w:tc>
        <w:tc>
          <w:tcPr>
            <w:tcW w:w="1356" w:type="dxa"/>
            <w:tcBorders>
              <w:bottom w:val="single" w:sz="4" w:space="0" w:color="auto"/>
            </w:tcBorders>
            <w:shd w:val="clear" w:color="auto" w:fill="auto"/>
          </w:tcPr>
          <w:p w:rsidR="00196EC5" w:rsidRPr="00034EB6" w:rsidRDefault="00196EC5" w:rsidP="006152CD">
            <w:pPr>
              <w:ind w:left="-48" w:right="-27"/>
              <w:jc w:val="center"/>
            </w:pPr>
            <w:r w:rsidRPr="00034EB6">
              <w:t>человек</w:t>
            </w:r>
          </w:p>
        </w:tc>
      </w:tr>
      <w:tr w:rsidR="00196EC5" w:rsidRPr="00034EB6" w:rsidTr="006152CD">
        <w:trPr>
          <w:trHeight w:val="236"/>
        </w:trPr>
        <w:tc>
          <w:tcPr>
            <w:tcW w:w="648" w:type="dxa"/>
            <w:shd w:val="clear" w:color="auto" w:fill="auto"/>
          </w:tcPr>
          <w:p w:rsidR="00196EC5" w:rsidRPr="00034EB6" w:rsidRDefault="00196EC5" w:rsidP="006152CD">
            <w:pPr>
              <w:jc w:val="center"/>
            </w:pPr>
            <w:r w:rsidRPr="00034EB6">
              <w:t>1.</w:t>
            </w:r>
          </w:p>
        </w:tc>
        <w:tc>
          <w:tcPr>
            <w:tcW w:w="3996" w:type="dxa"/>
            <w:shd w:val="clear" w:color="auto" w:fill="auto"/>
          </w:tcPr>
          <w:p w:rsidR="00196EC5" w:rsidRPr="00034EB6" w:rsidRDefault="00196EC5" w:rsidP="006152CD">
            <w:pPr>
              <w:jc w:val="center"/>
            </w:pPr>
            <w:r w:rsidRPr="00034EB6">
              <w:t>Материальная помощь, в том числе:</w:t>
            </w:r>
          </w:p>
        </w:tc>
        <w:tc>
          <w:tcPr>
            <w:tcW w:w="1418" w:type="dxa"/>
            <w:shd w:val="clear" w:color="auto" w:fill="auto"/>
          </w:tcPr>
          <w:p w:rsidR="00196EC5" w:rsidRPr="00034EB6" w:rsidRDefault="00196EC5" w:rsidP="006152CD">
            <w:pPr>
              <w:jc w:val="center"/>
            </w:pPr>
            <w:r w:rsidRPr="00034EB6">
              <w:t>4 315,0</w:t>
            </w:r>
          </w:p>
        </w:tc>
        <w:tc>
          <w:tcPr>
            <w:tcW w:w="1134" w:type="dxa"/>
            <w:shd w:val="clear" w:color="auto" w:fill="auto"/>
          </w:tcPr>
          <w:p w:rsidR="00196EC5" w:rsidRPr="00034EB6" w:rsidRDefault="00196EC5" w:rsidP="006152CD">
            <w:pPr>
              <w:jc w:val="center"/>
            </w:pPr>
            <w:r w:rsidRPr="00034EB6">
              <w:t>4 218</w:t>
            </w:r>
          </w:p>
        </w:tc>
        <w:tc>
          <w:tcPr>
            <w:tcW w:w="1276" w:type="dxa"/>
            <w:shd w:val="clear" w:color="auto" w:fill="auto"/>
          </w:tcPr>
          <w:p w:rsidR="00196EC5" w:rsidRPr="00034EB6" w:rsidRDefault="00196EC5" w:rsidP="006152CD">
            <w:pPr>
              <w:jc w:val="center"/>
              <w:rPr>
                <w:lang w:val="en-US"/>
              </w:rPr>
            </w:pPr>
            <w:r w:rsidRPr="00034EB6">
              <w:t>4</w:t>
            </w:r>
            <w:r w:rsidRPr="00034EB6">
              <w:rPr>
                <w:lang w:val="en-US"/>
              </w:rPr>
              <w:t> </w:t>
            </w:r>
            <w:r w:rsidRPr="00034EB6">
              <w:t>792,4</w:t>
            </w:r>
            <w:r w:rsidRPr="00034EB6">
              <w:rPr>
                <w:lang w:val="en-US"/>
              </w:rPr>
              <w:t>1</w:t>
            </w:r>
          </w:p>
        </w:tc>
        <w:tc>
          <w:tcPr>
            <w:tcW w:w="1356" w:type="dxa"/>
            <w:shd w:val="clear" w:color="auto" w:fill="auto"/>
          </w:tcPr>
          <w:p w:rsidR="00196EC5" w:rsidRPr="00034EB6" w:rsidRDefault="00196EC5" w:rsidP="006152CD">
            <w:pPr>
              <w:jc w:val="center"/>
              <w:rPr>
                <w:lang w:val="en-US"/>
              </w:rPr>
            </w:pPr>
            <w:r w:rsidRPr="00034EB6">
              <w:rPr>
                <w:lang w:val="en-US"/>
              </w:rPr>
              <w:t>4 578</w:t>
            </w:r>
          </w:p>
        </w:tc>
      </w:tr>
      <w:tr w:rsidR="00196EC5" w:rsidRPr="00034EB6" w:rsidTr="006152CD">
        <w:trPr>
          <w:trHeight w:val="597"/>
        </w:trPr>
        <w:tc>
          <w:tcPr>
            <w:tcW w:w="648" w:type="dxa"/>
            <w:shd w:val="clear" w:color="auto" w:fill="auto"/>
          </w:tcPr>
          <w:p w:rsidR="00196EC5" w:rsidRPr="00034EB6" w:rsidRDefault="00196EC5" w:rsidP="006152CD">
            <w:pPr>
              <w:jc w:val="center"/>
            </w:pPr>
            <w:r w:rsidRPr="00034EB6">
              <w:t>1.1.</w:t>
            </w:r>
          </w:p>
        </w:tc>
        <w:tc>
          <w:tcPr>
            <w:tcW w:w="3996" w:type="dxa"/>
            <w:shd w:val="clear" w:color="auto" w:fill="auto"/>
          </w:tcPr>
          <w:p w:rsidR="00196EC5" w:rsidRPr="00034EB6" w:rsidRDefault="00196EC5" w:rsidP="006152CD">
            <w:r w:rsidRPr="00034EB6">
              <w:t>Адресная материальная помощь малообеспеченным категориям населения:</w:t>
            </w:r>
          </w:p>
        </w:tc>
        <w:tc>
          <w:tcPr>
            <w:tcW w:w="1418" w:type="dxa"/>
            <w:shd w:val="clear" w:color="auto" w:fill="auto"/>
          </w:tcPr>
          <w:p w:rsidR="00196EC5" w:rsidRPr="00034EB6" w:rsidRDefault="00196EC5" w:rsidP="006152CD">
            <w:pPr>
              <w:jc w:val="center"/>
            </w:pPr>
            <w:r w:rsidRPr="00034EB6">
              <w:t>3 849,2</w:t>
            </w:r>
          </w:p>
        </w:tc>
        <w:tc>
          <w:tcPr>
            <w:tcW w:w="1134" w:type="dxa"/>
            <w:shd w:val="clear" w:color="auto" w:fill="auto"/>
          </w:tcPr>
          <w:p w:rsidR="00196EC5" w:rsidRPr="00034EB6" w:rsidRDefault="00196EC5" w:rsidP="006152CD">
            <w:pPr>
              <w:jc w:val="center"/>
            </w:pPr>
            <w:r w:rsidRPr="00034EB6">
              <w:t>4 168</w:t>
            </w:r>
          </w:p>
        </w:tc>
        <w:tc>
          <w:tcPr>
            <w:tcW w:w="1276" w:type="dxa"/>
            <w:shd w:val="clear" w:color="auto" w:fill="auto"/>
          </w:tcPr>
          <w:p w:rsidR="00196EC5" w:rsidRPr="00034EB6" w:rsidRDefault="00196EC5" w:rsidP="006152CD">
            <w:pPr>
              <w:jc w:val="center"/>
            </w:pPr>
            <w:r w:rsidRPr="00034EB6">
              <w:t>4 356,56</w:t>
            </w:r>
          </w:p>
        </w:tc>
        <w:tc>
          <w:tcPr>
            <w:tcW w:w="1356" w:type="dxa"/>
            <w:shd w:val="clear" w:color="auto" w:fill="auto"/>
          </w:tcPr>
          <w:p w:rsidR="00196EC5" w:rsidRPr="00034EB6" w:rsidRDefault="00196EC5" w:rsidP="006152CD">
            <w:pPr>
              <w:jc w:val="center"/>
            </w:pPr>
            <w:r w:rsidRPr="00034EB6">
              <w:t xml:space="preserve"> 4 526</w:t>
            </w:r>
          </w:p>
        </w:tc>
      </w:tr>
      <w:tr w:rsidR="00196EC5" w:rsidRPr="00034EB6" w:rsidTr="006152CD">
        <w:tc>
          <w:tcPr>
            <w:tcW w:w="648" w:type="dxa"/>
            <w:shd w:val="clear" w:color="auto" w:fill="auto"/>
          </w:tcPr>
          <w:p w:rsidR="00196EC5" w:rsidRPr="00034EB6" w:rsidRDefault="00196EC5" w:rsidP="006152CD">
            <w:pPr>
              <w:jc w:val="center"/>
            </w:pPr>
            <w:r w:rsidRPr="00034EB6">
              <w:t>-</w:t>
            </w:r>
          </w:p>
        </w:tc>
        <w:tc>
          <w:tcPr>
            <w:tcW w:w="3996" w:type="dxa"/>
            <w:shd w:val="clear" w:color="auto" w:fill="auto"/>
          </w:tcPr>
          <w:p w:rsidR="00196EC5" w:rsidRPr="00034EB6" w:rsidRDefault="00196EC5" w:rsidP="006152CD">
            <w:r w:rsidRPr="00034EB6">
              <w:t>гражданам:</w:t>
            </w:r>
          </w:p>
        </w:tc>
        <w:tc>
          <w:tcPr>
            <w:tcW w:w="1418" w:type="dxa"/>
            <w:shd w:val="clear" w:color="auto" w:fill="auto"/>
          </w:tcPr>
          <w:p w:rsidR="00196EC5" w:rsidRPr="00034EB6" w:rsidRDefault="00196EC5" w:rsidP="006152CD">
            <w:pPr>
              <w:jc w:val="center"/>
            </w:pPr>
            <w:r w:rsidRPr="00034EB6">
              <w:t>89,3</w:t>
            </w:r>
          </w:p>
        </w:tc>
        <w:tc>
          <w:tcPr>
            <w:tcW w:w="1134" w:type="dxa"/>
            <w:shd w:val="clear" w:color="auto" w:fill="auto"/>
          </w:tcPr>
          <w:p w:rsidR="00196EC5" w:rsidRPr="00034EB6" w:rsidRDefault="00196EC5" w:rsidP="006152CD">
            <w:pPr>
              <w:jc w:val="center"/>
            </w:pPr>
            <w:r w:rsidRPr="00034EB6">
              <w:t>88</w:t>
            </w:r>
          </w:p>
        </w:tc>
        <w:tc>
          <w:tcPr>
            <w:tcW w:w="1276" w:type="dxa"/>
            <w:shd w:val="clear" w:color="auto" w:fill="auto"/>
          </w:tcPr>
          <w:p w:rsidR="00196EC5" w:rsidRPr="00034EB6" w:rsidRDefault="00196EC5" w:rsidP="006152CD">
            <w:pPr>
              <w:jc w:val="center"/>
            </w:pPr>
            <w:r w:rsidRPr="00034EB6">
              <w:t>116,14</w:t>
            </w:r>
          </w:p>
        </w:tc>
        <w:tc>
          <w:tcPr>
            <w:tcW w:w="1356" w:type="dxa"/>
            <w:shd w:val="clear" w:color="auto" w:fill="auto"/>
          </w:tcPr>
          <w:p w:rsidR="00196EC5" w:rsidRPr="00034EB6" w:rsidRDefault="00196EC5" w:rsidP="006152CD">
            <w:pPr>
              <w:jc w:val="center"/>
            </w:pPr>
            <w:r w:rsidRPr="00034EB6">
              <w:t>162</w:t>
            </w:r>
          </w:p>
        </w:tc>
      </w:tr>
      <w:tr w:rsidR="00196EC5" w:rsidRPr="00034EB6" w:rsidTr="006152CD">
        <w:tc>
          <w:tcPr>
            <w:tcW w:w="648" w:type="dxa"/>
            <w:shd w:val="clear" w:color="auto" w:fill="auto"/>
          </w:tcPr>
          <w:p w:rsidR="00196EC5" w:rsidRPr="00034EB6" w:rsidRDefault="00196EC5" w:rsidP="006152CD">
            <w:pPr>
              <w:jc w:val="center"/>
            </w:pPr>
            <w:r w:rsidRPr="00034EB6">
              <w:t>-</w:t>
            </w:r>
          </w:p>
        </w:tc>
        <w:tc>
          <w:tcPr>
            <w:tcW w:w="3996" w:type="dxa"/>
            <w:shd w:val="clear" w:color="auto" w:fill="auto"/>
          </w:tcPr>
          <w:p w:rsidR="00196EC5" w:rsidRPr="00034EB6" w:rsidRDefault="00196EC5" w:rsidP="006152CD">
            <w:r w:rsidRPr="00034EB6">
              <w:t>пенсионерам</w:t>
            </w:r>
          </w:p>
        </w:tc>
        <w:tc>
          <w:tcPr>
            <w:tcW w:w="1418" w:type="dxa"/>
            <w:shd w:val="clear" w:color="auto" w:fill="auto"/>
          </w:tcPr>
          <w:p w:rsidR="00196EC5" w:rsidRPr="00034EB6" w:rsidRDefault="00196EC5" w:rsidP="006152CD">
            <w:pPr>
              <w:jc w:val="center"/>
            </w:pPr>
            <w:r w:rsidRPr="00034EB6">
              <w:t>150,2</w:t>
            </w:r>
          </w:p>
        </w:tc>
        <w:tc>
          <w:tcPr>
            <w:tcW w:w="1134" w:type="dxa"/>
            <w:shd w:val="clear" w:color="auto" w:fill="auto"/>
          </w:tcPr>
          <w:p w:rsidR="00196EC5" w:rsidRPr="00034EB6" w:rsidRDefault="00196EC5" w:rsidP="006152CD">
            <w:pPr>
              <w:jc w:val="center"/>
            </w:pPr>
            <w:r w:rsidRPr="00034EB6">
              <w:t>268</w:t>
            </w:r>
          </w:p>
        </w:tc>
        <w:tc>
          <w:tcPr>
            <w:tcW w:w="1276" w:type="dxa"/>
            <w:shd w:val="clear" w:color="auto" w:fill="auto"/>
          </w:tcPr>
          <w:p w:rsidR="00196EC5" w:rsidRPr="00034EB6" w:rsidRDefault="00196EC5" w:rsidP="006152CD">
            <w:pPr>
              <w:jc w:val="center"/>
            </w:pPr>
            <w:r w:rsidRPr="00034EB6">
              <w:t>138,56</w:t>
            </w:r>
          </w:p>
        </w:tc>
        <w:tc>
          <w:tcPr>
            <w:tcW w:w="1356" w:type="dxa"/>
            <w:shd w:val="clear" w:color="auto" w:fill="auto"/>
          </w:tcPr>
          <w:p w:rsidR="00196EC5" w:rsidRPr="00034EB6" w:rsidRDefault="00196EC5" w:rsidP="006152CD">
            <w:pPr>
              <w:jc w:val="center"/>
            </w:pPr>
            <w:r w:rsidRPr="00034EB6">
              <w:t>253</w:t>
            </w:r>
          </w:p>
        </w:tc>
      </w:tr>
      <w:tr w:rsidR="00196EC5" w:rsidRPr="00034EB6" w:rsidTr="006152CD">
        <w:tc>
          <w:tcPr>
            <w:tcW w:w="648" w:type="dxa"/>
            <w:shd w:val="clear" w:color="auto" w:fill="auto"/>
          </w:tcPr>
          <w:p w:rsidR="00196EC5" w:rsidRPr="00034EB6" w:rsidRDefault="00196EC5" w:rsidP="006152CD">
            <w:pPr>
              <w:jc w:val="center"/>
            </w:pPr>
            <w:r w:rsidRPr="00034EB6">
              <w:t>-</w:t>
            </w:r>
          </w:p>
        </w:tc>
        <w:tc>
          <w:tcPr>
            <w:tcW w:w="3996" w:type="dxa"/>
            <w:shd w:val="clear" w:color="auto" w:fill="auto"/>
          </w:tcPr>
          <w:p w:rsidR="00196EC5" w:rsidRPr="00034EB6" w:rsidRDefault="00196EC5" w:rsidP="006152CD">
            <w:r w:rsidRPr="00034EB6">
              <w:t>неработающим матерям, осуществляющим уход за ребенком-инвалидом</w:t>
            </w:r>
          </w:p>
        </w:tc>
        <w:tc>
          <w:tcPr>
            <w:tcW w:w="1418" w:type="dxa"/>
            <w:shd w:val="clear" w:color="auto" w:fill="auto"/>
          </w:tcPr>
          <w:p w:rsidR="00196EC5" w:rsidRPr="00034EB6" w:rsidRDefault="00196EC5" w:rsidP="006152CD">
            <w:pPr>
              <w:jc w:val="center"/>
            </w:pPr>
            <w:r w:rsidRPr="00034EB6">
              <w:t>93,0</w:t>
            </w:r>
          </w:p>
        </w:tc>
        <w:tc>
          <w:tcPr>
            <w:tcW w:w="1134" w:type="dxa"/>
            <w:shd w:val="clear" w:color="auto" w:fill="auto"/>
          </w:tcPr>
          <w:p w:rsidR="00196EC5" w:rsidRPr="00034EB6" w:rsidRDefault="00196EC5" w:rsidP="006152CD">
            <w:pPr>
              <w:jc w:val="center"/>
            </w:pPr>
            <w:r w:rsidRPr="00034EB6">
              <w:t>102</w:t>
            </w:r>
          </w:p>
        </w:tc>
        <w:tc>
          <w:tcPr>
            <w:tcW w:w="1276" w:type="dxa"/>
            <w:shd w:val="clear" w:color="auto" w:fill="auto"/>
          </w:tcPr>
          <w:p w:rsidR="00196EC5" w:rsidRPr="00034EB6" w:rsidRDefault="00196EC5" w:rsidP="006152CD">
            <w:pPr>
              <w:jc w:val="center"/>
            </w:pPr>
            <w:r w:rsidRPr="00034EB6">
              <w:t>164,93</w:t>
            </w:r>
          </w:p>
        </w:tc>
        <w:tc>
          <w:tcPr>
            <w:tcW w:w="1356" w:type="dxa"/>
            <w:shd w:val="clear" w:color="auto" w:fill="auto"/>
          </w:tcPr>
          <w:p w:rsidR="00196EC5" w:rsidRPr="00034EB6" w:rsidRDefault="00196EC5" w:rsidP="006152CD">
            <w:pPr>
              <w:jc w:val="center"/>
            </w:pPr>
            <w:r w:rsidRPr="00034EB6">
              <w:t>152</w:t>
            </w:r>
          </w:p>
        </w:tc>
      </w:tr>
      <w:tr w:rsidR="00196EC5" w:rsidRPr="00034EB6" w:rsidTr="006152CD">
        <w:tc>
          <w:tcPr>
            <w:tcW w:w="648" w:type="dxa"/>
            <w:shd w:val="clear" w:color="auto" w:fill="auto"/>
          </w:tcPr>
          <w:p w:rsidR="00196EC5" w:rsidRPr="00034EB6" w:rsidRDefault="00196EC5" w:rsidP="006152CD">
            <w:pPr>
              <w:jc w:val="center"/>
            </w:pPr>
            <w:r w:rsidRPr="00034EB6">
              <w:t>-</w:t>
            </w:r>
          </w:p>
        </w:tc>
        <w:tc>
          <w:tcPr>
            <w:tcW w:w="3996" w:type="dxa"/>
            <w:shd w:val="clear" w:color="auto" w:fill="auto"/>
          </w:tcPr>
          <w:p w:rsidR="00196EC5" w:rsidRPr="00034EB6" w:rsidRDefault="00196EC5" w:rsidP="006152CD">
            <w:r w:rsidRPr="00034EB6">
              <w:t>семьям с детьми</w:t>
            </w:r>
          </w:p>
        </w:tc>
        <w:tc>
          <w:tcPr>
            <w:tcW w:w="1418" w:type="dxa"/>
            <w:shd w:val="clear" w:color="auto" w:fill="FFFFFF" w:themeFill="background1"/>
          </w:tcPr>
          <w:p w:rsidR="00196EC5" w:rsidRPr="00034EB6" w:rsidRDefault="00196EC5" w:rsidP="006152CD">
            <w:pPr>
              <w:jc w:val="center"/>
            </w:pPr>
            <w:r w:rsidRPr="00034EB6">
              <w:t>3 338,7</w:t>
            </w:r>
          </w:p>
        </w:tc>
        <w:tc>
          <w:tcPr>
            <w:tcW w:w="1134" w:type="dxa"/>
            <w:shd w:val="clear" w:color="auto" w:fill="auto"/>
          </w:tcPr>
          <w:p w:rsidR="00196EC5" w:rsidRPr="00034EB6" w:rsidRDefault="00196EC5" w:rsidP="006152CD">
            <w:pPr>
              <w:jc w:val="center"/>
            </w:pPr>
            <w:r w:rsidRPr="00034EB6">
              <w:t>3 420</w:t>
            </w:r>
          </w:p>
        </w:tc>
        <w:tc>
          <w:tcPr>
            <w:tcW w:w="1276" w:type="dxa"/>
            <w:shd w:val="clear" w:color="auto" w:fill="auto"/>
          </w:tcPr>
          <w:p w:rsidR="00196EC5" w:rsidRPr="00034EB6" w:rsidRDefault="00196EC5" w:rsidP="006152CD">
            <w:pPr>
              <w:jc w:val="center"/>
            </w:pPr>
            <w:r w:rsidRPr="00034EB6">
              <w:t>3 742,31</w:t>
            </w:r>
          </w:p>
        </w:tc>
        <w:tc>
          <w:tcPr>
            <w:tcW w:w="1356" w:type="dxa"/>
            <w:shd w:val="clear" w:color="auto" w:fill="auto"/>
          </w:tcPr>
          <w:p w:rsidR="00196EC5" w:rsidRPr="00034EB6" w:rsidRDefault="00196EC5" w:rsidP="006152CD">
            <w:pPr>
              <w:jc w:val="center"/>
            </w:pPr>
            <w:r w:rsidRPr="00034EB6">
              <w:t>3 619</w:t>
            </w:r>
          </w:p>
        </w:tc>
      </w:tr>
      <w:tr w:rsidR="00196EC5" w:rsidRPr="00034EB6" w:rsidTr="006152CD">
        <w:tc>
          <w:tcPr>
            <w:tcW w:w="648" w:type="dxa"/>
            <w:shd w:val="clear" w:color="auto" w:fill="auto"/>
          </w:tcPr>
          <w:p w:rsidR="00196EC5" w:rsidRPr="00034EB6" w:rsidRDefault="00196EC5" w:rsidP="006152CD">
            <w:pPr>
              <w:jc w:val="center"/>
            </w:pPr>
            <w:r w:rsidRPr="00034EB6">
              <w:t>-</w:t>
            </w:r>
          </w:p>
        </w:tc>
        <w:tc>
          <w:tcPr>
            <w:tcW w:w="3996" w:type="dxa"/>
            <w:shd w:val="clear" w:color="auto" w:fill="auto"/>
          </w:tcPr>
          <w:p w:rsidR="00196EC5" w:rsidRPr="00034EB6" w:rsidRDefault="00196EC5" w:rsidP="006152CD">
            <w:r w:rsidRPr="00034EB6">
              <w:t>инвалидам</w:t>
            </w:r>
          </w:p>
        </w:tc>
        <w:tc>
          <w:tcPr>
            <w:tcW w:w="1418" w:type="dxa"/>
            <w:shd w:val="clear" w:color="auto" w:fill="auto"/>
          </w:tcPr>
          <w:p w:rsidR="00196EC5" w:rsidRPr="00034EB6" w:rsidRDefault="00196EC5" w:rsidP="006152CD">
            <w:pPr>
              <w:jc w:val="center"/>
            </w:pPr>
            <w:r w:rsidRPr="00034EB6">
              <w:t>178.0</w:t>
            </w:r>
          </w:p>
        </w:tc>
        <w:tc>
          <w:tcPr>
            <w:tcW w:w="1134" w:type="dxa"/>
            <w:shd w:val="clear" w:color="auto" w:fill="auto"/>
          </w:tcPr>
          <w:p w:rsidR="00196EC5" w:rsidRPr="00034EB6" w:rsidRDefault="00196EC5" w:rsidP="006152CD">
            <w:pPr>
              <w:jc w:val="center"/>
            </w:pPr>
            <w:r w:rsidRPr="00034EB6">
              <w:t>290</w:t>
            </w:r>
          </w:p>
        </w:tc>
        <w:tc>
          <w:tcPr>
            <w:tcW w:w="1276" w:type="dxa"/>
            <w:shd w:val="clear" w:color="auto" w:fill="auto"/>
          </w:tcPr>
          <w:p w:rsidR="00196EC5" w:rsidRPr="00034EB6" w:rsidRDefault="00196EC5" w:rsidP="006152CD">
            <w:pPr>
              <w:jc w:val="center"/>
            </w:pPr>
            <w:r w:rsidRPr="00034EB6">
              <w:t>194,62</w:t>
            </w:r>
          </w:p>
        </w:tc>
        <w:tc>
          <w:tcPr>
            <w:tcW w:w="1356" w:type="dxa"/>
            <w:shd w:val="clear" w:color="auto" w:fill="auto"/>
          </w:tcPr>
          <w:p w:rsidR="00196EC5" w:rsidRPr="00034EB6" w:rsidRDefault="00196EC5" w:rsidP="006152CD">
            <w:pPr>
              <w:jc w:val="center"/>
            </w:pPr>
            <w:r w:rsidRPr="00034EB6">
              <w:t>340</w:t>
            </w:r>
          </w:p>
        </w:tc>
      </w:tr>
      <w:tr w:rsidR="00196EC5" w:rsidRPr="00034EB6" w:rsidTr="006152CD">
        <w:tc>
          <w:tcPr>
            <w:tcW w:w="648" w:type="dxa"/>
            <w:shd w:val="clear" w:color="auto" w:fill="auto"/>
          </w:tcPr>
          <w:p w:rsidR="00196EC5" w:rsidRPr="00034EB6" w:rsidRDefault="00196EC5" w:rsidP="006152CD">
            <w:pPr>
              <w:jc w:val="center"/>
            </w:pPr>
            <w:r w:rsidRPr="00034EB6">
              <w:t>1.2.</w:t>
            </w:r>
          </w:p>
        </w:tc>
        <w:tc>
          <w:tcPr>
            <w:tcW w:w="3996" w:type="dxa"/>
            <w:shd w:val="clear" w:color="auto" w:fill="auto"/>
          </w:tcPr>
          <w:p w:rsidR="00196EC5" w:rsidRPr="00034EB6" w:rsidRDefault="00196EC5" w:rsidP="006152CD">
            <w:r w:rsidRPr="00034EB6">
              <w:t>Лицам, оказавшимся в трудной жизненной ситуации, в т.ч. онкологически больным</w:t>
            </w:r>
          </w:p>
        </w:tc>
        <w:tc>
          <w:tcPr>
            <w:tcW w:w="1418" w:type="dxa"/>
            <w:shd w:val="clear" w:color="auto" w:fill="auto"/>
          </w:tcPr>
          <w:p w:rsidR="00196EC5" w:rsidRPr="00034EB6" w:rsidRDefault="00196EC5" w:rsidP="006152CD">
            <w:pPr>
              <w:jc w:val="center"/>
            </w:pPr>
            <w:r w:rsidRPr="00034EB6">
              <w:t>465,8</w:t>
            </w:r>
          </w:p>
        </w:tc>
        <w:tc>
          <w:tcPr>
            <w:tcW w:w="1134" w:type="dxa"/>
            <w:shd w:val="clear" w:color="auto" w:fill="auto"/>
          </w:tcPr>
          <w:p w:rsidR="00196EC5" w:rsidRPr="00034EB6" w:rsidRDefault="00196EC5" w:rsidP="006152CD">
            <w:pPr>
              <w:jc w:val="center"/>
            </w:pPr>
            <w:r w:rsidRPr="00034EB6">
              <w:t>50</w:t>
            </w:r>
          </w:p>
        </w:tc>
        <w:tc>
          <w:tcPr>
            <w:tcW w:w="1276" w:type="dxa"/>
            <w:shd w:val="clear" w:color="auto" w:fill="auto"/>
          </w:tcPr>
          <w:p w:rsidR="00196EC5" w:rsidRPr="00034EB6" w:rsidRDefault="00196EC5" w:rsidP="006152CD">
            <w:pPr>
              <w:jc w:val="center"/>
            </w:pPr>
            <w:r w:rsidRPr="00034EB6">
              <w:t>435,85</w:t>
            </w:r>
          </w:p>
        </w:tc>
        <w:tc>
          <w:tcPr>
            <w:tcW w:w="1356" w:type="dxa"/>
            <w:shd w:val="clear" w:color="auto" w:fill="auto"/>
          </w:tcPr>
          <w:p w:rsidR="00196EC5" w:rsidRPr="00034EB6" w:rsidRDefault="00196EC5" w:rsidP="006152CD">
            <w:pPr>
              <w:jc w:val="center"/>
            </w:pPr>
            <w:r w:rsidRPr="00034EB6">
              <w:t>52</w:t>
            </w:r>
          </w:p>
        </w:tc>
      </w:tr>
      <w:tr w:rsidR="00196EC5" w:rsidRPr="00034EB6" w:rsidTr="006152CD">
        <w:trPr>
          <w:trHeight w:val="631"/>
        </w:trPr>
        <w:tc>
          <w:tcPr>
            <w:tcW w:w="648" w:type="dxa"/>
            <w:shd w:val="clear" w:color="auto" w:fill="auto"/>
          </w:tcPr>
          <w:p w:rsidR="00196EC5" w:rsidRPr="00034EB6" w:rsidRDefault="00196EC5" w:rsidP="006152CD">
            <w:pPr>
              <w:jc w:val="center"/>
            </w:pPr>
            <w:r w:rsidRPr="00034EB6">
              <w:t>2.</w:t>
            </w:r>
          </w:p>
        </w:tc>
        <w:tc>
          <w:tcPr>
            <w:tcW w:w="3996" w:type="dxa"/>
            <w:shd w:val="clear" w:color="auto" w:fill="auto"/>
          </w:tcPr>
          <w:p w:rsidR="00196EC5" w:rsidRPr="00034EB6" w:rsidRDefault="00196EC5" w:rsidP="006152CD">
            <w:r w:rsidRPr="00034EB6">
              <w:t>Материальная помощь гражданам в связи с чрезвычайными ситуациями</w:t>
            </w:r>
          </w:p>
        </w:tc>
        <w:tc>
          <w:tcPr>
            <w:tcW w:w="1418" w:type="dxa"/>
            <w:shd w:val="clear" w:color="auto" w:fill="auto"/>
          </w:tcPr>
          <w:p w:rsidR="00196EC5" w:rsidRPr="00034EB6" w:rsidRDefault="00196EC5" w:rsidP="006152CD">
            <w:pPr>
              <w:jc w:val="center"/>
            </w:pPr>
            <w:r w:rsidRPr="00034EB6">
              <w:t>350.0</w:t>
            </w:r>
          </w:p>
        </w:tc>
        <w:tc>
          <w:tcPr>
            <w:tcW w:w="1134" w:type="dxa"/>
            <w:shd w:val="clear" w:color="auto" w:fill="auto"/>
          </w:tcPr>
          <w:p w:rsidR="00196EC5" w:rsidRPr="00034EB6" w:rsidRDefault="00196EC5" w:rsidP="006152CD">
            <w:pPr>
              <w:jc w:val="center"/>
            </w:pPr>
            <w:r w:rsidRPr="00034EB6">
              <w:t>4</w:t>
            </w:r>
          </w:p>
        </w:tc>
        <w:tc>
          <w:tcPr>
            <w:tcW w:w="1276" w:type="dxa"/>
            <w:shd w:val="clear" w:color="auto" w:fill="auto"/>
          </w:tcPr>
          <w:p w:rsidR="00196EC5" w:rsidRPr="00034EB6" w:rsidRDefault="00196EC5" w:rsidP="006152CD">
            <w:pPr>
              <w:jc w:val="center"/>
            </w:pPr>
            <w:r w:rsidRPr="00034EB6">
              <w:t>200,0</w:t>
            </w:r>
          </w:p>
        </w:tc>
        <w:tc>
          <w:tcPr>
            <w:tcW w:w="1356" w:type="dxa"/>
            <w:shd w:val="clear" w:color="auto" w:fill="auto"/>
          </w:tcPr>
          <w:p w:rsidR="00196EC5" w:rsidRPr="00034EB6" w:rsidRDefault="00196EC5" w:rsidP="006152CD">
            <w:pPr>
              <w:jc w:val="center"/>
            </w:pPr>
            <w:r w:rsidRPr="00034EB6">
              <w:t>3</w:t>
            </w:r>
          </w:p>
        </w:tc>
      </w:tr>
      <w:tr w:rsidR="00196EC5" w:rsidRPr="00034EB6" w:rsidTr="006152CD">
        <w:tc>
          <w:tcPr>
            <w:tcW w:w="648" w:type="dxa"/>
            <w:shd w:val="clear" w:color="auto" w:fill="auto"/>
          </w:tcPr>
          <w:p w:rsidR="00196EC5" w:rsidRPr="00034EB6" w:rsidRDefault="00196EC5" w:rsidP="006152CD">
            <w:pPr>
              <w:jc w:val="center"/>
            </w:pPr>
            <w:r w:rsidRPr="00034EB6">
              <w:t>3.</w:t>
            </w:r>
          </w:p>
        </w:tc>
        <w:tc>
          <w:tcPr>
            <w:tcW w:w="3996" w:type="dxa"/>
            <w:shd w:val="clear" w:color="auto" w:fill="auto"/>
          </w:tcPr>
          <w:p w:rsidR="00196EC5" w:rsidRPr="00034EB6" w:rsidRDefault="00196EC5" w:rsidP="006152CD">
            <w:r w:rsidRPr="00034EB6">
              <w:t>Натуральная помощь</w:t>
            </w:r>
          </w:p>
        </w:tc>
        <w:tc>
          <w:tcPr>
            <w:tcW w:w="1418" w:type="dxa"/>
            <w:shd w:val="clear" w:color="auto" w:fill="auto"/>
          </w:tcPr>
          <w:p w:rsidR="00196EC5" w:rsidRPr="00034EB6" w:rsidRDefault="00196EC5" w:rsidP="006152CD">
            <w:pPr>
              <w:jc w:val="center"/>
            </w:pPr>
            <w:r w:rsidRPr="00034EB6">
              <w:t>1 372,8</w:t>
            </w:r>
          </w:p>
        </w:tc>
        <w:tc>
          <w:tcPr>
            <w:tcW w:w="1134" w:type="dxa"/>
            <w:shd w:val="clear" w:color="auto" w:fill="auto"/>
          </w:tcPr>
          <w:p w:rsidR="00196EC5" w:rsidRPr="00034EB6" w:rsidRDefault="00196EC5" w:rsidP="006152CD">
            <w:pPr>
              <w:jc w:val="center"/>
            </w:pPr>
            <w:r w:rsidRPr="00034EB6">
              <w:t>2 762</w:t>
            </w:r>
          </w:p>
        </w:tc>
        <w:tc>
          <w:tcPr>
            <w:tcW w:w="1276" w:type="dxa"/>
            <w:shd w:val="clear" w:color="auto" w:fill="auto"/>
          </w:tcPr>
          <w:p w:rsidR="00196EC5" w:rsidRPr="00034EB6" w:rsidRDefault="00196EC5" w:rsidP="006152CD">
            <w:pPr>
              <w:jc w:val="center"/>
            </w:pPr>
            <w:r w:rsidRPr="00034EB6">
              <w:t>926,32</w:t>
            </w:r>
          </w:p>
        </w:tc>
        <w:tc>
          <w:tcPr>
            <w:tcW w:w="1356" w:type="dxa"/>
            <w:shd w:val="clear" w:color="auto" w:fill="auto"/>
          </w:tcPr>
          <w:p w:rsidR="00196EC5" w:rsidRPr="00034EB6" w:rsidRDefault="00196EC5" w:rsidP="006152CD">
            <w:pPr>
              <w:jc w:val="center"/>
            </w:pPr>
            <w:r w:rsidRPr="00034EB6">
              <w:t>2 461</w:t>
            </w:r>
          </w:p>
        </w:tc>
      </w:tr>
      <w:tr w:rsidR="00196EC5" w:rsidRPr="00034EB6" w:rsidTr="006152CD">
        <w:tc>
          <w:tcPr>
            <w:tcW w:w="648" w:type="dxa"/>
            <w:tcBorders>
              <w:bottom w:val="single" w:sz="4" w:space="0" w:color="auto"/>
            </w:tcBorders>
            <w:shd w:val="clear" w:color="auto" w:fill="auto"/>
          </w:tcPr>
          <w:p w:rsidR="00196EC5" w:rsidRPr="00034EB6" w:rsidRDefault="00196EC5" w:rsidP="006152CD">
            <w:pPr>
              <w:jc w:val="center"/>
            </w:pPr>
            <w:r w:rsidRPr="00034EB6">
              <w:t>5.</w:t>
            </w:r>
          </w:p>
        </w:tc>
        <w:tc>
          <w:tcPr>
            <w:tcW w:w="3996" w:type="dxa"/>
            <w:tcBorders>
              <w:bottom w:val="single" w:sz="4" w:space="0" w:color="auto"/>
            </w:tcBorders>
            <w:shd w:val="clear" w:color="auto" w:fill="auto"/>
          </w:tcPr>
          <w:p w:rsidR="00196EC5" w:rsidRPr="00034EB6" w:rsidRDefault="00196EC5" w:rsidP="006152CD">
            <w:r w:rsidRPr="00034EB6">
              <w:t>Путевки в оздоровительные учреждения</w:t>
            </w:r>
          </w:p>
        </w:tc>
        <w:tc>
          <w:tcPr>
            <w:tcW w:w="1418" w:type="dxa"/>
            <w:tcBorders>
              <w:bottom w:val="single" w:sz="4" w:space="0" w:color="auto"/>
            </w:tcBorders>
            <w:shd w:val="clear" w:color="auto" w:fill="auto"/>
          </w:tcPr>
          <w:p w:rsidR="00196EC5" w:rsidRPr="00034EB6" w:rsidRDefault="00196EC5" w:rsidP="006152CD">
            <w:pPr>
              <w:jc w:val="center"/>
            </w:pPr>
            <w:r w:rsidRPr="00034EB6">
              <w:t>-</w:t>
            </w:r>
          </w:p>
        </w:tc>
        <w:tc>
          <w:tcPr>
            <w:tcW w:w="1134" w:type="dxa"/>
            <w:tcBorders>
              <w:bottom w:val="single" w:sz="4" w:space="0" w:color="auto"/>
            </w:tcBorders>
            <w:shd w:val="clear" w:color="auto" w:fill="auto"/>
          </w:tcPr>
          <w:p w:rsidR="00196EC5" w:rsidRPr="00034EB6" w:rsidRDefault="00196EC5" w:rsidP="006152CD">
            <w:pPr>
              <w:jc w:val="center"/>
            </w:pPr>
            <w:r w:rsidRPr="00034EB6">
              <w:t>101</w:t>
            </w:r>
          </w:p>
        </w:tc>
        <w:tc>
          <w:tcPr>
            <w:tcW w:w="1276" w:type="dxa"/>
            <w:tcBorders>
              <w:bottom w:val="single" w:sz="4" w:space="0" w:color="auto"/>
            </w:tcBorders>
            <w:shd w:val="clear" w:color="auto" w:fill="auto"/>
          </w:tcPr>
          <w:p w:rsidR="00196EC5" w:rsidRPr="00034EB6" w:rsidRDefault="00196EC5" w:rsidP="006152CD">
            <w:pPr>
              <w:jc w:val="center"/>
            </w:pPr>
            <w:r w:rsidRPr="00034EB6">
              <w:t>306,72</w:t>
            </w:r>
          </w:p>
        </w:tc>
        <w:tc>
          <w:tcPr>
            <w:tcW w:w="1356" w:type="dxa"/>
            <w:tcBorders>
              <w:bottom w:val="single" w:sz="4" w:space="0" w:color="auto"/>
            </w:tcBorders>
            <w:shd w:val="clear" w:color="auto" w:fill="auto"/>
          </w:tcPr>
          <w:p w:rsidR="00196EC5" w:rsidRPr="00034EB6" w:rsidRDefault="00196EC5" w:rsidP="006152CD">
            <w:pPr>
              <w:jc w:val="center"/>
            </w:pPr>
            <w:r w:rsidRPr="00034EB6">
              <w:t>104</w:t>
            </w:r>
          </w:p>
        </w:tc>
      </w:tr>
      <w:tr w:rsidR="00196EC5" w:rsidRPr="00034EB6" w:rsidTr="006152CD">
        <w:tc>
          <w:tcPr>
            <w:tcW w:w="648" w:type="dxa"/>
            <w:shd w:val="clear" w:color="auto" w:fill="auto"/>
          </w:tcPr>
          <w:p w:rsidR="00196EC5" w:rsidRPr="00034EB6" w:rsidRDefault="00196EC5" w:rsidP="006152CD">
            <w:pPr>
              <w:jc w:val="center"/>
            </w:pPr>
            <w:r w:rsidRPr="00034EB6">
              <w:t>6.</w:t>
            </w:r>
          </w:p>
        </w:tc>
        <w:tc>
          <w:tcPr>
            <w:tcW w:w="3996" w:type="dxa"/>
            <w:shd w:val="clear" w:color="auto" w:fill="auto"/>
          </w:tcPr>
          <w:p w:rsidR="00196EC5" w:rsidRPr="00034EB6" w:rsidRDefault="00196EC5" w:rsidP="006152CD">
            <w:r w:rsidRPr="00034EB6">
              <w:t>Акция по поздравлению долгожителей</w:t>
            </w:r>
          </w:p>
        </w:tc>
        <w:tc>
          <w:tcPr>
            <w:tcW w:w="1418" w:type="dxa"/>
            <w:shd w:val="clear" w:color="auto" w:fill="auto"/>
          </w:tcPr>
          <w:p w:rsidR="00196EC5" w:rsidRPr="00034EB6" w:rsidRDefault="00196EC5" w:rsidP="006152CD">
            <w:pPr>
              <w:jc w:val="center"/>
            </w:pPr>
            <w:r w:rsidRPr="00034EB6">
              <w:t>221,0</w:t>
            </w:r>
          </w:p>
        </w:tc>
        <w:tc>
          <w:tcPr>
            <w:tcW w:w="1134" w:type="dxa"/>
            <w:shd w:val="clear" w:color="auto" w:fill="auto"/>
          </w:tcPr>
          <w:p w:rsidR="00196EC5" w:rsidRPr="00034EB6" w:rsidRDefault="00196EC5" w:rsidP="006152CD">
            <w:pPr>
              <w:jc w:val="center"/>
            </w:pPr>
            <w:r w:rsidRPr="00034EB6">
              <w:t>188</w:t>
            </w:r>
          </w:p>
        </w:tc>
        <w:tc>
          <w:tcPr>
            <w:tcW w:w="1276" w:type="dxa"/>
            <w:shd w:val="clear" w:color="auto" w:fill="auto"/>
          </w:tcPr>
          <w:p w:rsidR="00196EC5" w:rsidRPr="00034EB6" w:rsidRDefault="00196EC5" w:rsidP="006152CD">
            <w:pPr>
              <w:jc w:val="center"/>
            </w:pPr>
            <w:r w:rsidRPr="00034EB6">
              <w:t>232,00</w:t>
            </w:r>
          </w:p>
        </w:tc>
        <w:tc>
          <w:tcPr>
            <w:tcW w:w="1356" w:type="dxa"/>
            <w:shd w:val="clear" w:color="auto" w:fill="auto"/>
          </w:tcPr>
          <w:p w:rsidR="00196EC5" w:rsidRPr="00034EB6" w:rsidRDefault="00196EC5" w:rsidP="006152CD">
            <w:pPr>
              <w:jc w:val="center"/>
            </w:pPr>
            <w:r w:rsidRPr="00034EB6">
              <w:t>214</w:t>
            </w:r>
          </w:p>
        </w:tc>
      </w:tr>
      <w:tr w:rsidR="00196EC5" w:rsidRPr="00034EB6" w:rsidTr="006152CD">
        <w:tc>
          <w:tcPr>
            <w:tcW w:w="648" w:type="dxa"/>
            <w:shd w:val="clear" w:color="auto" w:fill="auto"/>
          </w:tcPr>
          <w:p w:rsidR="00196EC5" w:rsidRPr="00034EB6" w:rsidRDefault="00196EC5" w:rsidP="006152CD">
            <w:pPr>
              <w:jc w:val="center"/>
            </w:pPr>
            <w:r w:rsidRPr="00034EB6">
              <w:t>7.</w:t>
            </w:r>
          </w:p>
        </w:tc>
        <w:tc>
          <w:tcPr>
            <w:tcW w:w="3996" w:type="dxa"/>
            <w:shd w:val="clear" w:color="auto" w:fill="auto"/>
          </w:tcPr>
          <w:p w:rsidR="00196EC5" w:rsidRPr="00034EB6" w:rsidRDefault="00196EC5" w:rsidP="006152CD">
            <w:r w:rsidRPr="00034EB6">
              <w:t>Фестиваль творчества инвалидов</w:t>
            </w:r>
          </w:p>
        </w:tc>
        <w:tc>
          <w:tcPr>
            <w:tcW w:w="1418" w:type="dxa"/>
            <w:shd w:val="clear" w:color="auto" w:fill="auto"/>
          </w:tcPr>
          <w:p w:rsidR="00196EC5" w:rsidRPr="00034EB6" w:rsidRDefault="00196EC5" w:rsidP="006152CD">
            <w:pPr>
              <w:jc w:val="center"/>
            </w:pPr>
            <w:r w:rsidRPr="00034EB6">
              <w:t>-</w:t>
            </w:r>
          </w:p>
        </w:tc>
        <w:tc>
          <w:tcPr>
            <w:tcW w:w="1134" w:type="dxa"/>
            <w:shd w:val="clear" w:color="auto" w:fill="auto"/>
          </w:tcPr>
          <w:p w:rsidR="00196EC5" w:rsidRPr="00034EB6" w:rsidRDefault="00196EC5" w:rsidP="006152CD">
            <w:pPr>
              <w:jc w:val="center"/>
            </w:pPr>
            <w:r w:rsidRPr="00034EB6">
              <w:t>60</w:t>
            </w:r>
          </w:p>
        </w:tc>
        <w:tc>
          <w:tcPr>
            <w:tcW w:w="1276" w:type="dxa"/>
            <w:shd w:val="clear" w:color="auto" w:fill="auto"/>
          </w:tcPr>
          <w:p w:rsidR="00196EC5" w:rsidRPr="00034EB6" w:rsidRDefault="00196EC5" w:rsidP="006152CD">
            <w:pPr>
              <w:jc w:val="center"/>
            </w:pPr>
            <w:r w:rsidRPr="00034EB6">
              <w:t>20,0</w:t>
            </w:r>
          </w:p>
        </w:tc>
        <w:tc>
          <w:tcPr>
            <w:tcW w:w="1356" w:type="dxa"/>
            <w:shd w:val="clear" w:color="auto" w:fill="auto"/>
          </w:tcPr>
          <w:p w:rsidR="00196EC5" w:rsidRPr="00034EB6" w:rsidRDefault="00196EC5" w:rsidP="006152CD">
            <w:pPr>
              <w:jc w:val="center"/>
            </w:pPr>
            <w:r w:rsidRPr="00034EB6">
              <w:t>68</w:t>
            </w:r>
          </w:p>
        </w:tc>
      </w:tr>
      <w:tr w:rsidR="00196EC5" w:rsidRPr="00034EB6" w:rsidTr="006152CD">
        <w:tc>
          <w:tcPr>
            <w:tcW w:w="648" w:type="dxa"/>
            <w:tcBorders>
              <w:top w:val="single" w:sz="4" w:space="0" w:color="auto"/>
            </w:tcBorders>
            <w:shd w:val="clear" w:color="auto" w:fill="auto"/>
          </w:tcPr>
          <w:p w:rsidR="00196EC5" w:rsidRPr="00034EB6" w:rsidRDefault="00196EC5" w:rsidP="006152CD">
            <w:pPr>
              <w:jc w:val="center"/>
            </w:pPr>
            <w:r w:rsidRPr="00034EB6">
              <w:t>12.</w:t>
            </w:r>
          </w:p>
        </w:tc>
        <w:tc>
          <w:tcPr>
            <w:tcW w:w="3996" w:type="dxa"/>
            <w:tcBorders>
              <w:top w:val="single" w:sz="4" w:space="0" w:color="auto"/>
            </w:tcBorders>
            <w:shd w:val="clear" w:color="auto" w:fill="auto"/>
          </w:tcPr>
          <w:p w:rsidR="00196EC5" w:rsidRPr="00034EB6" w:rsidRDefault="00196EC5" w:rsidP="006152CD">
            <w:r w:rsidRPr="00034EB6">
              <w:t>Субсидия районному совету ветеранов</w:t>
            </w:r>
          </w:p>
        </w:tc>
        <w:tc>
          <w:tcPr>
            <w:tcW w:w="1418" w:type="dxa"/>
            <w:tcBorders>
              <w:top w:val="single" w:sz="4" w:space="0" w:color="auto"/>
            </w:tcBorders>
            <w:shd w:val="clear" w:color="auto" w:fill="auto"/>
          </w:tcPr>
          <w:p w:rsidR="00196EC5" w:rsidRPr="00034EB6" w:rsidRDefault="00196EC5" w:rsidP="006152CD">
            <w:pPr>
              <w:jc w:val="center"/>
            </w:pPr>
            <w:r w:rsidRPr="00034EB6">
              <w:t>642,1</w:t>
            </w:r>
          </w:p>
        </w:tc>
        <w:tc>
          <w:tcPr>
            <w:tcW w:w="1134" w:type="dxa"/>
            <w:tcBorders>
              <w:top w:val="single" w:sz="4" w:space="0" w:color="auto"/>
            </w:tcBorders>
            <w:shd w:val="clear" w:color="auto" w:fill="auto"/>
          </w:tcPr>
          <w:p w:rsidR="00196EC5" w:rsidRPr="00034EB6" w:rsidRDefault="00196EC5" w:rsidP="006152CD">
            <w:pPr>
              <w:jc w:val="center"/>
            </w:pPr>
            <w:r w:rsidRPr="00034EB6">
              <w:t>245</w:t>
            </w:r>
          </w:p>
        </w:tc>
        <w:tc>
          <w:tcPr>
            <w:tcW w:w="1276" w:type="dxa"/>
            <w:tcBorders>
              <w:top w:val="single" w:sz="4" w:space="0" w:color="auto"/>
            </w:tcBorders>
            <w:shd w:val="clear" w:color="auto" w:fill="auto"/>
          </w:tcPr>
          <w:p w:rsidR="00196EC5" w:rsidRPr="00034EB6" w:rsidRDefault="00196EC5" w:rsidP="006152CD">
            <w:pPr>
              <w:jc w:val="center"/>
            </w:pPr>
            <w:r w:rsidRPr="00034EB6">
              <w:t>687,70</w:t>
            </w:r>
          </w:p>
        </w:tc>
        <w:tc>
          <w:tcPr>
            <w:tcW w:w="1356" w:type="dxa"/>
            <w:tcBorders>
              <w:top w:val="single" w:sz="4" w:space="0" w:color="auto"/>
            </w:tcBorders>
            <w:shd w:val="clear" w:color="auto" w:fill="auto"/>
          </w:tcPr>
          <w:p w:rsidR="00196EC5" w:rsidRPr="00034EB6" w:rsidRDefault="00196EC5" w:rsidP="006152CD">
            <w:pPr>
              <w:jc w:val="center"/>
            </w:pPr>
            <w:r w:rsidRPr="00034EB6">
              <w:t>298</w:t>
            </w:r>
          </w:p>
        </w:tc>
      </w:tr>
      <w:tr w:rsidR="00196EC5" w:rsidRPr="00034EB6" w:rsidTr="006152CD">
        <w:tc>
          <w:tcPr>
            <w:tcW w:w="648" w:type="dxa"/>
            <w:tcBorders>
              <w:top w:val="single" w:sz="4" w:space="0" w:color="auto"/>
            </w:tcBorders>
            <w:shd w:val="clear" w:color="auto" w:fill="auto"/>
          </w:tcPr>
          <w:p w:rsidR="00196EC5" w:rsidRPr="00034EB6" w:rsidRDefault="00196EC5" w:rsidP="006152CD">
            <w:pPr>
              <w:jc w:val="center"/>
            </w:pPr>
            <w:r w:rsidRPr="00034EB6">
              <w:t>13.</w:t>
            </w:r>
          </w:p>
        </w:tc>
        <w:tc>
          <w:tcPr>
            <w:tcW w:w="3996" w:type="dxa"/>
            <w:tcBorders>
              <w:top w:val="single" w:sz="4" w:space="0" w:color="auto"/>
            </w:tcBorders>
            <w:shd w:val="clear" w:color="auto" w:fill="auto"/>
          </w:tcPr>
          <w:p w:rsidR="00196EC5" w:rsidRPr="00034EB6" w:rsidRDefault="00196EC5" w:rsidP="006152CD">
            <w:r w:rsidRPr="00034EB6">
              <w:t>Субсидия районным общественным организациям инвалидов</w:t>
            </w:r>
          </w:p>
        </w:tc>
        <w:tc>
          <w:tcPr>
            <w:tcW w:w="1418" w:type="dxa"/>
            <w:tcBorders>
              <w:top w:val="single" w:sz="4" w:space="0" w:color="auto"/>
            </w:tcBorders>
            <w:shd w:val="clear" w:color="auto" w:fill="auto"/>
          </w:tcPr>
          <w:p w:rsidR="00196EC5" w:rsidRPr="00034EB6" w:rsidRDefault="00196EC5" w:rsidP="006152CD">
            <w:pPr>
              <w:jc w:val="center"/>
            </w:pPr>
            <w:r w:rsidRPr="00034EB6">
              <w:t>120,0</w:t>
            </w:r>
          </w:p>
        </w:tc>
        <w:tc>
          <w:tcPr>
            <w:tcW w:w="1134" w:type="dxa"/>
            <w:tcBorders>
              <w:top w:val="single" w:sz="4" w:space="0" w:color="auto"/>
            </w:tcBorders>
            <w:shd w:val="clear" w:color="auto" w:fill="auto"/>
          </w:tcPr>
          <w:p w:rsidR="00196EC5" w:rsidRPr="00034EB6" w:rsidRDefault="00196EC5" w:rsidP="006152CD">
            <w:pPr>
              <w:jc w:val="center"/>
            </w:pPr>
            <w:r w:rsidRPr="00034EB6">
              <w:t>8</w:t>
            </w:r>
          </w:p>
        </w:tc>
        <w:tc>
          <w:tcPr>
            <w:tcW w:w="1276" w:type="dxa"/>
            <w:tcBorders>
              <w:top w:val="single" w:sz="4" w:space="0" w:color="auto"/>
            </w:tcBorders>
            <w:shd w:val="clear" w:color="auto" w:fill="auto"/>
          </w:tcPr>
          <w:p w:rsidR="00196EC5" w:rsidRPr="00034EB6" w:rsidRDefault="00196EC5" w:rsidP="006152CD">
            <w:pPr>
              <w:jc w:val="center"/>
            </w:pPr>
            <w:r w:rsidRPr="00034EB6">
              <w:t>127,23</w:t>
            </w:r>
          </w:p>
        </w:tc>
        <w:tc>
          <w:tcPr>
            <w:tcW w:w="1356" w:type="dxa"/>
            <w:tcBorders>
              <w:top w:val="single" w:sz="4" w:space="0" w:color="auto"/>
            </w:tcBorders>
            <w:shd w:val="clear" w:color="auto" w:fill="auto"/>
          </w:tcPr>
          <w:p w:rsidR="00196EC5" w:rsidRPr="00034EB6" w:rsidRDefault="00196EC5" w:rsidP="006152CD">
            <w:pPr>
              <w:jc w:val="center"/>
            </w:pPr>
            <w:r w:rsidRPr="00034EB6">
              <w:t>6</w:t>
            </w:r>
          </w:p>
        </w:tc>
      </w:tr>
      <w:tr w:rsidR="00196EC5" w:rsidRPr="00034EB6" w:rsidTr="006152CD">
        <w:tc>
          <w:tcPr>
            <w:tcW w:w="648" w:type="dxa"/>
            <w:shd w:val="clear" w:color="auto" w:fill="auto"/>
          </w:tcPr>
          <w:p w:rsidR="00196EC5" w:rsidRPr="00034EB6" w:rsidRDefault="00196EC5" w:rsidP="006152CD">
            <w:pPr>
              <w:jc w:val="center"/>
            </w:pPr>
          </w:p>
        </w:tc>
        <w:tc>
          <w:tcPr>
            <w:tcW w:w="3996" w:type="dxa"/>
            <w:shd w:val="clear" w:color="auto" w:fill="auto"/>
          </w:tcPr>
          <w:p w:rsidR="00196EC5" w:rsidRPr="00034EB6" w:rsidRDefault="00196EC5" w:rsidP="006152CD">
            <w:pPr>
              <w:rPr>
                <w:b/>
              </w:rPr>
            </w:pPr>
            <w:r w:rsidRPr="00034EB6">
              <w:rPr>
                <w:b/>
              </w:rPr>
              <w:t>ИТОГО:</w:t>
            </w:r>
          </w:p>
        </w:tc>
        <w:tc>
          <w:tcPr>
            <w:tcW w:w="1418" w:type="dxa"/>
            <w:shd w:val="clear" w:color="auto" w:fill="auto"/>
          </w:tcPr>
          <w:p w:rsidR="00196EC5" w:rsidRPr="00034EB6" w:rsidRDefault="00196EC5" w:rsidP="006152CD">
            <w:pPr>
              <w:jc w:val="center"/>
              <w:rPr>
                <w:b/>
              </w:rPr>
            </w:pPr>
            <w:r w:rsidRPr="00034EB6">
              <w:rPr>
                <w:b/>
              </w:rPr>
              <w:t>7 020,9</w:t>
            </w:r>
          </w:p>
        </w:tc>
        <w:tc>
          <w:tcPr>
            <w:tcW w:w="1134" w:type="dxa"/>
            <w:shd w:val="clear" w:color="auto" w:fill="auto"/>
          </w:tcPr>
          <w:p w:rsidR="00196EC5" w:rsidRPr="00034EB6" w:rsidRDefault="00196EC5" w:rsidP="006152CD">
            <w:pPr>
              <w:jc w:val="center"/>
              <w:rPr>
                <w:b/>
              </w:rPr>
            </w:pPr>
          </w:p>
        </w:tc>
        <w:tc>
          <w:tcPr>
            <w:tcW w:w="1276" w:type="dxa"/>
            <w:shd w:val="clear" w:color="auto" w:fill="auto"/>
          </w:tcPr>
          <w:p w:rsidR="00196EC5" w:rsidRPr="00034EB6" w:rsidRDefault="00196EC5" w:rsidP="006152CD">
            <w:pPr>
              <w:jc w:val="center"/>
              <w:rPr>
                <w:b/>
              </w:rPr>
            </w:pPr>
            <w:r w:rsidRPr="00034EB6">
              <w:rPr>
                <w:b/>
              </w:rPr>
              <w:t>5 369,64</w:t>
            </w:r>
          </w:p>
        </w:tc>
        <w:tc>
          <w:tcPr>
            <w:tcW w:w="1356" w:type="dxa"/>
            <w:shd w:val="clear" w:color="auto" w:fill="auto"/>
          </w:tcPr>
          <w:p w:rsidR="00196EC5" w:rsidRPr="00034EB6" w:rsidRDefault="00196EC5" w:rsidP="006152CD">
            <w:pPr>
              <w:jc w:val="center"/>
              <w:rPr>
                <w:b/>
              </w:rPr>
            </w:pPr>
            <w:r w:rsidRPr="00034EB6">
              <w:rPr>
                <w:b/>
              </w:rPr>
              <w:t>7 292,38</w:t>
            </w:r>
          </w:p>
        </w:tc>
      </w:tr>
    </w:tbl>
    <w:p w:rsidR="00196EC5" w:rsidRPr="00A86E95" w:rsidRDefault="00196EC5" w:rsidP="00196EC5">
      <w:pPr>
        <w:widowControl w:val="0"/>
        <w:autoSpaceDE w:val="0"/>
        <w:autoSpaceDN w:val="0"/>
        <w:adjustRightInd w:val="0"/>
        <w:spacing w:before="240"/>
        <w:ind w:right="-284" w:firstLine="709"/>
        <w:jc w:val="both"/>
      </w:pPr>
      <w:r w:rsidRPr="00A86E95">
        <w:t xml:space="preserve">Финансирование дополнительных мер по социальной поддержке отдельных категорий граждан осуществляется за счет средств бюджета города в рамках муниципальной </w:t>
      </w:r>
      <w:hyperlink r:id="rId30" w:history="1">
        <w:r w:rsidRPr="00A86E95">
          <w:t>программы</w:t>
        </w:r>
      </w:hyperlink>
      <w:r w:rsidRPr="00A86E95">
        <w:t xml:space="preserve"> "Социальная поддержка населения города Челябинска на 2015 - 2018 годы".</w:t>
      </w:r>
    </w:p>
    <w:p w:rsidR="00196EC5" w:rsidRPr="00A86E95" w:rsidRDefault="00196EC5" w:rsidP="00196EC5">
      <w:pPr>
        <w:ind w:right="-284" w:firstLine="708"/>
        <w:jc w:val="both"/>
      </w:pPr>
      <w:r w:rsidRPr="00A86E95">
        <w:t>Отдельной мерой поддержки граждан является государственная услуга по предоставлению гражданам субсидии на оплату жилого помещения и коммунальных услуг.</w:t>
      </w:r>
      <w:r w:rsidR="007061DE">
        <w:t xml:space="preserve"> Годовой размер субвенций в 201</w:t>
      </w:r>
      <w:r w:rsidR="007061DE" w:rsidRPr="007061DE">
        <w:t>7</w:t>
      </w:r>
      <w:r w:rsidRPr="00A86E95">
        <w:t xml:space="preserve"> году, направленных на  выплату гражданам жилищных субси</w:t>
      </w:r>
      <w:r w:rsidR="001F64BB">
        <w:t>дий составил 37 906,1 тыс. руб.</w:t>
      </w:r>
      <w:r w:rsidRPr="00A86E95">
        <w:t xml:space="preserve">  В  2</w:t>
      </w:r>
      <w:r w:rsidR="001F64BB">
        <w:t xml:space="preserve">017 году общий размер выплат </w:t>
      </w:r>
      <w:r w:rsidRPr="00A86E95">
        <w:t xml:space="preserve"> составил  41 919, 02 тыс. рублей.</w:t>
      </w:r>
    </w:p>
    <w:p w:rsidR="00196EC5" w:rsidRPr="00A86E95" w:rsidRDefault="00196EC5" w:rsidP="00196EC5">
      <w:pPr>
        <w:ind w:right="-284"/>
        <w:jc w:val="both"/>
      </w:pPr>
      <w:r w:rsidRPr="00A86E95">
        <w:tab/>
        <w:t xml:space="preserve">Увеличение количества получателей субсидий, в размере фактически начисленных к оплате жилищно-коммунальных услуг, по сравнению с 2015 годом обусловлено тем, что в течение 2016 года доходы семей, состоящих из трудоспособных граждан, остаются низкими. Данная тенденция характерна и для 2017 года.  </w:t>
      </w:r>
    </w:p>
    <w:p w:rsidR="00196EC5" w:rsidRPr="00A86E95" w:rsidRDefault="00196EC5" w:rsidP="00196EC5">
      <w:pPr>
        <w:widowControl w:val="0"/>
        <w:autoSpaceDE w:val="0"/>
        <w:autoSpaceDN w:val="0"/>
        <w:adjustRightInd w:val="0"/>
        <w:ind w:firstLine="709"/>
        <w:jc w:val="both"/>
        <w:outlineLvl w:val="2"/>
        <w:rPr>
          <w:color w:val="FF0000"/>
        </w:rPr>
      </w:pPr>
    </w:p>
    <w:p w:rsidR="00345E71" w:rsidRPr="00344DDB" w:rsidRDefault="00345E71" w:rsidP="00777414">
      <w:pPr>
        <w:spacing w:line="360" w:lineRule="auto"/>
        <w:jc w:val="center"/>
        <w:rPr>
          <w:b/>
        </w:rPr>
      </w:pPr>
    </w:p>
    <w:p w:rsidR="00772F76" w:rsidRPr="00344DDB" w:rsidRDefault="00772F76" w:rsidP="00772F76">
      <w:pPr>
        <w:spacing w:after="240"/>
        <w:ind w:right="229"/>
        <w:jc w:val="center"/>
        <w:rPr>
          <w:b/>
        </w:rPr>
      </w:pPr>
      <w:r w:rsidRPr="00344DDB">
        <w:rPr>
          <w:b/>
        </w:rPr>
        <w:lastRenderedPageBreak/>
        <w:t>ЗДРАВООХРАНЕНИЕ</w:t>
      </w:r>
    </w:p>
    <w:p w:rsidR="00344DDB" w:rsidRPr="00344DDB" w:rsidRDefault="00344DDB" w:rsidP="00344DDB">
      <w:pPr>
        <w:widowControl w:val="0"/>
        <w:autoSpaceDE w:val="0"/>
        <w:autoSpaceDN w:val="0"/>
        <w:adjustRightInd w:val="0"/>
        <w:spacing w:line="276" w:lineRule="auto"/>
        <w:ind w:firstLine="709"/>
        <w:jc w:val="both"/>
      </w:pPr>
      <w:r w:rsidRPr="00344DDB">
        <w:t>Основная цель системы здравоохранения - сохранение и укрепление здоровья населения, организация оказания населению города первичной, специализированной высокотехнологичной медицинской помощи, обеспечение ее доступности и качества.</w:t>
      </w:r>
    </w:p>
    <w:p w:rsidR="00344DDB" w:rsidRPr="00344DDB" w:rsidRDefault="00344DDB" w:rsidP="00344DDB">
      <w:pPr>
        <w:spacing w:line="276" w:lineRule="auto"/>
        <w:ind w:firstLine="709"/>
        <w:jc w:val="both"/>
      </w:pPr>
      <w:r w:rsidRPr="00344DDB">
        <w:t xml:space="preserve">Здоровье населения  и уровень системы оказания медицинской помощи являются важнейшим элементом социально-экономического развития нашего района.  </w:t>
      </w:r>
    </w:p>
    <w:p w:rsidR="00344DDB" w:rsidRPr="00344DDB" w:rsidRDefault="00344DDB" w:rsidP="00344DDB">
      <w:pPr>
        <w:spacing w:line="276" w:lineRule="auto"/>
        <w:ind w:firstLine="709"/>
        <w:jc w:val="both"/>
      </w:pPr>
      <w:r w:rsidRPr="00344DDB">
        <w:t xml:space="preserve">В  2017 году в Металлургическом районе медицинскую помощь  взрослым и детям оказывали 12 структурных медицинских организаций (МО): клиника  Южноуральского Государственного медицинского университета – федеральная, 3 – региональные (областные) МО: Центр СПИДа, ГБУЗ ЧОПТД№4, ОКВД№3 и 8 – муниципальных МО: МБУЗ  ГКБ № 6, МБУЗ  ГКП № 7, МБУЗ ДГКБ № 8, МБУЗ ДГКБ № 9, МБУЗ СП № 6, МАУЗ «Центр Вспомогательных Репродуктивных Технологий», МБУЗ « Детский санаторий № 2», Металлургическая подстанция МБУЗ ССМП.  Общее количество прикрепленного населения согласно приказа УЗАГ № 535 от 05.10.2017г. по  взрослым МО –  112 291 человек и детским МО – 26 500 чел. Согласно Распоряжения Главы Администрации г. Челябинска и приказа Управления здравоохранения г. Челябинска </w:t>
      </w:r>
      <w:r w:rsidRPr="00344DDB">
        <w:rPr>
          <w:lang w:val="en-US"/>
        </w:rPr>
        <w:t>c</w:t>
      </w:r>
      <w:r w:rsidRPr="00344DDB">
        <w:t xml:space="preserve"> 15 ноября  2017г. проведена реорганизация МБУЗ ДГКБ № 8 путем присоединения МБУЗ ДГБ№9.</w:t>
      </w:r>
    </w:p>
    <w:p w:rsidR="00344DDB" w:rsidRPr="00344DDB" w:rsidRDefault="00344DDB" w:rsidP="00344DDB">
      <w:pPr>
        <w:spacing w:line="276" w:lineRule="auto"/>
        <w:ind w:firstLine="709"/>
        <w:jc w:val="both"/>
      </w:pPr>
      <w:r w:rsidRPr="00344DDB">
        <w:t>Общая численность работающих в медицинских организациях района  составила 4085 человек, из них 2697 – медицинских работников, в том числе 917 врачей и 1780 – среднего медицинского персонала. Число медицинских работников немного выросло  по сравнению с 2016годом.</w:t>
      </w:r>
    </w:p>
    <w:p w:rsidR="00344DDB" w:rsidRPr="00344DDB" w:rsidRDefault="00344DDB" w:rsidP="00344DDB">
      <w:pPr>
        <w:tabs>
          <w:tab w:val="left" w:pos="993"/>
        </w:tabs>
        <w:spacing w:line="276" w:lineRule="auto"/>
        <w:ind w:firstLine="709"/>
        <w:jc w:val="both"/>
      </w:pPr>
      <w:r w:rsidRPr="00344DDB">
        <w:t xml:space="preserve">  Средний показатель обеспеченности муниципальной сети в 2017 году составил: врачами – 75%; средним медицинским  персоналом -83%.  </w:t>
      </w:r>
    </w:p>
    <w:p w:rsidR="00344DDB" w:rsidRPr="00344DDB" w:rsidRDefault="00344DDB" w:rsidP="00344DDB">
      <w:pPr>
        <w:tabs>
          <w:tab w:val="left" w:pos="993"/>
        </w:tabs>
        <w:spacing w:line="276" w:lineRule="auto"/>
        <w:ind w:firstLine="709"/>
        <w:jc w:val="both"/>
      </w:pPr>
      <w:r w:rsidRPr="00344DDB">
        <w:t xml:space="preserve">Один раз в 5 лет медицинские работники повышают свою квалификацию на курсах усовершенствования и подтверждают квалификационные категории. </w:t>
      </w:r>
      <w:r w:rsidRPr="00344DDB">
        <w:rPr>
          <w:lang w:val="en-US"/>
        </w:rPr>
        <w:t>C</w:t>
      </w:r>
      <w:r w:rsidRPr="00344DDB">
        <w:t xml:space="preserve"> 01.01.2016 г. МО перешли на систему непрерывного медицинского образования. В 2017 году 60 % медицинских работников имели квалификационные категории, из них: 55% врачи и 65% - средний медицинский персонал. Состав медицинских работников по стажу работы остался прежним, т.е.  70%  работников имеют стаж работы свыше 10 лет. С 2016г.начался приток мол</w:t>
      </w:r>
      <w:r w:rsidR="00470E5C">
        <w:t>одых  специалистов в медицинские организации</w:t>
      </w:r>
      <w:r w:rsidRPr="00344DDB">
        <w:t xml:space="preserve">. </w:t>
      </w:r>
    </w:p>
    <w:p w:rsidR="00344DDB" w:rsidRPr="00344DDB" w:rsidRDefault="00344DDB" w:rsidP="00344DDB">
      <w:pPr>
        <w:tabs>
          <w:tab w:val="left" w:pos="993"/>
        </w:tabs>
        <w:spacing w:line="276" w:lineRule="auto"/>
        <w:ind w:firstLine="709"/>
        <w:jc w:val="both"/>
      </w:pPr>
      <w:r w:rsidRPr="00344DDB">
        <w:t>Рождаемость за 201</w:t>
      </w:r>
      <w:r w:rsidR="00133529">
        <w:t>5-2017 годы в районе снижается</w:t>
      </w:r>
      <w:r w:rsidRPr="00344DDB">
        <w:t xml:space="preserve">:  в 2015г родилось-2011 чел, за 2016г.- 1884 чел, за 2017г </w:t>
      </w:r>
      <w:r w:rsidR="00E637C1">
        <w:t xml:space="preserve">- </w:t>
      </w:r>
      <w:r w:rsidRPr="00344DDB">
        <w:t>1232 чел.  Показатель смертности стабильный из года в год:  в 2015г- умерло 1676 чел, в т.ч.19 детей, в 2016г.-умерло 1656чел.( 11,6 на 1000 нас.), в т.ч. 11детей, за  2017г умерло</w:t>
      </w:r>
      <w:r w:rsidR="00D0284F">
        <w:t xml:space="preserve"> – </w:t>
      </w:r>
      <w:r w:rsidRPr="00344DDB">
        <w:t>1666чел,( 12,0 на 1000нас) в т.ч. 20 детей. Общая  смертность детского населения района составляет на 1000 -0,75. В структуре детской смертности младенческая смертность составляет 60%- умерло 12 детей с забол</w:t>
      </w:r>
      <w:r w:rsidR="00CF203D">
        <w:t>еваниями перинатального периода</w:t>
      </w:r>
      <w:r w:rsidRPr="00344DDB">
        <w:t>.</w:t>
      </w:r>
    </w:p>
    <w:p w:rsidR="00344DDB" w:rsidRPr="00344DDB" w:rsidRDefault="00344DDB" w:rsidP="00344DDB">
      <w:pPr>
        <w:spacing w:line="276" w:lineRule="auto"/>
        <w:ind w:firstLine="709"/>
        <w:jc w:val="both"/>
      </w:pPr>
      <w:r w:rsidRPr="00344DDB">
        <w:t>Структура смертности среди взрослых: 1-е место сердечно-сосудистые заболевания</w:t>
      </w:r>
      <w:r w:rsidR="00134C0E">
        <w:t xml:space="preserve">    (</w:t>
      </w:r>
      <w:r w:rsidRPr="00344DDB">
        <w:t xml:space="preserve">45%),  2-е место – онкология ( 28%), 3 –е место прочие причины-22%, от инфекционных болезней и СПИДа – 5%. Смертность от туберкулеза стабильна из года в год- 11 случаев в </w:t>
      </w:r>
      <w:smartTag w:uri="urn:schemas-microsoft-com:office:smarttags" w:element="metricconverter">
        <w:smartTagPr>
          <w:attr w:name="ProductID" w:val="2015 г"/>
        </w:smartTagPr>
        <w:smartTag w:uri="urn:schemas-microsoft-com:office:smarttags" w:element="metricconverter">
          <w:smartTagPr>
            <w:attr w:name="ProductID" w:val="2015 г"/>
          </w:smartTagPr>
          <w:r w:rsidRPr="00344DDB">
            <w:t>2015 г</w:t>
          </w:r>
        </w:smartTag>
        <w:r w:rsidRPr="00344DDB">
          <w:t>,</w:t>
        </w:r>
      </w:smartTag>
      <w:r w:rsidR="003224BD">
        <w:t xml:space="preserve">  8 случаев</w:t>
      </w:r>
      <w:r w:rsidRPr="00344DDB">
        <w:t xml:space="preserve"> в 2016г, 10случаев в 2017г. Умерло от ВИЧ-52 чел. Смертность лиц трудоспособного возраста составляет 20%. Причина смерти детей</w:t>
      </w:r>
      <w:r w:rsidR="006953C8">
        <w:t>–</w:t>
      </w:r>
      <w:r w:rsidRPr="00344DDB">
        <w:t xml:space="preserve"> 1место - врожденная патология ЦНС и болезни перинатального периода, 2 м</w:t>
      </w:r>
      <w:r w:rsidR="003224BD">
        <w:t xml:space="preserve">есто - </w:t>
      </w:r>
      <w:r w:rsidRPr="00344DDB">
        <w:t>новообразования, инфекционные заболевания,3 место-травмы, отравление угарным газом.</w:t>
      </w:r>
    </w:p>
    <w:p w:rsidR="00344DDB" w:rsidRPr="00344DDB" w:rsidRDefault="00344DDB" w:rsidP="00344DDB">
      <w:pPr>
        <w:tabs>
          <w:tab w:val="left" w:pos="993"/>
        </w:tabs>
        <w:spacing w:line="276" w:lineRule="auto"/>
        <w:ind w:firstLine="709"/>
        <w:jc w:val="both"/>
      </w:pPr>
      <w:r w:rsidRPr="00344DDB">
        <w:lastRenderedPageBreak/>
        <w:t xml:space="preserve">Важной характеристикой общественного здоровья населения района является заболеваемость. Уровень общей заболеваемости по обращаемости на 1000 взрослого населения составил в 2016 году – 2791,9 ,в 2017г. снизился в 1,7 раза и составил 1604,5 на 1000 населения. Уровень общей заболеваемости детского населения  снизился в 1,2 раза и составил  в 2016 году   – 2843,5, в 2017г-2373,0 на 1000детского населения.  </w:t>
      </w:r>
    </w:p>
    <w:p w:rsidR="00344DDB" w:rsidRPr="00344DDB" w:rsidRDefault="00344DDB" w:rsidP="00344DDB">
      <w:pPr>
        <w:tabs>
          <w:tab w:val="left" w:pos="993"/>
        </w:tabs>
        <w:spacing w:line="276" w:lineRule="auto"/>
        <w:ind w:firstLine="709"/>
        <w:jc w:val="both"/>
      </w:pPr>
      <w:r w:rsidRPr="00344DDB">
        <w:t>Показатель первичной заболеваемости в 2017 году остался на прежнем уровне, на 1000 взрослого населения составил 1318,6 , в 2016 г</w:t>
      </w:r>
      <w:r w:rsidR="00EB55D8">
        <w:t xml:space="preserve">. </w:t>
      </w:r>
      <w:r w:rsidRPr="00344DDB">
        <w:t>- 1339,4 а среди детского населения составил в 201</w:t>
      </w:r>
      <w:r w:rsidR="00EB55D8">
        <w:t>7г.</w:t>
      </w:r>
      <w:r w:rsidR="00CE7B4F">
        <w:t xml:space="preserve"> - </w:t>
      </w:r>
      <w:r w:rsidR="00EB55D8">
        <w:t xml:space="preserve"> 2039,6, 2016году – 2403,5 (</w:t>
      </w:r>
      <w:r w:rsidRPr="00344DDB">
        <w:t>снижение в 1,2раза)</w:t>
      </w:r>
      <w:r w:rsidR="003710B8">
        <w:t>.</w:t>
      </w:r>
    </w:p>
    <w:p w:rsidR="00344DDB" w:rsidRPr="00344DDB" w:rsidRDefault="00344DDB" w:rsidP="00344DDB">
      <w:pPr>
        <w:tabs>
          <w:tab w:val="left" w:pos="993"/>
        </w:tabs>
        <w:spacing w:line="276" w:lineRule="auto"/>
        <w:ind w:firstLine="709"/>
        <w:jc w:val="both"/>
      </w:pPr>
      <w:r w:rsidRPr="00344DDB">
        <w:t>Как и в предыдущие годы, структура общей заболеваемости не изменилась: 1 - место занимают заболевания органов дыхания – 55,3 %; 2 - болезни системы кровообращения- 18,8%; 3 – болезни органов пищеварения- 15% Среди детского населения района структура заболеваемости следующая: ведущее место занимают болезни органов дыхания, на 2 месте- инфекционные и паразитарные заболевания, 3место- заболевания ЖКТ. Число случаев временной нетрудоспособности имеет тенденцию к снижению, за счет активного использования стационар</w:t>
      </w:r>
      <w:r w:rsidR="00D177F3">
        <w:t xml:space="preserve">а </w:t>
      </w:r>
      <w:r w:rsidRPr="00344DDB">
        <w:t>замещающих технологий. Средняя длительность  1 случая временной нетрудоспособности 10,5 дней.</w:t>
      </w:r>
    </w:p>
    <w:p w:rsidR="00344DDB" w:rsidRPr="00344DDB" w:rsidRDefault="00344DDB" w:rsidP="00344DDB">
      <w:pPr>
        <w:tabs>
          <w:tab w:val="left" w:pos="993"/>
        </w:tabs>
        <w:spacing w:line="276" w:lineRule="auto"/>
        <w:ind w:firstLine="709"/>
        <w:jc w:val="both"/>
      </w:pPr>
      <w:r w:rsidRPr="00344DDB">
        <w:t>Следующим показателем, характеризующим общественное здоровье населения района, является инвалидность. В 2017 году в поликлиниках ра</w:t>
      </w:r>
      <w:r w:rsidR="003710B8">
        <w:t>йона наблюдается 11601 инвалид</w:t>
      </w:r>
      <w:r w:rsidRPr="00344DDB">
        <w:t>, в том числе 335 детей. Инвалидов по туберкулезу 95 чел.  Отмечается снижение числа детей инвалидов. Причина инвалидности у детей: 1 место- 36%- болезни ЦНС, 2 место-16%</w:t>
      </w:r>
      <w:r w:rsidR="003710B8">
        <w:t xml:space="preserve"> -</w:t>
      </w:r>
      <w:r w:rsidRPr="00344DDB">
        <w:t xml:space="preserve"> болезни уха и сосцевидного отростка</w:t>
      </w:r>
      <w:r w:rsidR="000823AD">
        <w:t>(</w:t>
      </w:r>
      <w:r w:rsidRPr="00344DDB">
        <w:t>тугоухость),3 место-врожденные аномалии развития органов и систем.</w:t>
      </w:r>
    </w:p>
    <w:p w:rsidR="00344DDB" w:rsidRPr="00344DDB" w:rsidRDefault="00344DDB" w:rsidP="00344DDB">
      <w:pPr>
        <w:tabs>
          <w:tab w:val="left" w:pos="993"/>
        </w:tabs>
        <w:spacing w:line="276" w:lineRule="auto"/>
        <w:ind w:firstLine="709"/>
        <w:jc w:val="both"/>
      </w:pPr>
      <w:r w:rsidRPr="00344DDB">
        <w:t>На особом контроле органов здравоохранения находятся социально-значимые заболевания, и в первую очередь – туберкулёз. Заболеваемость туберкулезом в районе среди приписных жи</w:t>
      </w:r>
      <w:r w:rsidR="00C71BDC">
        <w:t>телей выросла в сравнении с 2016</w:t>
      </w:r>
      <w:r w:rsidRPr="00344DDB">
        <w:t xml:space="preserve">г.на 12,5% и  составляет на 100 тыс. нас. – 69,5 против </w:t>
      </w:r>
      <w:r w:rsidR="00C71BDC">
        <w:t>62 в 2016</w:t>
      </w:r>
      <w:r w:rsidRPr="00344DDB">
        <w:t xml:space="preserve"> году. В районе самая высокая заболеваемость по городу     (город- 43,3). Вновь заболевших туберкулезом в районе  в 2017 году 96 человек, в том числе 93 чел. с туберкулезом органов дыхания, 3 чел. с внелегочным туберкулезом. Заболеваемость среди детей и подростков не была зарегистрирована. Выявлено 8 случаев туберкулеза среди  работников декретированных групп профессий (в 2016г.-11сл.) Отмечена удовлетворительная работа медицинских учреждений района по выявляемости туберкулеза. Так, охват флюорографическим обследованием взрослого населения  выше городского и составил в 2017г- 69,2% населения (2016г- 67,7%, против городского – 65,6%, подростков – 98,2% (по городу 94,6%). Нагрузка на флюорограф в районе составила 105,0</w:t>
      </w:r>
      <w:r w:rsidR="00C71BDC">
        <w:t>(</w:t>
      </w:r>
      <w:r w:rsidRPr="00344DDB">
        <w:t>город–123,6). В 2017г начал работу флюорограф МБУЗ ГП№7( нагрузка 154,0)</w:t>
      </w:r>
      <w:r w:rsidR="00C71BDC">
        <w:t>.</w:t>
      </w:r>
      <w:r w:rsidRPr="00344DDB">
        <w:t xml:space="preserve"> Выявляемость активного туберкулеза при ФОГ составил в районе 1,2 на 1000 осмотренных против 0,6 в городе. Пропуск патологии при ФОГ зарегистрирован в МБУЗ ГКБ№6 . Выполнение плана  р. Манту и Диаскин теста у детей 6-8 лет по району – 100%,</w:t>
      </w:r>
      <w:r w:rsidR="009F79C9">
        <w:t xml:space="preserve"> (</w:t>
      </w:r>
      <w:r w:rsidRPr="00344DDB">
        <w:t>город 100%) .  Смертность от туберкулеза по району выросла  и составляет 11 сл.- 7,2 на 100 тыс.населения против 5,8 за аналогичный период в 2016 году (умерло 8 человек).Город- 4,9. Умерших от  ВИЧ+ туберкулез  в районе 29 чел.                                                                                                                    По заболеваемости ВИЧ инфекцией район занимает лидирующее  место по городу.  Показатель заболеваемо</w:t>
      </w:r>
      <w:r w:rsidR="00AB6EBE">
        <w:t xml:space="preserve">сти ВИЧ инфекцией по району за </w:t>
      </w:r>
      <w:r w:rsidRPr="00344DDB">
        <w:t>2017г. составил -116,5 на 100тыс населения, против 89,8 по городу.  Общее число ВИЧ-инфицированных в Металлургическом районе- 2021 чел,</w:t>
      </w:r>
      <w:r w:rsidR="00825F76">
        <w:t xml:space="preserve"> на 100 тыс.-1462, город-1406,8. </w:t>
      </w:r>
      <w:r w:rsidRPr="00344DDB">
        <w:t xml:space="preserve">Вновь выявленных ВИЧ – инфицированных в районе в 2017году- 172 человека, в т.ч.1 ребенок до года и 2 детей до 7 </w:t>
      </w:r>
      <w:r w:rsidRPr="00344DDB">
        <w:lastRenderedPageBreak/>
        <w:t>лет. Встали на учет в Центр СПИДА -45% от вновь выявленных в общей лечебной сети человек. Смертность среди ВИЧ-инфицированных пациентов Металлургического района самая высокая по городу и составила 34,0 на 100 тысяч населения, город-</w:t>
      </w:r>
      <w:r w:rsidR="00B02C0A">
        <w:t xml:space="preserve"> 24,3. Рост по сравнению с </w:t>
      </w:r>
      <w:r w:rsidRPr="00344DDB">
        <w:t xml:space="preserve"> аналогичным периодом 2016г.</w:t>
      </w:r>
      <w:r w:rsidR="00B02C0A">
        <w:t xml:space="preserve"> составил  23%</w:t>
      </w:r>
      <w:r w:rsidRPr="00344DDB">
        <w:t>.Заболеваемость инфекциями передающиеся половым пу</w:t>
      </w:r>
      <w:r w:rsidR="00AA450E">
        <w:t>тем в 2017 году на уровне 2016г</w:t>
      </w:r>
      <w:r w:rsidRPr="00344DDB">
        <w:t>: по сифилису отмечается снижение в 1,5 раза,по гонорее и хламидиозу без изменений-15,9 и 78,2 на 100 тыс.населения; рост заболеваемости микроспорией в 2 раза. Зарегистрирован 1 случай гонореи у учащегося колледжа.</w:t>
      </w:r>
    </w:p>
    <w:p w:rsidR="00344DDB" w:rsidRPr="00344DDB" w:rsidRDefault="00344DDB" w:rsidP="00344DDB">
      <w:pPr>
        <w:tabs>
          <w:tab w:val="left" w:pos="993"/>
        </w:tabs>
        <w:spacing w:line="276" w:lineRule="auto"/>
        <w:ind w:firstLine="709"/>
        <w:jc w:val="both"/>
      </w:pPr>
      <w:r w:rsidRPr="00344DDB">
        <w:t xml:space="preserve">Медицинская помощь населению района  осуществлялась по тарифам ФОМС согласно Территориальной программе бесплатных государственных гарантий в стационарах и в поликлиниках. </w:t>
      </w:r>
    </w:p>
    <w:p w:rsidR="00344DDB" w:rsidRPr="00344DDB" w:rsidRDefault="00344DDB" w:rsidP="00344DDB">
      <w:pPr>
        <w:tabs>
          <w:tab w:val="left" w:pos="993"/>
        </w:tabs>
        <w:spacing w:line="276" w:lineRule="auto"/>
        <w:ind w:firstLine="709"/>
        <w:jc w:val="both"/>
      </w:pPr>
      <w:r w:rsidRPr="00344DDB">
        <w:t>Количество территориальных участков для взрослого населения – 49 и 3 офиса врачей общей практики (ВОП), в то время как количество уча</w:t>
      </w:r>
      <w:r w:rsidR="00B02C0A">
        <w:t>стков для детского населения 33</w:t>
      </w:r>
      <w:r w:rsidRPr="00344DDB">
        <w:t xml:space="preserve">. </w:t>
      </w:r>
    </w:p>
    <w:p w:rsidR="00344DDB" w:rsidRPr="00344DDB" w:rsidRDefault="00344DDB" w:rsidP="00344DDB">
      <w:pPr>
        <w:tabs>
          <w:tab w:val="left" w:pos="993"/>
        </w:tabs>
        <w:spacing w:line="276" w:lineRule="auto"/>
        <w:ind w:firstLine="709"/>
        <w:jc w:val="both"/>
      </w:pPr>
      <w:r w:rsidRPr="00344DDB">
        <w:t xml:space="preserve">При плановой мощности детских поликлиник 1050 посещений в смену в 2017г  было выполнено 448404 посещений, что составило 104 % от плана, это </w:t>
      </w:r>
      <w:r w:rsidR="00B02C0A">
        <w:t>17 посещений в год на 1 ребенка</w:t>
      </w:r>
      <w:r w:rsidRPr="00344DDB">
        <w:t>.</w:t>
      </w:r>
    </w:p>
    <w:p w:rsidR="00344DDB" w:rsidRPr="00344DDB" w:rsidRDefault="00344DDB" w:rsidP="00344DDB">
      <w:pPr>
        <w:tabs>
          <w:tab w:val="left" w:pos="993"/>
        </w:tabs>
        <w:spacing w:line="276" w:lineRule="auto"/>
        <w:ind w:firstLine="709"/>
        <w:jc w:val="both"/>
      </w:pPr>
      <w:r w:rsidRPr="00344DDB">
        <w:t>При плановой мощности амбулаторно-поликлинической сети для взрослого населения на 1714 посещений  в смену в 2017 г выполнено  802592 посещение,  на уровне 2016г.  Это 7.1 посещений  к врачам на 1 взрослого жителя района в год. Продолжают внедряться медицинские информационные технологии МИС «Барс»-« Электронная регистратура» и «Электронная медицинская карта» и др. Пациент может  записаться к терапевту, педиатру, специалисту через интернет-портал госуслуг колл -центр  в удобное для него время. Продолжалась работа по ликвидации очередей в поликлиниках - установлены камеры видеонаблюдения, многоканальные телефоны в столах справок.</w:t>
      </w:r>
    </w:p>
    <w:p w:rsidR="00344DDB" w:rsidRPr="00344DDB" w:rsidRDefault="00344DDB" w:rsidP="00344DDB">
      <w:pPr>
        <w:tabs>
          <w:tab w:val="left" w:pos="993"/>
        </w:tabs>
        <w:spacing w:line="276" w:lineRule="auto"/>
        <w:ind w:firstLine="709"/>
        <w:jc w:val="both"/>
      </w:pPr>
      <w:r w:rsidRPr="00344DDB">
        <w:t>Из всех видов медицинской помощи одной из актуальных и востребованных остается стоматологическая помощь. В 2017 году в 4 медицинских учреждениях района у стоматологов было санировано – 47186 человек взрослого населения и 6347детей. Количество санированных  пациентов увеличилось в связи с прикреплением жителей Тракторозаводского района за МО района по приказу УЗАг.  Число лиц, получивших зубное протезирование в МБУЗ СП№6 –увеличилось с 977чел.в 2016г. до 1222</w:t>
      </w:r>
      <w:r w:rsidR="00B02C0A">
        <w:t xml:space="preserve"> в 2017г</w:t>
      </w:r>
      <w:r w:rsidRPr="00344DDB">
        <w:t xml:space="preserve">.  </w:t>
      </w:r>
    </w:p>
    <w:p w:rsidR="00344DDB" w:rsidRPr="00344DDB" w:rsidRDefault="00344DDB" w:rsidP="00344DDB">
      <w:pPr>
        <w:tabs>
          <w:tab w:val="left" w:pos="993"/>
        </w:tabs>
        <w:spacing w:line="276" w:lineRule="auto"/>
        <w:ind w:firstLine="709"/>
        <w:jc w:val="both"/>
      </w:pPr>
      <w:r w:rsidRPr="00344DDB">
        <w:t xml:space="preserve">Количество круглосуточных коек для взрослых составило  в 2015 г- 1350, в 2016г- 1204, в 2017-1214 , в т.ч. в роддомах 270. Количество коек в муниципальных МО - 614. количество пролеченных пациентов за 2015г - 41540 чел,  2016г.- 42255, за 2017г- 41181 со средним сроком пребывания на койке –8,1  день. Количество детских круглосуточных коек 443, в т.ч.30 реанимационных, 160 коек в детском санатории.  Количество пролеченных детей за  2015 год -10298 чел., за 2016г- 12062чел, за 2017г. </w:t>
      </w:r>
      <w:r w:rsidR="00C43656">
        <w:t xml:space="preserve">- </w:t>
      </w:r>
      <w:r w:rsidRPr="00344DDB">
        <w:t>12101 со средним сроком пребывания в стационаре 16 дней (удлинение сроков за счет детского санатория-21 день)</w:t>
      </w:r>
    </w:p>
    <w:p w:rsidR="00344DDB" w:rsidRPr="00344DDB" w:rsidRDefault="00344DDB" w:rsidP="00344DDB">
      <w:pPr>
        <w:tabs>
          <w:tab w:val="left" w:pos="993"/>
        </w:tabs>
        <w:spacing w:line="276" w:lineRule="auto"/>
        <w:ind w:firstLine="709"/>
        <w:jc w:val="both"/>
      </w:pPr>
      <w:r w:rsidRPr="00344DDB">
        <w:t xml:space="preserve"> Структура патологии госпитализированных детей: 43% инфекционные болезни, 20% болезни органов дыхания, 25% болезни ЦНС и эндокринной системы. 56% госпитализированых детей – это дети с 0-3 лет. </w:t>
      </w:r>
    </w:p>
    <w:p w:rsidR="00344DDB" w:rsidRPr="00344DDB" w:rsidRDefault="00344DDB" w:rsidP="00344DDB">
      <w:pPr>
        <w:tabs>
          <w:tab w:val="left" w:pos="993"/>
        </w:tabs>
        <w:spacing w:line="276" w:lineRule="auto"/>
        <w:ind w:firstLine="709"/>
        <w:jc w:val="both"/>
      </w:pPr>
      <w:r w:rsidRPr="00344DDB">
        <w:t>Продолжают работать стационарзамещающие технологии: увеличилось количество коек в дневных стационарах для детей до 97 (в 2016г- 79) пролечено в 2016г- 2249 чел., в 2017г.-</w:t>
      </w:r>
      <w:r w:rsidR="00C43656">
        <w:t xml:space="preserve"> 3062чел.</w:t>
      </w:r>
      <w:r w:rsidRPr="00344DDB">
        <w:t xml:space="preserve">  Дневной стационар для взрослого населения района  составляет 291 койка, в т.ч. 23 койки для больных туберкулезом</w:t>
      </w:r>
      <w:r w:rsidR="00C43656">
        <w:t xml:space="preserve"> (</w:t>
      </w:r>
      <w:r w:rsidRPr="00344DDB">
        <w:t xml:space="preserve">в 2015г- 2016г. 305 коек). Количество пролеченных пациентов в 2015 году   составило 9323 чел, в 2016г.- 11064 чел., в 2017г. </w:t>
      </w:r>
      <w:r w:rsidR="00C43656">
        <w:t xml:space="preserve">- </w:t>
      </w:r>
      <w:r w:rsidRPr="00344DDB">
        <w:t xml:space="preserve">8504 чел со средним пребыванием на койке 10 дней.   </w:t>
      </w:r>
    </w:p>
    <w:p w:rsidR="00344DDB" w:rsidRPr="00344DDB" w:rsidRDefault="00344DDB" w:rsidP="00344DDB">
      <w:pPr>
        <w:spacing w:line="276" w:lineRule="auto"/>
        <w:ind w:firstLine="709"/>
        <w:jc w:val="both"/>
      </w:pPr>
      <w:r w:rsidRPr="00344DDB">
        <w:lastRenderedPageBreak/>
        <w:t xml:space="preserve">Одним из приоритетных направлений  здравоохранения РФ является выполнение стандартов и порядков оказания медицинской помощи населению в соответствии с требованиями ФЗ-№323 от 21 ноября 2011 года «Об основах охраны здоровья граждан РФ».   </w:t>
      </w:r>
    </w:p>
    <w:p w:rsidR="00344DDB" w:rsidRPr="00344DDB" w:rsidRDefault="00344DDB" w:rsidP="00344DDB">
      <w:pPr>
        <w:spacing w:line="276" w:lineRule="auto"/>
        <w:ind w:firstLine="709"/>
        <w:jc w:val="both"/>
      </w:pPr>
      <w:r w:rsidRPr="00344DDB">
        <w:t xml:space="preserve"> Средняя заработная плата в 2017 году в районе  у врачебного состава – 53841.25 руб., при индикативе 52591р.(с октября 2017г), у среднего медицинского  персонала – 28676,434 руб.,</w:t>
      </w:r>
      <w:r w:rsidR="00C43656">
        <w:t xml:space="preserve"> (</w:t>
      </w:r>
      <w:r w:rsidRPr="00344DDB">
        <w:t>с октября 2017г), а младшего медперсонала -</w:t>
      </w:r>
      <w:r w:rsidR="00C43656">
        <w:t xml:space="preserve"> 20064 рублей.</w:t>
      </w:r>
    </w:p>
    <w:p w:rsidR="00344DDB" w:rsidRPr="00344DDB" w:rsidRDefault="00344DDB" w:rsidP="00344DDB">
      <w:pPr>
        <w:tabs>
          <w:tab w:val="left" w:pos="993"/>
        </w:tabs>
        <w:spacing w:line="276" w:lineRule="auto"/>
        <w:ind w:firstLine="709"/>
        <w:jc w:val="both"/>
      </w:pPr>
      <w:r w:rsidRPr="00344DDB">
        <w:t>Охват  диспансеризацией детей сирот и  опека</w:t>
      </w:r>
      <w:r w:rsidR="00ED79D7">
        <w:t>емых детей –  составил 101,2%          (</w:t>
      </w:r>
      <w:r w:rsidRPr="00344DDB">
        <w:t>970 детей)</w:t>
      </w:r>
      <w:r w:rsidR="00ED79D7">
        <w:t>.</w:t>
      </w:r>
    </w:p>
    <w:p w:rsidR="00344DDB" w:rsidRPr="00344DDB" w:rsidRDefault="00344DDB" w:rsidP="00344DDB">
      <w:pPr>
        <w:tabs>
          <w:tab w:val="left" w:pos="993"/>
        </w:tabs>
        <w:spacing w:line="276" w:lineRule="auto"/>
        <w:ind w:firstLine="709"/>
        <w:jc w:val="both"/>
      </w:pPr>
      <w:r w:rsidRPr="00344DDB">
        <w:t>План по диспансеризации взрослого населения выполнен в 2017г. на 82%.</w:t>
      </w:r>
    </w:p>
    <w:p w:rsidR="00344DDB" w:rsidRPr="00344DDB" w:rsidRDefault="00344DDB" w:rsidP="00344DDB">
      <w:pPr>
        <w:tabs>
          <w:tab w:val="left" w:pos="993"/>
        </w:tabs>
        <w:spacing w:line="276" w:lineRule="auto"/>
        <w:ind w:firstLine="709"/>
        <w:jc w:val="both"/>
      </w:pPr>
      <w:r w:rsidRPr="00344DDB">
        <w:t xml:space="preserve">Фонд социального страхования в 2017 году выплатил МО Металлургического  района по родовым сертификатам 43914289,00 рублей. </w:t>
      </w:r>
    </w:p>
    <w:p w:rsidR="00344DDB" w:rsidRPr="00344DDB" w:rsidRDefault="00344DDB" w:rsidP="00344DDB">
      <w:pPr>
        <w:tabs>
          <w:tab w:val="left" w:pos="993"/>
        </w:tabs>
        <w:spacing w:line="276" w:lineRule="auto"/>
        <w:ind w:firstLine="709"/>
        <w:jc w:val="both"/>
      </w:pPr>
      <w:r w:rsidRPr="00344DDB">
        <w:t xml:space="preserve">Исполнение смет расходов по федеральному бюджету-областному  и городскому бюджету составило 50 %, по ФОМС – 70 %, по внебюджетной деятельности  - 65%, </w:t>
      </w:r>
    </w:p>
    <w:p w:rsidR="00344DDB" w:rsidRPr="00344DDB" w:rsidRDefault="00344DDB" w:rsidP="00344DDB">
      <w:pPr>
        <w:tabs>
          <w:tab w:val="left" w:pos="993"/>
        </w:tabs>
        <w:spacing w:line="276" w:lineRule="auto"/>
        <w:ind w:firstLine="709"/>
        <w:jc w:val="both"/>
      </w:pPr>
      <w:r w:rsidRPr="00344DDB">
        <w:t xml:space="preserve"> В 2016 году медикаментов и ИМН медицинскими организациями района приобретено на сумму 125088340 руб., в том числе из внебюджетных источников на 56 293 руб.</w:t>
      </w:r>
    </w:p>
    <w:p w:rsidR="00344DDB" w:rsidRPr="00344DDB" w:rsidRDefault="00344DDB" w:rsidP="00344DDB">
      <w:pPr>
        <w:tabs>
          <w:tab w:val="left" w:pos="993"/>
        </w:tabs>
        <w:spacing w:line="276" w:lineRule="auto"/>
        <w:jc w:val="both"/>
      </w:pPr>
      <w:r w:rsidRPr="00344DDB">
        <w:t xml:space="preserve">           Число граждан, получающих льготное лекарственное обеспечение  в 2017г-16146, в т.ч. детей 6912, в 2016г.- 11387 чел в т.ч детей 1338чел. Отпущено  медикаментов на сумму 99899891,00 руб.</w:t>
      </w:r>
    </w:p>
    <w:p w:rsidR="00344DDB" w:rsidRPr="00344DDB" w:rsidRDefault="00344DDB" w:rsidP="00344DDB">
      <w:pPr>
        <w:tabs>
          <w:tab w:val="left" w:pos="993"/>
        </w:tabs>
        <w:spacing w:line="276" w:lineRule="auto"/>
        <w:ind w:firstLine="709"/>
        <w:jc w:val="both"/>
      </w:pPr>
      <w:r w:rsidRPr="00344DDB">
        <w:t xml:space="preserve"> На ремонтные работы МО израсходовано за текущий год 454357721,00рублей; на приобретение медицинского оборудования -258714416,32рубля.</w:t>
      </w:r>
    </w:p>
    <w:p w:rsidR="00344DDB" w:rsidRPr="00344DDB" w:rsidRDefault="00344DDB" w:rsidP="00344DDB">
      <w:pPr>
        <w:tabs>
          <w:tab w:val="left" w:pos="993"/>
        </w:tabs>
        <w:spacing w:line="276" w:lineRule="auto"/>
        <w:ind w:firstLine="709"/>
        <w:jc w:val="both"/>
      </w:pPr>
      <w:r w:rsidRPr="00344DDB">
        <w:t xml:space="preserve"> Высокотехнологичная (ВМП) медицинская помощь в 2017 году оказана МО района 904 пациентам, в т.ч 158 детям. Направлены для оказания ВМП в другие медицинские организации 430 жителей Металлургического района, в т.ч. 37 детей.  Имеют лицензии на оказание ВМП по камбустиологии  МБУЗ ГКБ№6, по неонатологии и  педиатрии</w:t>
      </w:r>
      <w:r w:rsidR="00554FA4">
        <w:t xml:space="preserve">                    (</w:t>
      </w:r>
      <w:r w:rsidRPr="00344DDB">
        <w:t>эндокринологии и ревматологии)   МБУЗ ДГКБ№8; акушерству, гинекологии и неонатологии, оториноларингологии, абдоминальной онкологии  клиника ЮУГМУ. В МУЗДГКБ№8 проводилась апробация новой системы терапевтической гипотермии новорожденных, открылось отделение дневного стационара по медицинской  реабилитации при поликлинике. В МБУЗ ГКБ№6 проведено более тысячи малоинвазивных лапороскопических операций, освоены методики артроскопии на плечевых и коленных суставах.</w:t>
      </w:r>
    </w:p>
    <w:p w:rsidR="00344DDB" w:rsidRPr="00344DDB" w:rsidRDefault="00344DDB" w:rsidP="00344DDB">
      <w:pPr>
        <w:tabs>
          <w:tab w:val="left" w:pos="993"/>
        </w:tabs>
        <w:spacing w:line="276" w:lineRule="auto"/>
        <w:ind w:firstLine="709"/>
        <w:jc w:val="both"/>
      </w:pPr>
      <w:r w:rsidRPr="00344DDB">
        <w:t>В 2017году, как и в предыдущие годы, проводилась бесплатная вакцинация против инфекционных болезней</w:t>
      </w:r>
      <w:r w:rsidR="00940E0D">
        <w:t>,</w:t>
      </w:r>
      <w:r w:rsidRPr="00344DDB">
        <w:t xml:space="preserve"> согласно национального календаря прививок на участках и медпунктах предприятий и образовательных учреждений. По областной целевой программе проводилась иммунизация против клещевого энцефалита, призывники  и дети до 3-х лет прививались против пневмококковой инфекции.  Показатели иммунных прослоек на педиатрических участках детских поликлиник соответствуют нормативным. Большое внимание в районе уделяется вакцинации против  кори, дифтерии медицинских работников и работников образовательных учреждений. Привито 97% медработников.  Во взрослых МО проводилась вакцинация населения против гриппа, привито 30%  всего населения района и 90% декретированных работников индикатив выполнен)</w:t>
      </w:r>
    </w:p>
    <w:p w:rsidR="00344DDB" w:rsidRPr="00344DDB" w:rsidRDefault="00344DDB" w:rsidP="00344DDB">
      <w:pPr>
        <w:tabs>
          <w:tab w:val="left" w:pos="993"/>
        </w:tabs>
        <w:spacing w:line="276" w:lineRule="auto"/>
        <w:ind w:firstLine="709"/>
        <w:jc w:val="both"/>
      </w:pPr>
      <w:r w:rsidRPr="00344DDB">
        <w:t>Продолжали работать Школы здоровья, в которых были обучены - 10 850 человек.  В Центре здоровья МБУЗ ГКП №7 было обследовано 3700 чел. В 2017г  обслужено  вызовов  кабинетами неотложной помощи при МБУЗГП№7 и МБУЗ ГКБ№ 6- 7800чел,</w:t>
      </w:r>
      <w:r w:rsidR="00CE22A3">
        <w:t xml:space="preserve">                         (</w:t>
      </w:r>
      <w:r w:rsidRPr="00344DDB">
        <w:t xml:space="preserve">в 2016г.обслужено 6152 вызовов). В МБУЗ ДГКБ№ 8 отделение неотложной помощи на </w:t>
      </w:r>
      <w:r w:rsidRPr="00344DDB">
        <w:lastRenderedPageBreak/>
        <w:t xml:space="preserve">дому обслуживает детское население района. За 2015г обслужено 10612 вызовов, за 2016г.- 12494 вызовов, в 2017г.- 13329 вызовов.  В отделении медицинской реабилитации МБУЗ ДГКБ№8 оздоровлено  171 чел, в детском санатории №2 оздоровление получили за истекший период  2500 ребенка. </w:t>
      </w:r>
    </w:p>
    <w:p w:rsidR="00344DDB" w:rsidRPr="00344DDB" w:rsidRDefault="00344DDB" w:rsidP="00344DDB">
      <w:pPr>
        <w:tabs>
          <w:tab w:val="left" w:pos="993"/>
        </w:tabs>
        <w:spacing w:line="276" w:lineRule="auto"/>
        <w:ind w:firstLine="709"/>
        <w:jc w:val="both"/>
      </w:pPr>
      <w:r w:rsidRPr="00344DDB">
        <w:t>В целом, удовлетворенность населения района медицинской помощью составляет 98% из числа опрошенных.</w:t>
      </w:r>
    </w:p>
    <w:p w:rsidR="00344DDB" w:rsidRPr="00344DDB" w:rsidRDefault="00344DDB" w:rsidP="00344DDB">
      <w:pPr>
        <w:tabs>
          <w:tab w:val="left" w:pos="993"/>
        </w:tabs>
        <w:spacing w:line="276" w:lineRule="auto"/>
        <w:ind w:firstLine="709"/>
        <w:jc w:val="both"/>
      </w:pPr>
      <w:r w:rsidRPr="00344DDB">
        <w:t>Медицинские работники активно участвовали в общественной жизни района: осуществляли медицинское обеспечение общественных мероприятий -  «День Здоровья»,      «Дня Металлургического района» и «Дня пожилого человека» и др. В течение года возглавляли донорское движение в  районе, направленное на привлечение добровольных доноров. Организовали публикацию статей с медицинской тематикой в газете «Челябинский металлург», выступали с тематическими лекциями по телевидению.</w:t>
      </w:r>
    </w:p>
    <w:p w:rsidR="00344DDB" w:rsidRPr="002F1D22" w:rsidRDefault="00344DDB" w:rsidP="00344DDB">
      <w:pPr>
        <w:tabs>
          <w:tab w:val="left" w:pos="0"/>
        </w:tabs>
        <w:ind w:left="284"/>
        <w:jc w:val="both"/>
      </w:pPr>
    </w:p>
    <w:p w:rsidR="00344DDB" w:rsidRPr="002F1D22" w:rsidRDefault="00344DDB" w:rsidP="00344DDB">
      <w:pPr>
        <w:ind w:right="229"/>
        <w:jc w:val="center"/>
        <w:rPr>
          <w:b/>
        </w:rPr>
      </w:pPr>
    </w:p>
    <w:p w:rsidR="00BB260B" w:rsidRPr="00AC2CE2" w:rsidRDefault="00BB260B" w:rsidP="00AC37E3">
      <w:pPr>
        <w:spacing w:after="240"/>
        <w:jc w:val="center"/>
        <w:rPr>
          <w:b/>
        </w:rPr>
      </w:pPr>
      <w:r w:rsidRPr="00AC2CE2">
        <w:rPr>
          <w:b/>
        </w:rPr>
        <w:t>ОБРАЗОВАНИЕ</w:t>
      </w:r>
    </w:p>
    <w:p w:rsidR="00AC2CE2" w:rsidRPr="00FC4A9D" w:rsidRDefault="00AC2CE2" w:rsidP="007D1889">
      <w:pPr>
        <w:pStyle w:val="a7"/>
        <w:spacing w:before="0" w:beforeAutospacing="0" w:after="0" w:afterAutospacing="0"/>
        <w:ind w:firstLine="708"/>
        <w:jc w:val="both"/>
      </w:pPr>
      <w:r w:rsidRPr="00FC4A9D">
        <w:t>Деятельность МКУ «ЦОДОО» за  2017 год осуществлялась в соответствии с ФЗ № 273 от 29.12.2012 «Об образовании в Российской Федерации», указами Президента РФ №№ 597, 599 от 07.05.2012, государственной программой Российской Федерации «Развитие образования» на 2013-2020 годы, «Стратегией развития муниципальной системы образования города Челябинска на период до 2020 года».</w:t>
      </w:r>
    </w:p>
    <w:p w:rsidR="00AC2CE2" w:rsidRPr="00FC4A9D" w:rsidRDefault="003F2D21" w:rsidP="00AC2CE2">
      <w:pPr>
        <w:pStyle w:val="a7"/>
        <w:spacing w:before="0" w:beforeAutospacing="0" w:after="0" w:afterAutospacing="0"/>
        <w:jc w:val="both"/>
      </w:pPr>
      <w:r>
        <w:tab/>
        <w:t>На 01.01.20</w:t>
      </w:r>
      <w:r w:rsidRPr="003F2D21">
        <w:t>18</w:t>
      </w:r>
      <w:r w:rsidR="00AC2CE2" w:rsidRPr="00FC4A9D">
        <w:t xml:space="preserve"> в Металлургическом районе находилось 60 образовательных учреждений, из них:</w:t>
      </w:r>
    </w:p>
    <w:p w:rsidR="00AC2CE2" w:rsidRPr="00FC4A9D" w:rsidRDefault="00AC2CE2" w:rsidP="00AC2CE2">
      <w:pPr>
        <w:pStyle w:val="a7"/>
        <w:spacing w:before="0" w:beforeAutospacing="0" w:after="0" w:afterAutospacing="0"/>
        <w:jc w:val="both"/>
      </w:pPr>
      <w:r w:rsidRPr="00FC4A9D">
        <w:t>- общеобразовательных школ – 18;</w:t>
      </w:r>
    </w:p>
    <w:p w:rsidR="00AC2CE2" w:rsidRPr="00FC4A9D" w:rsidRDefault="00AC2CE2" w:rsidP="00AC2CE2">
      <w:pPr>
        <w:pStyle w:val="a7"/>
        <w:spacing w:before="0" w:beforeAutospacing="0" w:after="0" w:afterAutospacing="0"/>
        <w:jc w:val="both"/>
      </w:pPr>
      <w:r w:rsidRPr="00FC4A9D">
        <w:t xml:space="preserve">- коррекционная школа </w:t>
      </w:r>
      <w:r w:rsidRPr="00FC4A9D">
        <w:rPr>
          <w:lang w:val="en-US"/>
        </w:rPr>
        <w:t>VIII</w:t>
      </w:r>
      <w:r w:rsidRPr="00FC4A9D">
        <w:t xml:space="preserve"> вида № 57 – 1;</w:t>
      </w:r>
    </w:p>
    <w:p w:rsidR="00AC2CE2" w:rsidRPr="00FC4A9D" w:rsidRDefault="00AC2CE2" w:rsidP="00AC2CE2">
      <w:pPr>
        <w:pStyle w:val="a7"/>
        <w:spacing w:before="0" w:beforeAutospacing="0" w:after="0" w:afterAutospacing="0"/>
        <w:jc w:val="both"/>
      </w:pPr>
      <w:r w:rsidRPr="00FC4A9D">
        <w:t>- санаторная школа-интернат № 3 – 1;</w:t>
      </w:r>
    </w:p>
    <w:p w:rsidR="00AC2CE2" w:rsidRPr="00FC4A9D" w:rsidRDefault="00AC2CE2" w:rsidP="00AC2CE2">
      <w:pPr>
        <w:pStyle w:val="a7"/>
        <w:spacing w:before="0" w:beforeAutospacing="0" w:after="0" w:afterAutospacing="0"/>
        <w:jc w:val="both"/>
      </w:pPr>
      <w:r w:rsidRPr="00FC4A9D">
        <w:t xml:space="preserve">- коррекционная школа-интернат </w:t>
      </w:r>
      <w:r w:rsidRPr="00FC4A9D">
        <w:rPr>
          <w:lang w:val="en-US"/>
        </w:rPr>
        <w:t>I</w:t>
      </w:r>
      <w:r w:rsidRPr="00FC4A9D">
        <w:t>-</w:t>
      </w:r>
      <w:r w:rsidRPr="00FC4A9D">
        <w:rPr>
          <w:lang w:val="en-US"/>
        </w:rPr>
        <w:t>II</w:t>
      </w:r>
      <w:r w:rsidRPr="00FC4A9D">
        <w:t xml:space="preserve"> видов № 10 – 1;</w:t>
      </w:r>
    </w:p>
    <w:p w:rsidR="00AC2CE2" w:rsidRPr="00FC4A9D" w:rsidRDefault="00AC2CE2" w:rsidP="00AC2CE2">
      <w:pPr>
        <w:pStyle w:val="a7"/>
        <w:spacing w:before="0" w:beforeAutospacing="0" w:after="0" w:afterAutospacing="0"/>
        <w:jc w:val="both"/>
      </w:pPr>
      <w:r w:rsidRPr="00FC4A9D">
        <w:t>- образовательное учреждение для детей, нуждающихся в психолого-педагогической и медико-социальной помощи (МБОУ ЦППМСП) – 1;</w:t>
      </w:r>
    </w:p>
    <w:p w:rsidR="00AC2CE2" w:rsidRPr="00FC4A9D" w:rsidRDefault="00AC2CE2" w:rsidP="00AC2CE2">
      <w:pPr>
        <w:pStyle w:val="a7"/>
        <w:spacing w:before="0" w:beforeAutospacing="0" w:after="0" w:afterAutospacing="0"/>
        <w:jc w:val="both"/>
      </w:pPr>
      <w:r w:rsidRPr="00FC4A9D">
        <w:t>- учреждений дополнительного образования – 2;</w:t>
      </w:r>
    </w:p>
    <w:p w:rsidR="00AC2CE2" w:rsidRPr="00FC4A9D" w:rsidRDefault="00AC2CE2" w:rsidP="00AC2CE2">
      <w:pPr>
        <w:pStyle w:val="a7"/>
        <w:spacing w:before="0" w:beforeAutospacing="0" w:after="0" w:afterAutospacing="0"/>
        <w:jc w:val="both"/>
      </w:pPr>
      <w:r w:rsidRPr="00FC4A9D">
        <w:t>- дошкольных образовательных учреждений – 36.</w:t>
      </w:r>
    </w:p>
    <w:p w:rsidR="00AC2CE2" w:rsidRPr="00FC4A9D" w:rsidRDefault="00AC2CE2" w:rsidP="00AC2CE2">
      <w:pPr>
        <w:pStyle w:val="a7"/>
        <w:spacing w:before="0" w:beforeAutospacing="0" w:after="0" w:afterAutospacing="0"/>
        <w:jc w:val="both"/>
      </w:pPr>
      <w:r w:rsidRPr="00FC4A9D">
        <w:tab/>
        <w:t>20 образовательных учреждений имеют 24 филиалов: ОУ №№ 14 (2), 24 (2), 70 (1), 82 (1), 94 (2), 36 (1), 56/1 (1), 86 (1), 111 (1), 114 (2), 121 (1), 331 (1), 165 (1), 197 (1), 207 (1), 275 (1), 276 (1), 433 (1), 464 (1),449 (1).</w:t>
      </w:r>
    </w:p>
    <w:p w:rsidR="00AC2CE2" w:rsidRPr="00FC4A9D" w:rsidRDefault="00AC2CE2" w:rsidP="00AC2CE2">
      <w:pPr>
        <w:pStyle w:val="a7"/>
        <w:spacing w:before="0" w:beforeAutospacing="0" w:after="0" w:afterAutospacing="0"/>
        <w:jc w:val="both"/>
      </w:pPr>
      <w:r w:rsidRPr="00FC4A9D">
        <w:tab/>
        <w:t xml:space="preserve">На 01.01.2018 60 учреждений (100 %) имеют лицензию на право осуществления образовательной деятельности. </w:t>
      </w:r>
    </w:p>
    <w:p w:rsidR="00AC2CE2" w:rsidRPr="00FC4A9D" w:rsidRDefault="00AC2CE2" w:rsidP="00AC2CE2">
      <w:pPr>
        <w:pStyle w:val="a7"/>
        <w:spacing w:before="0" w:beforeAutospacing="0" w:after="0" w:afterAutospacing="0"/>
        <w:jc w:val="both"/>
      </w:pPr>
      <w:r w:rsidRPr="00FC4A9D">
        <w:tab/>
        <w:t xml:space="preserve">Лицензию на медицинскую деятельность имеют 5 учреждений: ЦППМСП, МАДОУ ДС №№ 150, 449, интернаты №№ 3, 10. </w:t>
      </w:r>
    </w:p>
    <w:p w:rsidR="00AC2CE2" w:rsidRPr="00FC4A9D" w:rsidRDefault="00AC2CE2" w:rsidP="00AC2CE2">
      <w:pPr>
        <w:pStyle w:val="a7"/>
        <w:spacing w:before="0" w:beforeAutospacing="0" w:after="0" w:afterAutospacing="0"/>
        <w:jc w:val="both"/>
      </w:pPr>
      <w:r w:rsidRPr="00FC4A9D">
        <w:tab/>
        <w:t>Имеют лицензию 38 медицинских кабинетов, из них в школах – 19, в детских садах – 41.</w:t>
      </w:r>
    </w:p>
    <w:p w:rsidR="00AC2CE2" w:rsidRPr="00FC4A9D" w:rsidRDefault="00AC2CE2" w:rsidP="00AC2CE2">
      <w:pPr>
        <w:pStyle w:val="a7"/>
        <w:spacing w:before="0" w:beforeAutospacing="0" w:after="0" w:afterAutospacing="0"/>
        <w:jc w:val="both"/>
      </w:pPr>
      <w:r w:rsidRPr="00FC4A9D">
        <w:tab/>
        <w:t xml:space="preserve">60 образовательных учреждений имеют 98 зданий и 83 земельных участка. ЦВР и филиал ДОУ № 56/1 располагаются в жилых домах. </w:t>
      </w:r>
      <w:r w:rsidRPr="00FC4A9D">
        <w:tab/>
        <w:t>Правоустанавливающие документы оформлены на 98 зданий (100 %) и на 82 участков (98,8 %).</w:t>
      </w:r>
    </w:p>
    <w:p w:rsidR="00AC2CE2" w:rsidRPr="00FC4A9D" w:rsidRDefault="00AC2CE2" w:rsidP="00AC2CE2">
      <w:pPr>
        <w:pStyle w:val="a7"/>
        <w:spacing w:before="0" w:beforeAutospacing="0" w:after="0" w:afterAutospacing="0"/>
        <w:jc w:val="both"/>
      </w:pPr>
      <w:r w:rsidRPr="00FC4A9D">
        <w:tab/>
        <w:t>15 образовательных учреждений (21 %), в том числе 8 школ и 7 детских садов, имеют статус муниципальных автономных учреждений.</w:t>
      </w:r>
    </w:p>
    <w:p w:rsidR="00AC2CE2" w:rsidRPr="00FC4A9D" w:rsidRDefault="00AC2CE2" w:rsidP="00AC2CE2">
      <w:pPr>
        <w:pStyle w:val="a7"/>
        <w:spacing w:before="0" w:beforeAutospacing="0" w:after="0" w:afterAutospacing="0"/>
        <w:jc w:val="both"/>
      </w:pPr>
      <w:r w:rsidRPr="00FC4A9D">
        <w:t xml:space="preserve">          В образовательной системе района на 01.09.2017 г. – 24 986  учащихся, в том числе:</w:t>
      </w:r>
    </w:p>
    <w:p w:rsidR="00AC2CE2" w:rsidRPr="00FC4A9D" w:rsidRDefault="00AC2CE2" w:rsidP="00AC2CE2">
      <w:pPr>
        <w:pStyle w:val="a7"/>
        <w:spacing w:before="0" w:beforeAutospacing="0" w:after="0" w:afterAutospacing="0"/>
        <w:jc w:val="both"/>
      </w:pPr>
      <w:r w:rsidRPr="00FC4A9D">
        <w:t>- общеобразовательные учреждения - 16 078 учащихся;</w:t>
      </w:r>
    </w:p>
    <w:p w:rsidR="00AC2CE2" w:rsidRPr="00FC4A9D" w:rsidRDefault="00AC2CE2" w:rsidP="00AC2CE2">
      <w:pPr>
        <w:pStyle w:val="a7"/>
        <w:spacing w:before="0" w:beforeAutospacing="0" w:after="0" w:afterAutospacing="0"/>
        <w:jc w:val="both"/>
      </w:pPr>
      <w:r w:rsidRPr="00FC4A9D">
        <w:t>- дошкольные учреждения – 8 908 воспитанников.</w:t>
      </w:r>
    </w:p>
    <w:p w:rsidR="00AC2CE2" w:rsidRPr="00FC4A9D" w:rsidRDefault="00AC2CE2" w:rsidP="00AC2CE2">
      <w:pPr>
        <w:pStyle w:val="a7"/>
        <w:spacing w:before="0" w:beforeAutospacing="0" w:after="0" w:afterAutospacing="0"/>
        <w:jc w:val="both"/>
      </w:pPr>
      <w:r w:rsidRPr="00FC4A9D">
        <w:tab/>
        <w:t xml:space="preserve">По сравнению с 2016 годом увеличился контингент обучающихся дневной </w:t>
      </w:r>
      <w:r w:rsidRPr="00FC4A9D">
        <w:tab/>
        <w:t>формы обучения в общеобразовательных учреждениях на 528 человек.</w:t>
      </w:r>
      <w:r w:rsidRPr="00FC4A9D">
        <w:tab/>
      </w:r>
    </w:p>
    <w:p w:rsidR="00AC2CE2" w:rsidRPr="00FC4A9D" w:rsidRDefault="00AC2CE2" w:rsidP="00AC2CE2">
      <w:pPr>
        <w:pStyle w:val="a7"/>
        <w:spacing w:before="0" w:beforeAutospacing="0" w:after="0" w:afterAutospacing="0"/>
        <w:jc w:val="both"/>
      </w:pPr>
      <w:r w:rsidRPr="00FC4A9D">
        <w:lastRenderedPageBreak/>
        <w:tab/>
        <w:t>Реализация мероприятий по выполнению Указа Президента Российской Федерации № 597 позволила повысить среднемесячную заработную плату педагогических работников, которых  составила:</w:t>
      </w:r>
    </w:p>
    <w:p w:rsidR="00AC2CE2" w:rsidRPr="00FC4A9D" w:rsidRDefault="00AC2CE2" w:rsidP="00AC2CE2">
      <w:pPr>
        <w:pStyle w:val="a7"/>
        <w:spacing w:before="0" w:beforeAutospacing="0" w:after="0" w:afterAutospacing="0"/>
        <w:jc w:val="both"/>
      </w:pPr>
      <w:r w:rsidRPr="00FC4A9D">
        <w:t>- общеобразовательные учреждения – 32 900 рубля;</w:t>
      </w:r>
    </w:p>
    <w:p w:rsidR="00AC2CE2" w:rsidRPr="00FC4A9D" w:rsidRDefault="00AC2CE2" w:rsidP="00AC2CE2">
      <w:pPr>
        <w:pStyle w:val="a7"/>
        <w:spacing w:before="0" w:beforeAutospacing="0" w:after="0" w:afterAutospacing="0"/>
        <w:jc w:val="both"/>
      </w:pPr>
      <w:r w:rsidRPr="00FC4A9D">
        <w:t>- дошкольные образовательные учреждения – 31 900 рублей;</w:t>
      </w:r>
    </w:p>
    <w:p w:rsidR="00AC2CE2" w:rsidRPr="00FC4A9D" w:rsidRDefault="00AC2CE2" w:rsidP="00AC2CE2">
      <w:pPr>
        <w:pStyle w:val="a7"/>
        <w:spacing w:before="0" w:beforeAutospacing="0" w:after="0" w:afterAutospacing="0"/>
        <w:jc w:val="both"/>
      </w:pPr>
      <w:r w:rsidRPr="00FC4A9D">
        <w:t xml:space="preserve">- учреждения дополнительного образования – 33 109 рубль. </w:t>
      </w:r>
    </w:p>
    <w:p w:rsidR="00AC2CE2" w:rsidRPr="00FC4A9D" w:rsidRDefault="00AC2CE2" w:rsidP="00AC2CE2">
      <w:pPr>
        <w:pStyle w:val="a7"/>
        <w:spacing w:before="0" w:beforeAutospacing="0" w:after="0" w:afterAutospacing="0"/>
        <w:jc w:val="both"/>
      </w:pPr>
      <w:r w:rsidRPr="00FC4A9D">
        <w:t xml:space="preserve">         Охват горячим питанием в школах района за  9 месяцев 2017 года составил 72%.</w:t>
      </w:r>
    </w:p>
    <w:p w:rsidR="00AC2CE2" w:rsidRPr="00FC4A9D" w:rsidRDefault="00AC2CE2" w:rsidP="00AC2CE2">
      <w:pPr>
        <w:pStyle w:val="a7"/>
        <w:spacing w:before="0" w:beforeAutospacing="0" w:after="0" w:afterAutospacing="0"/>
        <w:jc w:val="both"/>
      </w:pPr>
      <w:r w:rsidRPr="00FC4A9D">
        <w:tab/>
        <w:t>В 2017 году проведены плановые мероприятия по подготовке образовательных организаций к новому  учебному году, функционированию в зимних условиях, выполнению предписаний надзорных органов, повышению энергетической  эффективности.  На данные цели было израсходовано  из бюджета 14 076,6 тыс. рублей, в том числе средства  депутатов всех уровней  – 4 975,0 тыс. рублей.</w:t>
      </w:r>
    </w:p>
    <w:p w:rsidR="00AC2CE2" w:rsidRPr="00FC4A9D" w:rsidRDefault="00AC2CE2" w:rsidP="00AC2CE2">
      <w:pPr>
        <w:pStyle w:val="a7"/>
        <w:spacing w:before="0" w:beforeAutospacing="0" w:after="0" w:afterAutospacing="0"/>
        <w:jc w:val="both"/>
      </w:pPr>
      <w:r w:rsidRPr="00FC4A9D">
        <w:tab/>
        <w:t>Муниципальные задания на 2017 год установлены и доведены учредителем до всех автономных и бюджетных учреждений.</w:t>
      </w:r>
    </w:p>
    <w:p w:rsidR="00AC2CE2" w:rsidRPr="00FC4A9D" w:rsidRDefault="00AC2CE2" w:rsidP="00AC2CE2">
      <w:pPr>
        <w:pStyle w:val="a7"/>
        <w:spacing w:before="0" w:beforeAutospacing="0" w:after="0" w:afterAutospacing="0"/>
        <w:jc w:val="both"/>
      </w:pPr>
      <w:r w:rsidRPr="00FC4A9D">
        <w:t xml:space="preserve">          Во всех автономных учреждениях созданы наблюдательные советы, которые рассматривают и утверждают бухгалтерскую отчётность.</w:t>
      </w:r>
    </w:p>
    <w:p w:rsidR="00AC2CE2" w:rsidRPr="00FC4A9D" w:rsidRDefault="00AC2CE2" w:rsidP="00AC2CE2">
      <w:pPr>
        <w:pStyle w:val="a7"/>
        <w:spacing w:before="0" w:beforeAutospacing="0" w:after="0" w:afterAutospacing="0"/>
        <w:jc w:val="both"/>
      </w:pPr>
      <w:r w:rsidRPr="00FC4A9D">
        <w:t xml:space="preserve">          Утверждено бюджетных ассигнований  на 2017 год  МКУ «ЦОДОО» по Металлургическому району  1 755 750, 9 тыс. рублей.</w:t>
      </w:r>
    </w:p>
    <w:p w:rsidR="00AC2CE2" w:rsidRDefault="00AC2CE2" w:rsidP="00AC2CE2">
      <w:pPr>
        <w:pStyle w:val="a7"/>
        <w:spacing w:before="0" w:beforeAutospacing="0" w:after="0" w:afterAutospacing="0"/>
        <w:jc w:val="both"/>
      </w:pPr>
      <w:r w:rsidRPr="00FC4A9D">
        <w:t xml:space="preserve">           Израсходовано за   2017 год  1 755 482,6 тыс. рублей  (99, 98%).</w:t>
      </w:r>
    </w:p>
    <w:p w:rsidR="001468BF" w:rsidRPr="00FC4A9D" w:rsidRDefault="001468BF" w:rsidP="00AC2CE2">
      <w:pPr>
        <w:pStyle w:val="a7"/>
        <w:spacing w:before="0" w:beforeAutospacing="0" w:after="0" w:afterAutospacing="0"/>
        <w:jc w:val="both"/>
      </w:pPr>
    </w:p>
    <w:p w:rsidR="00AC2CE2" w:rsidRPr="00FC4A9D" w:rsidRDefault="00AC2CE2" w:rsidP="00AC2CE2">
      <w:pPr>
        <w:pStyle w:val="a7"/>
        <w:spacing w:before="0" w:beforeAutospacing="0" w:after="0" w:afterAutospacing="0"/>
        <w:jc w:val="both"/>
      </w:pPr>
    </w:p>
    <w:p w:rsidR="009307FA" w:rsidRPr="00D67088" w:rsidRDefault="009307FA" w:rsidP="00772F76">
      <w:pPr>
        <w:shd w:val="clear" w:color="auto" w:fill="FFFFFF"/>
        <w:spacing w:after="240"/>
        <w:ind w:right="19" w:firstLine="720"/>
        <w:jc w:val="center"/>
        <w:rPr>
          <w:b/>
        </w:rPr>
      </w:pPr>
      <w:r w:rsidRPr="00D67088">
        <w:rPr>
          <w:b/>
        </w:rPr>
        <w:t>СОЦИАЛЬНО-ПРАВОВАЯ ЗАЩИТА НЕСОВЕРШЕННОЛЕТНИХ</w:t>
      </w:r>
    </w:p>
    <w:p w:rsidR="009307FA" w:rsidRPr="005A1890" w:rsidRDefault="009307FA" w:rsidP="009307FA">
      <w:pPr>
        <w:shd w:val="clear" w:color="auto" w:fill="FFFFFF"/>
        <w:spacing w:before="5"/>
        <w:ind w:right="24" w:firstLine="720"/>
        <w:jc w:val="both"/>
      </w:pPr>
      <w:r w:rsidRPr="00F81EDE">
        <w:t>Комиссией по делам несовершеннолетних и защите и</w:t>
      </w:r>
      <w:r w:rsidR="00F81EDE" w:rsidRPr="00F81EDE">
        <w:t>х прав (далее - Комиссия) в 2017</w:t>
      </w:r>
      <w:r w:rsidRPr="00F81EDE">
        <w:t xml:space="preserve"> году организовано проведение всех межведомственных профилактических мероприятий, направленных на защиту прав несовершеннолетних и оказания им своевременной помощи. В учреждениях системы профилактики района своевременно утверждены планы, нормативно-правовая документация по проведению акций. Отчеты о проведении акций своевременно направлены в Комиссию по делам несовершеннолетних и защите их прав города Челябинска. Итоги проведения акций заслушаны на заседаниях Комиссии.</w:t>
      </w:r>
    </w:p>
    <w:p w:rsidR="00F81EDE" w:rsidRPr="005A1890" w:rsidRDefault="00F81EDE" w:rsidP="00F81EDE">
      <w:pPr>
        <w:ind w:firstLine="708"/>
        <w:jc w:val="both"/>
      </w:pPr>
      <w:r w:rsidRPr="00F81EDE">
        <w:t>За отчетный период проведено 24 заседания Комиссии, на которых рассмотрено 278персональных дел в отношении несовершеннолетних, их законных представителей, иных взрослых лиц (в 2016</w:t>
      </w:r>
      <w:r w:rsidR="008D4105" w:rsidRPr="008D4105">
        <w:t xml:space="preserve"> - 245</w:t>
      </w:r>
      <w:r w:rsidRPr="00F81EDE">
        <w:t>); количество дополнительных вопросов -46 (в 2016</w:t>
      </w:r>
      <w:r w:rsidR="001F67FE" w:rsidRPr="001F67FE">
        <w:t xml:space="preserve"> -43</w:t>
      </w:r>
      <w:r w:rsidRPr="00F81EDE">
        <w:t>). За отчетный период Комиссией вынесено 221 постановление о назначении административного наказания(</w:t>
      </w:r>
      <w:r w:rsidR="0043400B">
        <w:t>в</w:t>
      </w:r>
      <w:r w:rsidRPr="00F81EDE">
        <w:t>2016</w:t>
      </w:r>
      <w:r w:rsidR="0043400B" w:rsidRPr="0043400B">
        <w:t xml:space="preserve"> - 223</w:t>
      </w:r>
      <w:r w:rsidRPr="00F81EDE">
        <w:t>), из них 190 административных штрафов. Большинство из рассмотренных протоколов составлены в отношении несовершеннолетних и их законных представителей за употребление подростками спиртных напитков и нахождение в общественных местах в состоянии опьянения, табакокурение. В прокуратуру и судебным приставам направлено  17 материалов в отношении несовершеннолетних и законных представителей, не исполнивших постановления Комиссии о назначении административного штрафа в установленный законом срок (в 2016</w:t>
      </w:r>
      <w:r w:rsidR="00F5202B" w:rsidRPr="00F5202B">
        <w:t xml:space="preserve"> - 35</w:t>
      </w:r>
      <w:r w:rsidRPr="00F81EDE">
        <w:t xml:space="preserve">). </w:t>
      </w:r>
    </w:p>
    <w:p w:rsidR="00B32186" w:rsidRPr="005A1890" w:rsidRDefault="00B32186" w:rsidP="006569D8">
      <w:pPr>
        <w:ind w:firstLine="708"/>
        <w:jc w:val="both"/>
      </w:pPr>
      <w:r w:rsidRPr="006569D8">
        <w:t>Комиссией совместно со спецшколой закрытого типа Челябинской области подготовлено 3 представления в суд по вопросу продления срока пребывания несовершеннолетнего в спецшколе;    6– по вопросам досрочного прекращения пребывания. Все представления судом удовлетворены.</w:t>
      </w:r>
    </w:p>
    <w:p w:rsidR="006569D8" w:rsidRPr="006569D8" w:rsidRDefault="006569D8" w:rsidP="006569D8">
      <w:pPr>
        <w:tabs>
          <w:tab w:val="left" w:pos="720"/>
        </w:tabs>
        <w:jc w:val="both"/>
      </w:pPr>
      <w:r w:rsidRPr="005A1890">
        <w:tab/>
      </w:r>
      <w:r w:rsidRPr="006569D8">
        <w:t xml:space="preserve">По всем подросткам, выведенным  из закрытых учреждений,  решаются вопросы их дальнейшего определения. В 2017 оказана помощь в трудовом устройстве 1 подростку </w:t>
      </w:r>
      <w:r w:rsidR="002A313C">
        <w:t>(</w:t>
      </w:r>
      <w:r w:rsidRPr="006569D8">
        <w:t>в 2016</w:t>
      </w:r>
      <w:r w:rsidR="002A313C">
        <w:t xml:space="preserve"> - 3</w:t>
      </w:r>
      <w:r w:rsidRPr="006569D8">
        <w:t xml:space="preserve">). </w:t>
      </w:r>
    </w:p>
    <w:p w:rsidR="006569D8" w:rsidRPr="006569D8" w:rsidRDefault="006569D8" w:rsidP="006569D8">
      <w:pPr>
        <w:ind w:firstLine="708"/>
        <w:jc w:val="both"/>
      </w:pPr>
      <w:r w:rsidRPr="006569D8">
        <w:t xml:space="preserve">В январе 2017 в соответствии со статистическими данными, представленными  отделом полиции Металлургический УМВД России по г. Челябинску по итогам 2016, комиссией проведен анализ количественных показателей по совершенным преступлениям и правонарушениям несовершеннолетних по каждому образовательному учреждению района. Результаты анализа направлены руководителям образовательных учреждений для изучения  </w:t>
      </w:r>
      <w:r w:rsidRPr="006569D8">
        <w:lastRenderedPageBreak/>
        <w:t>и принятия мер. Ответы по результатам рассмотрения информаций получены комиссией своевременно.</w:t>
      </w:r>
    </w:p>
    <w:p w:rsidR="00BA1E8E" w:rsidRPr="00BA1E8E" w:rsidRDefault="00BA1E8E" w:rsidP="00BA1E8E">
      <w:pPr>
        <w:ind w:firstLine="720"/>
        <w:jc w:val="both"/>
      </w:pPr>
      <w:r w:rsidRPr="00BA1E8E">
        <w:t>В соответствии с постановлениями вышестоящих Комиссий, на заседаниях заслушаны такие вопросы как «О проводимой профилактической работе с учащимися образовательных организаций района по профилактике и предупреждению преступлений противполовой неприкосновенности несовершеннолетних», «О принимаемых мерах по профилактике и предупреждению детского дорожно-транспортног</w:t>
      </w:r>
      <w:r w:rsidR="007141C4">
        <w:t>о травматизма  среди учащихся образовательных учреждений</w:t>
      </w:r>
      <w:r w:rsidRPr="00BA1E8E">
        <w:t xml:space="preserve"> №№74,91,103».</w:t>
      </w:r>
    </w:p>
    <w:p w:rsidR="00771988" w:rsidRPr="00771988" w:rsidRDefault="00771988" w:rsidP="00771988">
      <w:pPr>
        <w:shd w:val="clear" w:color="auto" w:fill="FFFFFF"/>
        <w:spacing w:before="5"/>
        <w:ind w:right="24" w:firstLine="720"/>
        <w:jc w:val="both"/>
      </w:pPr>
      <w:r w:rsidRPr="00771988">
        <w:t xml:space="preserve">В апреле организовано и проведено внеплановое заседание Комиссии по вопросу профилактики суицидального поведения детей и подростков в Металлургическом районе города Челябинска. По результатам заседания утвержден алгоритм межведомственного взаимодействия по профилактике и предупреждению суицидов среди подростков района, а так же утвержден алгоритм мер при выявлении факта суицидального поведения подростков. </w:t>
      </w:r>
    </w:p>
    <w:p w:rsidR="00C93C4F" w:rsidRPr="00C05DA0" w:rsidRDefault="00C93C4F" w:rsidP="00C93C4F">
      <w:pPr>
        <w:tabs>
          <w:tab w:val="left" w:pos="720"/>
        </w:tabs>
        <w:ind w:firstLine="709"/>
        <w:jc w:val="both"/>
      </w:pPr>
      <w:r w:rsidRPr="00C93C4F">
        <w:t>Ежеквартально штатный специалист Комиссии проводит сверку с уголовно – исполнительной инспекцией и ОДН ОП «Металлургический» по несовершеннолетним осужденным к мерам наказания не связанным с лишением свободы</w:t>
      </w:r>
      <w:r>
        <w:t xml:space="preserve">. </w:t>
      </w:r>
      <w:r w:rsidRPr="00C05DA0">
        <w:t>На 01.01.2018 на учете состоит 11</w:t>
      </w:r>
      <w:r w:rsidR="007E644F">
        <w:t xml:space="preserve"> лиц указанной категории (в 2016 - 10</w:t>
      </w:r>
      <w:r w:rsidRPr="00C05DA0">
        <w:t xml:space="preserve">). </w:t>
      </w:r>
    </w:p>
    <w:p w:rsidR="00771988" w:rsidRDefault="008E743B" w:rsidP="000C1E4B">
      <w:pPr>
        <w:shd w:val="clear" w:color="auto" w:fill="FFFFFF"/>
        <w:spacing w:before="5"/>
        <w:ind w:right="24" w:firstLine="720"/>
        <w:jc w:val="both"/>
      </w:pPr>
      <w:r w:rsidRPr="000C1E4B">
        <w:t>Ежемесячно в Комиссию предоставляются сведения по семьям, находящимся на профилактическом учете в органах и учреждениях социальной защиты населения. По состоянию на 01.01.18 на учете состоит 150 семей,  где проживает 283  ребенка (2016 - 148 семей, в них 269 детей)</w:t>
      </w:r>
      <w:r w:rsidR="00847EFE" w:rsidRPr="000C1E4B">
        <w:t>.</w:t>
      </w:r>
    </w:p>
    <w:p w:rsidR="00261041" w:rsidRPr="00261041" w:rsidRDefault="00261041" w:rsidP="00261041">
      <w:pPr>
        <w:shd w:val="clear" w:color="auto" w:fill="FFFFFF"/>
        <w:spacing w:before="5"/>
        <w:ind w:right="24" w:firstLine="720"/>
        <w:jc w:val="both"/>
      </w:pPr>
      <w:r w:rsidRPr="00261041">
        <w:t>По фактам выявления причин и условий, способствовавших совершению правонарушений несовершеннолетними, для принятия мер по их устранению,   Комиссией в 2017 году  направлено  164</w:t>
      </w:r>
      <w:r w:rsidR="00B954C1">
        <w:t xml:space="preserve"> представления</w:t>
      </w:r>
      <w:r w:rsidRPr="00261041">
        <w:t>, информаций в органы и учреждения системы профилактики.</w:t>
      </w:r>
    </w:p>
    <w:p w:rsidR="00261041" w:rsidRPr="00261041" w:rsidRDefault="00261041" w:rsidP="00261041">
      <w:pPr>
        <w:ind w:firstLine="708"/>
        <w:jc w:val="both"/>
      </w:pPr>
      <w:r w:rsidRPr="00261041">
        <w:t>По итогам 12 месяцев 2017 количество преступлений, совершенных подростками на территории района сократилось на 22,39%.</w:t>
      </w:r>
    </w:p>
    <w:p w:rsidR="00261041" w:rsidRPr="000C1E4B" w:rsidRDefault="00261041" w:rsidP="000C1E4B">
      <w:pPr>
        <w:shd w:val="clear" w:color="auto" w:fill="FFFFFF"/>
        <w:spacing w:before="5"/>
        <w:ind w:right="24" w:firstLine="720"/>
        <w:jc w:val="both"/>
        <w:rPr>
          <w:color w:val="FF0000"/>
        </w:rPr>
      </w:pPr>
    </w:p>
    <w:p w:rsidR="00345E71" w:rsidRPr="008919DF" w:rsidRDefault="00345E71" w:rsidP="00345E71">
      <w:pPr>
        <w:spacing w:before="240"/>
        <w:ind w:firstLine="720"/>
        <w:jc w:val="center"/>
        <w:rPr>
          <w:b/>
          <w:color w:val="FF0000"/>
        </w:rPr>
      </w:pPr>
    </w:p>
    <w:p w:rsidR="00AC069A" w:rsidRPr="00E61A43" w:rsidRDefault="00AC069A" w:rsidP="003B6711">
      <w:pPr>
        <w:spacing w:after="240"/>
        <w:ind w:firstLine="720"/>
        <w:jc w:val="center"/>
        <w:rPr>
          <w:b/>
        </w:rPr>
      </w:pPr>
      <w:r w:rsidRPr="00E61A43">
        <w:rPr>
          <w:b/>
        </w:rPr>
        <w:t>МОЛОДЕЖНАЯ ПОЛИТИКА</w:t>
      </w:r>
    </w:p>
    <w:p w:rsidR="00AC069A" w:rsidRPr="00EE1120" w:rsidRDefault="00AC069A" w:rsidP="00EE1120">
      <w:pPr>
        <w:pStyle w:val="af9"/>
        <w:tabs>
          <w:tab w:val="left" w:pos="1560"/>
        </w:tabs>
        <w:ind w:firstLine="708"/>
        <w:jc w:val="both"/>
        <w:rPr>
          <w:rFonts w:ascii="Times New Roman" w:hAnsi="Times New Roman"/>
          <w:sz w:val="24"/>
          <w:szCs w:val="24"/>
        </w:rPr>
      </w:pPr>
      <w:r w:rsidRPr="00EE1120">
        <w:rPr>
          <w:rFonts w:ascii="Times New Roman" w:hAnsi="Times New Roman"/>
          <w:sz w:val="24"/>
          <w:szCs w:val="24"/>
        </w:rPr>
        <w:t>Для обеспечения правовых, экономических, организационных основ становления и развития молодых граждан,  реализации их способностей в интересах общества и государства, развития молодеж</w:t>
      </w:r>
      <w:r w:rsidR="00EE1120" w:rsidRPr="00EE1120">
        <w:rPr>
          <w:rFonts w:ascii="Times New Roman" w:hAnsi="Times New Roman"/>
          <w:sz w:val="24"/>
          <w:szCs w:val="24"/>
        </w:rPr>
        <w:t>ных движений и инициатив, в 2017</w:t>
      </w:r>
      <w:r w:rsidRPr="00EE1120">
        <w:rPr>
          <w:rFonts w:ascii="Times New Roman" w:hAnsi="Times New Roman"/>
          <w:sz w:val="24"/>
          <w:szCs w:val="24"/>
        </w:rPr>
        <w:t xml:space="preserve"> году работа </w:t>
      </w:r>
      <w:r w:rsidR="00EE1120" w:rsidRPr="00EE1120">
        <w:rPr>
          <w:rFonts w:ascii="Times New Roman" w:hAnsi="Times New Roman"/>
          <w:sz w:val="24"/>
          <w:szCs w:val="24"/>
        </w:rPr>
        <w:t>с молодежью  проводилась по шести</w:t>
      </w:r>
      <w:r w:rsidRPr="00EE1120">
        <w:rPr>
          <w:rFonts w:ascii="Times New Roman" w:hAnsi="Times New Roman"/>
          <w:sz w:val="24"/>
          <w:szCs w:val="24"/>
        </w:rPr>
        <w:t xml:space="preserve"> основным направлениям:</w:t>
      </w:r>
    </w:p>
    <w:p w:rsidR="00EE1120" w:rsidRDefault="00EE1120" w:rsidP="00EE1120">
      <w:pPr>
        <w:pStyle w:val="a7"/>
        <w:numPr>
          <w:ilvl w:val="0"/>
          <w:numId w:val="14"/>
        </w:numPr>
        <w:spacing w:after="0" w:afterAutospacing="0"/>
      </w:pPr>
      <w:r>
        <w:t>поддержка талантливой молодежи;</w:t>
      </w:r>
    </w:p>
    <w:p w:rsidR="00EE1120" w:rsidRDefault="00EE1120" w:rsidP="00EE1120">
      <w:pPr>
        <w:pStyle w:val="a7"/>
        <w:numPr>
          <w:ilvl w:val="0"/>
          <w:numId w:val="14"/>
        </w:numPr>
        <w:spacing w:after="0" w:afterAutospacing="0"/>
      </w:pPr>
      <w:r>
        <w:t>формирование здорового образа жизни;</w:t>
      </w:r>
    </w:p>
    <w:p w:rsidR="00EE1120" w:rsidRDefault="00EE1120" w:rsidP="00EE1120">
      <w:pPr>
        <w:pStyle w:val="a7"/>
        <w:numPr>
          <w:ilvl w:val="0"/>
          <w:numId w:val="14"/>
        </w:numPr>
        <w:spacing w:after="0" w:afterAutospacing="0"/>
      </w:pPr>
      <w:r>
        <w:t>гражданско-патриотическое воспитание;</w:t>
      </w:r>
    </w:p>
    <w:p w:rsidR="00EE1120" w:rsidRDefault="00EE1120" w:rsidP="00EE1120">
      <w:pPr>
        <w:pStyle w:val="a7"/>
        <w:numPr>
          <w:ilvl w:val="0"/>
          <w:numId w:val="14"/>
        </w:numPr>
        <w:spacing w:after="0" w:afterAutospacing="0"/>
      </w:pPr>
      <w:r>
        <w:t>активная жизненная позиция</w:t>
      </w:r>
      <w:r>
        <w:rPr>
          <w:lang w:val="en-US"/>
        </w:rPr>
        <w:t>;</w:t>
      </w:r>
    </w:p>
    <w:p w:rsidR="00EE1120" w:rsidRDefault="00EE1120" w:rsidP="00EE1120">
      <w:pPr>
        <w:pStyle w:val="a7"/>
        <w:numPr>
          <w:ilvl w:val="0"/>
          <w:numId w:val="14"/>
        </w:numPr>
        <w:spacing w:after="0" w:afterAutospacing="0"/>
      </w:pPr>
      <w:r>
        <w:t>работа с молодёжью по месту жительства;</w:t>
      </w:r>
    </w:p>
    <w:p w:rsidR="00EE1120" w:rsidRDefault="00EE1120" w:rsidP="00EE1120">
      <w:pPr>
        <w:pStyle w:val="a7"/>
        <w:numPr>
          <w:ilvl w:val="0"/>
          <w:numId w:val="14"/>
        </w:numPr>
        <w:spacing w:after="0" w:afterAutospacing="0"/>
      </w:pPr>
      <w:r>
        <w:t>занятость молодёжи в летний период.</w:t>
      </w:r>
    </w:p>
    <w:p w:rsidR="00AC069A" w:rsidRPr="007E4965" w:rsidRDefault="00AC069A" w:rsidP="00AC069A">
      <w:pPr>
        <w:pStyle w:val="af9"/>
        <w:spacing w:before="240"/>
        <w:ind w:firstLine="709"/>
        <w:jc w:val="both"/>
        <w:rPr>
          <w:rFonts w:ascii="Times New Roman" w:hAnsi="Times New Roman"/>
          <w:sz w:val="24"/>
          <w:szCs w:val="24"/>
          <w:u w:val="single"/>
        </w:rPr>
      </w:pPr>
      <w:r w:rsidRPr="007E4965">
        <w:rPr>
          <w:rFonts w:ascii="Times New Roman" w:hAnsi="Times New Roman"/>
          <w:sz w:val="24"/>
          <w:szCs w:val="24"/>
          <w:u w:val="single"/>
        </w:rPr>
        <w:t>Поддержка талантливой молодежи</w:t>
      </w:r>
    </w:p>
    <w:p w:rsidR="00EE1120" w:rsidRDefault="00EE1120" w:rsidP="00386EEF">
      <w:pPr>
        <w:pStyle w:val="a7"/>
        <w:spacing w:after="0" w:afterAutospacing="0"/>
        <w:ind w:firstLine="708"/>
        <w:jc w:val="both"/>
      </w:pPr>
      <w:r>
        <w:t>Одним из основных направлений деятельности программы является подготовка и проведение фестиваля студенческого творчества «Студенческая весна», который объединяет всю студенческую молодежь района. В 2017 году в мероприятии «Студенческая весна» приняло участие около 600 человек.</w:t>
      </w:r>
    </w:p>
    <w:p w:rsidR="00AC069A" w:rsidRDefault="00AC069A" w:rsidP="00386EEF">
      <w:pPr>
        <w:pStyle w:val="af9"/>
        <w:jc w:val="both"/>
        <w:rPr>
          <w:rFonts w:ascii="Times New Roman" w:hAnsi="Times New Roman"/>
          <w:sz w:val="24"/>
          <w:szCs w:val="24"/>
        </w:rPr>
      </w:pPr>
      <w:r w:rsidRPr="008919DF">
        <w:rPr>
          <w:rFonts w:ascii="Times New Roman" w:hAnsi="Times New Roman"/>
          <w:color w:val="FF0000"/>
          <w:sz w:val="24"/>
          <w:szCs w:val="24"/>
        </w:rPr>
        <w:tab/>
      </w:r>
      <w:r w:rsidRPr="00EE1120">
        <w:rPr>
          <w:rFonts w:ascii="Times New Roman" w:hAnsi="Times New Roman"/>
          <w:sz w:val="24"/>
          <w:szCs w:val="24"/>
        </w:rPr>
        <w:t xml:space="preserve">«Достижения молодых» - учащиеся средне-специальных учебных заведений награждены подарками от Главы Металлургического района «За большой вклад в реализацию молодежной политики и отличную учебу». </w:t>
      </w:r>
    </w:p>
    <w:p w:rsidR="00F4464E" w:rsidRPr="00EE1120" w:rsidRDefault="00F4464E" w:rsidP="00386EEF">
      <w:pPr>
        <w:pStyle w:val="af9"/>
        <w:jc w:val="both"/>
        <w:rPr>
          <w:rFonts w:ascii="Times New Roman" w:hAnsi="Times New Roman"/>
          <w:sz w:val="24"/>
          <w:szCs w:val="24"/>
        </w:rPr>
      </w:pPr>
    </w:p>
    <w:p w:rsidR="001468BF" w:rsidRDefault="001468BF" w:rsidP="00AC069A">
      <w:pPr>
        <w:pStyle w:val="af9"/>
        <w:ind w:firstLine="708"/>
        <w:jc w:val="both"/>
        <w:rPr>
          <w:rFonts w:ascii="Times New Roman" w:hAnsi="Times New Roman"/>
          <w:sz w:val="24"/>
          <w:szCs w:val="24"/>
          <w:u w:val="single"/>
        </w:rPr>
      </w:pPr>
    </w:p>
    <w:p w:rsidR="00AC069A" w:rsidRDefault="00AC069A" w:rsidP="00AC069A">
      <w:pPr>
        <w:pStyle w:val="af9"/>
        <w:ind w:firstLine="708"/>
        <w:jc w:val="both"/>
        <w:rPr>
          <w:rFonts w:ascii="Times New Roman" w:hAnsi="Times New Roman"/>
          <w:sz w:val="24"/>
          <w:szCs w:val="24"/>
          <w:u w:val="single"/>
        </w:rPr>
      </w:pPr>
      <w:r w:rsidRPr="00EE1120">
        <w:rPr>
          <w:rFonts w:ascii="Times New Roman" w:hAnsi="Times New Roman"/>
          <w:sz w:val="24"/>
          <w:szCs w:val="24"/>
          <w:u w:val="single"/>
        </w:rPr>
        <w:t>Формирование здорового образа жизни</w:t>
      </w:r>
    </w:p>
    <w:p w:rsidR="00F4464E" w:rsidRPr="00EE1120" w:rsidRDefault="00F4464E" w:rsidP="00AC069A">
      <w:pPr>
        <w:pStyle w:val="af9"/>
        <w:ind w:firstLine="708"/>
        <w:jc w:val="both"/>
        <w:rPr>
          <w:rFonts w:ascii="Times New Roman" w:hAnsi="Times New Roman"/>
          <w:sz w:val="24"/>
          <w:szCs w:val="24"/>
          <w:u w:val="single"/>
        </w:rPr>
      </w:pPr>
    </w:p>
    <w:p w:rsidR="00AC069A" w:rsidRPr="00EE1120" w:rsidRDefault="00AC069A" w:rsidP="00AC069A">
      <w:pPr>
        <w:pStyle w:val="af9"/>
        <w:ind w:firstLine="708"/>
        <w:jc w:val="both"/>
        <w:rPr>
          <w:rFonts w:ascii="Times New Roman" w:hAnsi="Times New Roman"/>
          <w:sz w:val="24"/>
          <w:szCs w:val="24"/>
        </w:rPr>
      </w:pPr>
      <w:r w:rsidRPr="00EE1120">
        <w:rPr>
          <w:rFonts w:ascii="Times New Roman" w:hAnsi="Times New Roman"/>
          <w:sz w:val="24"/>
          <w:szCs w:val="24"/>
        </w:rPr>
        <w:t>Для формирования культуры здорового образа жизни используются разнообразные формы и методы информационно-профилактической, культурно-воспитательной и спортивно-массовой работы.</w:t>
      </w:r>
    </w:p>
    <w:p w:rsidR="00AC069A" w:rsidRPr="00EE1120" w:rsidRDefault="00AC069A" w:rsidP="00AC069A">
      <w:pPr>
        <w:pStyle w:val="af9"/>
        <w:ind w:firstLine="708"/>
        <w:jc w:val="both"/>
        <w:rPr>
          <w:rFonts w:ascii="Times New Roman" w:hAnsi="Times New Roman"/>
          <w:sz w:val="24"/>
          <w:szCs w:val="24"/>
        </w:rPr>
      </w:pPr>
      <w:r w:rsidRPr="00EE1120">
        <w:rPr>
          <w:rFonts w:ascii="Times New Roman" w:hAnsi="Times New Roman"/>
          <w:sz w:val="24"/>
          <w:szCs w:val="24"/>
        </w:rPr>
        <w:t>Стало традиционным проведение массовых молодежных акций, в ходе которых проведены «круглые столы», беседы, кинолектории, выступления известных спортсменов, творческие и спортивные соревнования, конкурсы рисунков/рефератов и другие мероприятия по профилактике наркомании, алкоголизма, табакокурения и других пагубных привычек. В этих мероприятиях приняло участие около 800 человек.</w:t>
      </w:r>
    </w:p>
    <w:p w:rsidR="00AC069A" w:rsidRPr="00EE1120" w:rsidRDefault="00AC069A" w:rsidP="00AC069A">
      <w:pPr>
        <w:pStyle w:val="af9"/>
        <w:ind w:firstLine="708"/>
        <w:jc w:val="both"/>
        <w:rPr>
          <w:rFonts w:ascii="Times New Roman" w:hAnsi="Times New Roman"/>
          <w:sz w:val="24"/>
          <w:szCs w:val="24"/>
          <w:u w:val="single"/>
        </w:rPr>
      </w:pPr>
      <w:r w:rsidRPr="00EE1120">
        <w:rPr>
          <w:rFonts w:ascii="Times New Roman" w:hAnsi="Times New Roman"/>
          <w:sz w:val="24"/>
          <w:szCs w:val="24"/>
          <w:u w:val="single"/>
        </w:rPr>
        <w:t>Гражданско-патриотическое воспитание</w:t>
      </w:r>
    </w:p>
    <w:p w:rsidR="00AC069A" w:rsidRPr="00EE1120" w:rsidRDefault="00AC069A" w:rsidP="00AC069A">
      <w:pPr>
        <w:pStyle w:val="af9"/>
        <w:ind w:firstLine="708"/>
        <w:jc w:val="both"/>
        <w:rPr>
          <w:rFonts w:ascii="Times New Roman" w:hAnsi="Times New Roman"/>
          <w:sz w:val="24"/>
          <w:szCs w:val="24"/>
        </w:rPr>
      </w:pPr>
      <w:r w:rsidRPr="00EE1120">
        <w:rPr>
          <w:rFonts w:ascii="Times New Roman" w:hAnsi="Times New Roman"/>
          <w:sz w:val="24"/>
          <w:szCs w:val="24"/>
        </w:rPr>
        <w:t>С молодежью допризывного и призывного возраста проведены районные мероприятия: «День призывника» - участвовало 400 человек;  «Мы граждане России!» торжественное вручение паспортов юным граждана</w:t>
      </w:r>
      <w:r w:rsidR="00EE1120" w:rsidRPr="00EE1120">
        <w:rPr>
          <w:rFonts w:ascii="Times New Roman" w:hAnsi="Times New Roman"/>
          <w:sz w:val="24"/>
          <w:szCs w:val="24"/>
        </w:rPr>
        <w:t>м России - участвовало 50</w:t>
      </w:r>
      <w:r w:rsidRPr="00EE1120">
        <w:rPr>
          <w:rFonts w:ascii="Times New Roman" w:hAnsi="Times New Roman"/>
          <w:sz w:val="24"/>
          <w:szCs w:val="24"/>
        </w:rPr>
        <w:t xml:space="preserve"> человек. </w:t>
      </w:r>
    </w:p>
    <w:p w:rsidR="00AC069A" w:rsidRPr="008D79C6" w:rsidRDefault="00AC069A" w:rsidP="00AC069A">
      <w:pPr>
        <w:pStyle w:val="af9"/>
        <w:ind w:firstLine="708"/>
        <w:jc w:val="both"/>
        <w:rPr>
          <w:rFonts w:ascii="Times New Roman" w:hAnsi="Times New Roman"/>
          <w:sz w:val="24"/>
          <w:szCs w:val="24"/>
          <w:u w:val="single"/>
        </w:rPr>
      </w:pPr>
      <w:r w:rsidRPr="008D79C6">
        <w:rPr>
          <w:rFonts w:ascii="Times New Roman" w:hAnsi="Times New Roman"/>
          <w:sz w:val="24"/>
          <w:szCs w:val="24"/>
          <w:u w:val="single"/>
        </w:rPr>
        <w:t xml:space="preserve">Активная жизненная позиция  </w:t>
      </w:r>
    </w:p>
    <w:p w:rsidR="00AC069A" w:rsidRDefault="00AC069A" w:rsidP="00AC069A">
      <w:pPr>
        <w:pStyle w:val="af9"/>
        <w:ind w:firstLine="708"/>
        <w:jc w:val="both"/>
        <w:rPr>
          <w:rFonts w:ascii="Times New Roman" w:hAnsi="Times New Roman"/>
          <w:sz w:val="24"/>
          <w:szCs w:val="24"/>
        </w:rPr>
      </w:pPr>
      <w:r w:rsidRPr="008D79C6">
        <w:rPr>
          <w:rFonts w:ascii="Times New Roman" w:hAnsi="Times New Roman"/>
          <w:sz w:val="24"/>
          <w:szCs w:val="24"/>
        </w:rPr>
        <w:t>В каждом образовательном учреждении района работают органы студенческого самоуправления, которые в своих рядах объединяют активных молодых людей. Для привлечения молодежи к процессу принятия управленческих решений в сфере молодежной политики в Металлургическом районе дей</w:t>
      </w:r>
      <w:r w:rsidR="008D79C6" w:rsidRPr="008D79C6">
        <w:rPr>
          <w:rFonts w:ascii="Times New Roman" w:hAnsi="Times New Roman"/>
          <w:sz w:val="24"/>
          <w:szCs w:val="24"/>
        </w:rPr>
        <w:t>ствует Молодежный Совет.  В 2017 году проведено 14</w:t>
      </w:r>
      <w:r w:rsidRPr="008D79C6">
        <w:rPr>
          <w:rFonts w:ascii="Times New Roman" w:hAnsi="Times New Roman"/>
          <w:sz w:val="24"/>
          <w:szCs w:val="24"/>
        </w:rPr>
        <w:t xml:space="preserve"> заседаний.  </w:t>
      </w:r>
    </w:p>
    <w:p w:rsidR="008D79C6" w:rsidRDefault="008D79C6" w:rsidP="008D79C6">
      <w:pPr>
        <w:pStyle w:val="af9"/>
        <w:ind w:firstLine="708"/>
        <w:jc w:val="both"/>
        <w:rPr>
          <w:rFonts w:ascii="Times New Roman" w:hAnsi="Times New Roman"/>
          <w:sz w:val="24"/>
          <w:szCs w:val="24"/>
          <w:u w:val="single"/>
        </w:rPr>
      </w:pPr>
      <w:r w:rsidRPr="008D79C6">
        <w:rPr>
          <w:rFonts w:ascii="Times New Roman" w:hAnsi="Times New Roman"/>
          <w:sz w:val="24"/>
          <w:szCs w:val="24"/>
          <w:u w:val="single"/>
        </w:rPr>
        <w:t>Занятость молодежи в летний период</w:t>
      </w:r>
    </w:p>
    <w:p w:rsidR="008D79C6" w:rsidRPr="008D79C6" w:rsidRDefault="008D79C6" w:rsidP="008D79C6">
      <w:pPr>
        <w:pStyle w:val="af9"/>
        <w:ind w:firstLine="708"/>
        <w:jc w:val="both"/>
        <w:rPr>
          <w:rFonts w:ascii="Times New Roman" w:hAnsi="Times New Roman"/>
          <w:sz w:val="24"/>
          <w:szCs w:val="24"/>
          <w:u w:val="single"/>
        </w:rPr>
      </w:pPr>
      <w:r w:rsidRPr="008D79C6">
        <w:rPr>
          <w:rFonts w:ascii="Times New Roman" w:hAnsi="Times New Roman"/>
          <w:sz w:val="24"/>
          <w:szCs w:val="24"/>
        </w:rPr>
        <w:t>Одной из основных функций данного направления является формирование у подростков положительной трудовой мотивации. В Металлургическом районе была осуществлена программа «Трудовое лето», в которой приняло участие около 320 ребят. По итогам работы лучшие подростковые трудовые отряды награждены ценными призами и грамотами от Администрации района.</w:t>
      </w:r>
    </w:p>
    <w:p w:rsidR="005D26EA" w:rsidRDefault="005D26EA" w:rsidP="005D26EA">
      <w:pPr>
        <w:pStyle w:val="af9"/>
        <w:tabs>
          <w:tab w:val="left" w:pos="142"/>
        </w:tabs>
        <w:ind w:firstLine="708"/>
        <w:jc w:val="both"/>
        <w:rPr>
          <w:rFonts w:ascii="Times New Roman" w:hAnsi="Times New Roman"/>
          <w:sz w:val="24"/>
          <w:szCs w:val="24"/>
        </w:rPr>
      </w:pPr>
      <w:r w:rsidRPr="005D26EA">
        <w:rPr>
          <w:rFonts w:ascii="Times New Roman" w:hAnsi="Times New Roman"/>
          <w:sz w:val="24"/>
          <w:szCs w:val="24"/>
          <w:u w:val="single"/>
        </w:rPr>
        <w:t>Работа с молодежью по месту жительства</w:t>
      </w:r>
    </w:p>
    <w:p w:rsidR="005D26EA" w:rsidRDefault="005D26EA" w:rsidP="005D26EA">
      <w:pPr>
        <w:pStyle w:val="af9"/>
        <w:tabs>
          <w:tab w:val="left" w:pos="142"/>
        </w:tabs>
        <w:ind w:firstLine="708"/>
        <w:jc w:val="both"/>
        <w:rPr>
          <w:rFonts w:ascii="Times New Roman" w:hAnsi="Times New Roman"/>
          <w:sz w:val="24"/>
          <w:szCs w:val="24"/>
        </w:rPr>
      </w:pPr>
      <w:r w:rsidRPr="005D26EA">
        <w:rPr>
          <w:rFonts w:ascii="Times New Roman" w:hAnsi="Times New Roman"/>
          <w:sz w:val="24"/>
          <w:szCs w:val="24"/>
        </w:rPr>
        <w:t>Главная задача - привлечение студенческой молодежи к активным формам организации досуга и творчества в летний период. В целях профилактики асоциальных явлений среди молодежи, формирования здорового образа жизни подрастающего поколения. Всего организованными формами труда и отдыха было задействовано 3600 подростков.</w:t>
      </w:r>
    </w:p>
    <w:p w:rsidR="00AC069A" w:rsidRPr="00277783" w:rsidRDefault="00AC069A" w:rsidP="00277783">
      <w:pPr>
        <w:pStyle w:val="af9"/>
        <w:ind w:firstLine="540"/>
        <w:jc w:val="both"/>
        <w:rPr>
          <w:rFonts w:ascii="Times New Roman" w:hAnsi="Times New Roman"/>
          <w:sz w:val="24"/>
          <w:szCs w:val="24"/>
        </w:rPr>
      </w:pPr>
      <w:r w:rsidRPr="00277783">
        <w:rPr>
          <w:rFonts w:ascii="Times New Roman" w:hAnsi="Times New Roman"/>
          <w:sz w:val="24"/>
          <w:szCs w:val="24"/>
        </w:rPr>
        <w:t xml:space="preserve">Необходимо отметить рост количества и повышение качества проведенных мероприятий с молодежью </w:t>
      </w:r>
      <w:r w:rsidR="00277783" w:rsidRPr="00277783">
        <w:rPr>
          <w:rFonts w:ascii="Times New Roman" w:hAnsi="Times New Roman"/>
          <w:sz w:val="24"/>
          <w:szCs w:val="24"/>
        </w:rPr>
        <w:t>в Металлургическом районе в 2017</w:t>
      </w:r>
      <w:r w:rsidRPr="00277783">
        <w:rPr>
          <w:rFonts w:ascii="Times New Roman" w:hAnsi="Times New Roman"/>
          <w:sz w:val="24"/>
          <w:szCs w:val="24"/>
        </w:rPr>
        <w:t xml:space="preserve"> году, а также увеличение количества участвующей в них молодежи. Всего в мероприятиях по молодежной политике  было задействовано около 20,0 тыс. чел. </w:t>
      </w:r>
    </w:p>
    <w:p w:rsidR="00AC069A" w:rsidRPr="00277783" w:rsidRDefault="00AC069A" w:rsidP="00AC069A">
      <w:pPr>
        <w:widowControl w:val="0"/>
        <w:autoSpaceDE w:val="0"/>
        <w:autoSpaceDN w:val="0"/>
        <w:adjustRightInd w:val="0"/>
        <w:ind w:firstLine="540"/>
        <w:jc w:val="both"/>
      </w:pPr>
      <w:r w:rsidRPr="00277783">
        <w:t>Организация и проведение общегородских молодежных мероприятий и численность задействованной молодежи в мероприятиях и проектах - один из основных показателей развития молодежной социальной сферы.</w:t>
      </w:r>
    </w:p>
    <w:p w:rsidR="00AC069A" w:rsidRPr="00277783" w:rsidRDefault="00AC069A" w:rsidP="00AC069A">
      <w:pPr>
        <w:widowControl w:val="0"/>
        <w:autoSpaceDE w:val="0"/>
        <w:autoSpaceDN w:val="0"/>
        <w:adjustRightInd w:val="0"/>
        <w:ind w:firstLine="540"/>
        <w:jc w:val="both"/>
      </w:pPr>
      <w:r w:rsidRPr="00277783">
        <w:t>Приоритетными направлениями в 2017 году сохранятся развитие и расширение инфраструктуры системы молодежных служб. Работа по этим направлениям обеспечит молодежи возможности для самореализации, самостоятельного решения возникающих проблем, улучшения качества жизни.</w:t>
      </w:r>
    </w:p>
    <w:p w:rsidR="00AC069A" w:rsidRPr="008919DF" w:rsidRDefault="00AC069A" w:rsidP="00AC069A">
      <w:pPr>
        <w:pStyle w:val="af9"/>
        <w:ind w:firstLine="708"/>
        <w:jc w:val="both"/>
        <w:rPr>
          <w:rFonts w:ascii="Times New Roman" w:hAnsi="Times New Roman"/>
          <w:color w:val="FF0000"/>
          <w:sz w:val="24"/>
          <w:szCs w:val="24"/>
        </w:rPr>
      </w:pPr>
    </w:p>
    <w:p w:rsidR="00AC069A" w:rsidRPr="002A2DDE" w:rsidRDefault="00AC069A" w:rsidP="009900DF">
      <w:pPr>
        <w:spacing w:after="240"/>
        <w:jc w:val="center"/>
        <w:rPr>
          <w:b/>
        </w:rPr>
      </w:pPr>
      <w:r w:rsidRPr="002A2DDE">
        <w:rPr>
          <w:b/>
        </w:rPr>
        <w:t>КУЛЬТУРА</w:t>
      </w:r>
    </w:p>
    <w:p w:rsidR="00AC069A" w:rsidRPr="002A2DDE" w:rsidRDefault="00AC069A" w:rsidP="00AC069A">
      <w:pPr>
        <w:ind w:firstLine="709"/>
        <w:jc w:val="both"/>
      </w:pPr>
      <w:r w:rsidRPr="002A2DDE">
        <w:t>На территории Металлургического района находятся следующие учреждения культуры</w:t>
      </w:r>
      <w:r w:rsidRPr="002A2DDE">
        <w:rPr>
          <w:spacing w:val="-5"/>
        </w:rPr>
        <w:t>:</w:t>
      </w:r>
    </w:p>
    <w:p w:rsidR="00AC069A" w:rsidRPr="002A2DDE" w:rsidRDefault="00AC069A" w:rsidP="00AC069A">
      <w:pPr>
        <w:shd w:val="clear" w:color="auto" w:fill="FFFFFF"/>
        <w:ind w:firstLine="709"/>
        <w:jc w:val="both"/>
      </w:pPr>
      <w:r w:rsidRPr="002A2DDE">
        <w:t>- 10 библиотек: 3 детские и 5 взрослых библиотек системы ЦБС города Челябинска,        2 ведомственные: профкома ОАО «ЧМК», научно-техническая библиотека ПАО «ЧМК»;</w:t>
      </w:r>
    </w:p>
    <w:p w:rsidR="00AC069A" w:rsidRPr="002A2DDE" w:rsidRDefault="00AC069A" w:rsidP="00AC069A">
      <w:pPr>
        <w:shd w:val="clear" w:color="auto" w:fill="FFFFFF"/>
        <w:ind w:firstLine="709"/>
        <w:jc w:val="both"/>
      </w:pPr>
      <w:r w:rsidRPr="002A2DDE">
        <w:t xml:space="preserve">- 5 клубных учреждений: Дворец культуры ПАО «ЧМК», учреждение дополнительного образования Детский Дворец культуры «Данко», муниципальное </w:t>
      </w:r>
      <w:r w:rsidRPr="002A2DDE">
        <w:lastRenderedPageBreak/>
        <w:t xml:space="preserve">бюджетное учреждение культуры «Досуговый Центр «Импульс», </w:t>
      </w:r>
      <w:r w:rsidRPr="002A2DDE">
        <w:rPr>
          <w:rFonts w:eastAsia="Calibri"/>
        </w:rPr>
        <w:t xml:space="preserve">муниципальное бюджетное учреждение культуры «Дом культуры «Сокол», </w:t>
      </w:r>
      <w:r w:rsidRPr="002A2DDE">
        <w:t>учреждение культуры областного общественного движения содействия политической, экономической и социальной жизни области «Соцгород»</w:t>
      </w:r>
      <w:r w:rsidRPr="002A2DDE">
        <w:rPr>
          <w:rFonts w:eastAsia="Calibri"/>
        </w:rPr>
        <w:t xml:space="preserve"> - «</w:t>
      </w:r>
      <w:r w:rsidRPr="002A2DDE">
        <w:t>Центральный клуб»;</w:t>
      </w:r>
    </w:p>
    <w:p w:rsidR="00AC069A" w:rsidRPr="002A2DDE" w:rsidRDefault="00AC069A" w:rsidP="00AC069A">
      <w:pPr>
        <w:ind w:right="-1" w:firstLine="720"/>
        <w:contextualSpacing/>
        <w:jc w:val="both"/>
      </w:pPr>
      <w:r w:rsidRPr="002A2DDE">
        <w:t xml:space="preserve">- музей ПАО «ЧМК»; муниципальное бюджетное учреждение  дополнительного образования детей «Детская школа искусств № 5»; муниципальное автономное учреждение </w:t>
      </w:r>
      <w:r w:rsidRPr="002A2DDE">
        <w:rPr>
          <w:rFonts w:eastAsia="Calibri"/>
        </w:rPr>
        <w:t xml:space="preserve">Управления культуры Администрации города Челябинска  </w:t>
      </w:r>
      <w:r w:rsidRPr="002A2DDE">
        <w:t>«Парк  «Металлург»  имени  О.И. Тищенко».</w:t>
      </w:r>
    </w:p>
    <w:p w:rsidR="00AC069A" w:rsidRPr="002A2DDE" w:rsidRDefault="00AC069A" w:rsidP="00AC069A">
      <w:pPr>
        <w:ind w:right="-1" w:firstLine="720"/>
        <w:contextualSpacing/>
        <w:jc w:val="both"/>
        <w:rPr>
          <w:rFonts w:eastAsia="Calibri"/>
        </w:rPr>
      </w:pPr>
      <w:r w:rsidRPr="002A2DDE">
        <w:rPr>
          <w:rFonts w:eastAsia="Calibri"/>
        </w:rPr>
        <w:t>Деятельность в сфере «Культура» Администрации Металлургического района города Чел</w:t>
      </w:r>
      <w:r w:rsidR="002A2DDE" w:rsidRPr="002A2DDE">
        <w:rPr>
          <w:rFonts w:eastAsia="Calibri"/>
        </w:rPr>
        <w:t>ябинска в 2017</w:t>
      </w:r>
      <w:r w:rsidRPr="002A2DDE">
        <w:rPr>
          <w:rFonts w:eastAsia="Calibri"/>
        </w:rPr>
        <w:t xml:space="preserve"> году была направлена на выполнение плана мероприятий </w:t>
      </w:r>
      <w:r w:rsidRPr="002A2DDE">
        <w:rPr>
          <w:rFonts w:eastAsia="Calibri"/>
          <w:iCs/>
        </w:rPr>
        <w:t>по реализации основных положений Послания Президента Российской Федерации Федеральному Собранию,</w:t>
      </w:r>
      <w:r w:rsidRPr="002A2DDE">
        <w:rPr>
          <w:rFonts w:eastAsia="Calibri"/>
        </w:rPr>
        <w:t xml:space="preserve"> выполнение основных направлений государственной политики в сфере культуры. </w:t>
      </w:r>
    </w:p>
    <w:p w:rsidR="00AC069A" w:rsidRPr="002A2DDE" w:rsidRDefault="00AC069A" w:rsidP="00AC069A">
      <w:pPr>
        <w:ind w:right="-1" w:firstLine="720"/>
        <w:contextualSpacing/>
        <w:jc w:val="both"/>
      </w:pPr>
      <w:r w:rsidRPr="002A2DDE">
        <w:rPr>
          <w:rFonts w:eastAsia="Calibri"/>
        </w:rPr>
        <w:t xml:space="preserve">Основной целью деятельности в отрасли «Культура» Администрации Металлургического района в соответствии с Уставом, является создание и развитие условий для осуществления гражданами и организациями их прав в сфере культуры и искусства, дополнительного образования в организации досуга, а также для  организации массового отдыха жителей района.            </w:t>
      </w:r>
    </w:p>
    <w:p w:rsidR="00AC069A" w:rsidRPr="002A2DDE" w:rsidRDefault="002A2DDE" w:rsidP="00AC069A">
      <w:pPr>
        <w:jc w:val="both"/>
        <w:rPr>
          <w:rFonts w:eastAsia="Calibri"/>
          <w:bCs/>
        </w:rPr>
      </w:pPr>
      <w:r w:rsidRPr="002A2DDE">
        <w:rPr>
          <w:rFonts w:eastAsia="Calibri"/>
          <w:bCs/>
        </w:rPr>
        <w:t xml:space="preserve">            В 2017</w:t>
      </w:r>
      <w:r w:rsidR="00AC069A" w:rsidRPr="002A2DDE">
        <w:rPr>
          <w:rFonts w:eastAsia="Calibri"/>
          <w:bCs/>
        </w:rPr>
        <w:t xml:space="preserve"> году  проведено  62 мероприятия:</w:t>
      </w:r>
    </w:p>
    <w:p w:rsidR="00AC069A" w:rsidRPr="002A2DDE" w:rsidRDefault="00AC069A" w:rsidP="00AC069A">
      <w:pPr>
        <w:pStyle w:val="a9"/>
        <w:spacing w:after="0" w:line="240" w:lineRule="auto"/>
        <w:ind w:left="0" w:firstLine="720"/>
        <w:jc w:val="both"/>
        <w:rPr>
          <w:rFonts w:ascii="Times New Roman" w:hAnsi="Times New Roman"/>
          <w:bCs/>
          <w:sz w:val="24"/>
          <w:szCs w:val="24"/>
          <w:lang w:val="ru-RU"/>
        </w:rPr>
      </w:pPr>
      <w:r w:rsidRPr="002A2DDE">
        <w:rPr>
          <w:rFonts w:ascii="Times New Roman" w:hAnsi="Times New Roman"/>
          <w:bCs/>
          <w:sz w:val="24"/>
          <w:szCs w:val="24"/>
          <w:lang w:val="ru-RU"/>
        </w:rPr>
        <w:t xml:space="preserve">  Мероприятия проведены по следующим направлениям:</w:t>
      </w:r>
    </w:p>
    <w:p w:rsidR="00AC069A" w:rsidRPr="002A2DDE" w:rsidRDefault="00AC069A" w:rsidP="00AC069A">
      <w:pPr>
        <w:widowControl w:val="0"/>
        <w:shd w:val="clear" w:color="auto" w:fill="FFFFFF"/>
        <w:tabs>
          <w:tab w:val="left" w:pos="396"/>
        </w:tabs>
        <w:autoSpaceDE w:val="0"/>
        <w:autoSpaceDN w:val="0"/>
        <w:adjustRightInd w:val="0"/>
        <w:ind w:firstLine="720"/>
        <w:jc w:val="both"/>
        <w:rPr>
          <w:rFonts w:eastAsia="Calibri"/>
          <w:spacing w:val="-1"/>
        </w:rPr>
      </w:pPr>
      <w:r w:rsidRPr="002A2DDE">
        <w:rPr>
          <w:rFonts w:eastAsia="Calibri"/>
        </w:rPr>
        <w:t xml:space="preserve"> - общедоступные театрально-зрелищные </w:t>
      </w:r>
      <w:r w:rsidRPr="002A2DDE">
        <w:rPr>
          <w:rFonts w:eastAsia="Calibri"/>
          <w:spacing w:val="-1"/>
        </w:rPr>
        <w:t xml:space="preserve">мероприятия с тематической направленностью, в том числе и на открытых площадках; </w:t>
      </w:r>
    </w:p>
    <w:p w:rsidR="00AC069A" w:rsidRPr="002A2DDE" w:rsidRDefault="00AC069A" w:rsidP="00AC069A">
      <w:pPr>
        <w:widowControl w:val="0"/>
        <w:shd w:val="clear" w:color="auto" w:fill="FFFFFF"/>
        <w:tabs>
          <w:tab w:val="left" w:pos="396"/>
        </w:tabs>
        <w:autoSpaceDE w:val="0"/>
        <w:autoSpaceDN w:val="0"/>
        <w:adjustRightInd w:val="0"/>
        <w:ind w:firstLine="720"/>
        <w:jc w:val="both"/>
        <w:rPr>
          <w:rFonts w:eastAsia="Calibri"/>
        </w:rPr>
      </w:pPr>
      <w:r w:rsidRPr="002A2DDE">
        <w:rPr>
          <w:rFonts w:eastAsia="Calibri"/>
        </w:rPr>
        <w:t xml:space="preserve"> - культурно - массовые мероприятия к праздничным датам, районным и городским праздникам; </w:t>
      </w:r>
    </w:p>
    <w:p w:rsidR="00AC069A" w:rsidRPr="002A2DDE" w:rsidRDefault="00AC069A" w:rsidP="00AC069A">
      <w:pPr>
        <w:widowControl w:val="0"/>
        <w:shd w:val="clear" w:color="auto" w:fill="FFFFFF"/>
        <w:tabs>
          <w:tab w:val="left" w:pos="396"/>
        </w:tabs>
        <w:autoSpaceDE w:val="0"/>
        <w:autoSpaceDN w:val="0"/>
        <w:adjustRightInd w:val="0"/>
        <w:ind w:firstLine="720"/>
        <w:jc w:val="both"/>
        <w:rPr>
          <w:rFonts w:eastAsia="Calibri"/>
        </w:rPr>
      </w:pPr>
      <w:r w:rsidRPr="002A2DDE">
        <w:rPr>
          <w:rFonts w:eastAsia="Calibri"/>
        </w:rPr>
        <w:t xml:space="preserve">  - участие творческих коллективов района в фестивалях и конкурсах общероссийского, регионального, областного и городского уровней;</w:t>
      </w:r>
    </w:p>
    <w:p w:rsidR="00AC069A" w:rsidRPr="002A2DDE" w:rsidRDefault="00AC069A" w:rsidP="00AC069A">
      <w:pPr>
        <w:widowControl w:val="0"/>
        <w:shd w:val="clear" w:color="auto" w:fill="FFFFFF"/>
        <w:tabs>
          <w:tab w:val="left" w:pos="396"/>
        </w:tabs>
        <w:autoSpaceDE w:val="0"/>
        <w:autoSpaceDN w:val="0"/>
        <w:adjustRightInd w:val="0"/>
        <w:ind w:firstLine="720"/>
        <w:jc w:val="both"/>
        <w:rPr>
          <w:rFonts w:eastAsia="Calibri"/>
        </w:rPr>
      </w:pPr>
      <w:r w:rsidRPr="002A2DDE">
        <w:rPr>
          <w:rFonts w:eastAsia="Calibri"/>
        </w:rPr>
        <w:t xml:space="preserve">  - работа клубов по интересам, любительских объединений при учреждениях культуры района.</w:t>
      </w:r>
    </w:p>
    <w:p w:rsidR="00AC069A" w:rsidRPr="002A2DDE" w:rsidRDefault="00AC069A" w:rsidP="00AC069A">
      <w:pPr>
        <w:widowControl w:val="0"/>
        <w:shd w:val="clear" w:color="auto" w:fill="FFFFFF"/>
        <w:tabs>
          <w:tab w:val="left" w:pos="396"/>
        </w:tabs>
        <w:autoSpaceDE w:val="0"/>
        <w:autoSpaceDN w:val="0"/>
        <w:adjustRightInd w:val="0"/>
        <w:ind w:firstLine="720"/>
        <w:contextualSpacing/>
        <w:jc w:val="both"/>
        <w:rPr>
          <w:rFonts w:eastAsia="Calibri"/>
        </w:rPr>
      </w:pPr>
      <w:r w:rsidRPr="002A2DDE">
        <w:rPr>
          <w:rFonts w:eastAsia="Calibri"/>
        </w:rPr>
        <w:t xml:space="preserve">Вышеназванные мероприятия посетило более 100 тысяч жителей района различных возрастных категорий, в качестве зрителей и участников. Если учитывать участие детей в творческих коллективах учреждений культуры и учреждений дополнительного образования, то эта цифра значительно увеличится. </w:t>
      </w:r>
    </w:p>
    <w:p w:rsidR="00AC069A" w:rsidRPr="004853EA" w:rsidRDefault="00AC069A" w:rsidP="00AC069A">
      <w:pPr>
        <w:pStyle w:val="a9"/>
        <w:shd w:val="clear" w:color="auto" w:fill="FFFFFF"/>
        <w:spacing w:after="0" w:line="240" w:lineRule="auto"/>
        <w:ind w:left="0" w:right="7" w:firstLine="720"/>
        <w:jc w:val="both"/>
        <w:rPr>
          <w:rFonts w:ascii="Times New Roman" w:hAnsi="Times New Roman"/>
          <w:sz w:val="24"/>
          <w:szCs w:val="24"/>
          <w:lang w:val="ru-RU"/>
        </w:rPr>
      </w:pPr>
      <w:r w:rsidRPr="004853EA">
        <w:rPr>
          <w:rFonts w:ascii="Times New Roman" w:hAnsi="Times New Roman"/>
          <w:sz w:val="24"/>
          <w:szCs w:val="24"/>
          <w:lang w:val="ru-RU"/>
        </w:rPr>
        <w:t>Одним из важнейших направлений деятельности остается проведение разноплановых, красочных, массовых мероприятий в форме народного гуляния, праздничного тематического театрализованного концерта. Новогодние и Рождественские мероприятия, Масленица, Дни славянской письменности  и культуры, День памяти и скорби, День района, День России, районная выставка цветов и плодов, День города. Эти мероприятия проходят на открытых площадках района.</w:t>
      </w:r>
    </w:p>
    <w:p w:rsidR="00AC069A" w:rsidRPr="004853EA" w:rsidRDefault="00AC069A" w:rsidP="00AC069A">
      <w:pPr>
        <w:pStyle w:val="af"/>
        <w:ind w:firstLine="708"/>
        <w:jc w:val="both"/>
        <w:rPr>
          <w:sz w:val="24"/>
          <w:szCs w:val="24"/>
        </w:rPr>
      </w:pPr>
      <w:r w:rsidRPr="004853EA">
        <w:rPr>
          <w:sz w:val="24"/>
          <w:szCs w:val="24"/>
        </w:rPr>
        <w:t>«Масленица» прошла в парке «Металлург» им. О</w:t>
      </w:r>
      <w:r w:rsidR="0065094C">
        <w:rPr>
          <w:sz w:val="24"/>
          <w:szCs w:val="24"/>
        </w:rPr>
        <w:t xml:space="preserve">.И. Тищенко. </w:t>
      </w:r>
      <w:r w:rsidRPr="004853EA">
        <w:rPr>
          <w:sz w:val="24"/>
          <w:szCs w:val="24"/>
        </w:rPr>
        <w:t xml:space="preserve">Работали аттракционы  и  аниматоры, предлагались разнообразные конкурсы (бой мешками, бег в мешках, перетягивание каната, армрестлинг, поднятие гири). Работали торговые точки с праздничным угощением. </w:t>
      </w:r>
    </w:p>
    <w:p w:rsidR="00AC069A" w:rsidRPr="00747CB3" w:rsidRDefault="00AC069A" w:rsidP="00AC069A">
      <w:pPr>
        <w:ind w:firstLine="708"/>
        <w:jc w:val="both"/>
        <w:rPr>
          <w:rFonts w:eastAsia="Calibri"/>
        </w:rPr>
      </w:pPr>
      <w:r w:rsidRPr="00747CB3">
        <w:rPr>
          <w:rFonts w:eastAsia="Calibri"/>
        </w:rPr>
        <w:t xml:space="preserve">Районный этап городского открытого фестиваля военно-патриотической песни «Опалённые сердца». Творческие коллективы и исполнители представили часовую программу в МБУК Досуговом Центре «Импульс». </w:t>
      </w:r>
    </w:p>
    <w:p w:rsidR="00AC069A" w:rsidRPr="00747CB3" w:rsidRDefault="00AC069A" w:rsidP="00AC069A">
      <w:pPr>
        <w:ind w:firstLine="708"/>
        <w:jc w:val="both"/>
        <w:rPr>
          <w:rFonts w:eastAsia="Calibri"/>
        </w:rPr>
      </w:pPr>
      <w:r w:rsidRPr="00747CB3">
        <w:rPr>
          <w:rFonts w:eastAsia="Calibri"/>
        </w:rPr>
        <w:t xml:space="preserve">В летний период культурно-массовые мероприятия прошли в парке «Металлург» им. О.И. Тищенко: </w:t>
      </w:r>
    </w:p>
    <w:p w:rsidR="00AC069A" w:rsidRPr="00747CB3" w:rsidRDefault="00AC069A" w:rsidP="00AC069A">
      <w:pPr>
        <w:ind w:firstLine="708"/>
        <w:jc w:val="both"/>
        <w:rPr>
          <w:rFonts w:eastAsia="Calibri"/>
        </w:rPr>
      </w:pPr>
      <w:r w:rsidRPr="00747CB3">
        <w:rPr>
          <w:rFonts w:eastAsia="Calibri"/>
        </w:rPr>
        <w:t>- «Фестиваль книги». «Челябинск – связь времен и поколений»  подведение итогов, награждение победителей конкурса;</w:t>
      </w:r>
    </w:p>
    <w:p w:rsidR="00AC069A" w:rsidRPr="00747CB3" w:rsidRDefault="00AC069A" w:rsidP="00AC069A">
      <w:pPr>
        <w:ind w:firstLine="708"/>
        <w:jc w:val="both"/>
        <w:rPr>
          <w:rFonts w:eastAsia="Calibri"/>
        </w:rPr>
      </w:pPr>
      <w:r w:rsidRPr="00747CB3">
        <w:rPr>
          <w:rFonts w:eastAsia="Calibri"/>
        </w:rPr>
        <w:t>- «Пусть всегда будет солнце» - конкурс рисунка на асфальте;</w:t>
      </w:r>
    </w:p>
    <w:p w:rsidR="00AC069A" w:rsidRPr="00747CB3" w:rsidRDefault="00AC069A" w:rsidP="00AC069A">
      <w:pPr>
        <w:ind w:firstLine="708"/>
        <w:jc w:val="both"/>
        <w:rPr>
          <w:rFonts w:eastAsia="Calibri"/>
        </w:rPr>
      </w:pPr>
      <w:r w:rsidRPr="00747CB3">
        <w:rPr>
          <w:rFonts w:eastAsia="Calibri"/>
        </w:rPr>
        <w:t>- «Подари малышу книгу»  -  благотворительная  акция;</w:t>
      </w:r>
    </w:p>
    <w:p w:rsidR="00AC069A" w:rsidRPr="00747CB3" w:rsidRDefault="00AC069A" w:rsidP="00AC069A">
      <w:pPr>
        <w:ind w:firstLine="708"/>
        <w:jc w:val="both"/>
        <w:rPr>
          <w:rFonts w:eastAsia="Calibri"/>
        </w:rPr>
      </w:pPr>
      <w:r w:rsidRPr="00747CB3">
        <w:rPr>
          <w:rFonts w:eastAsia="Calibri"/>
        </w:rPr>
        <w:t xml:space="preserve">- «Просто я работаю волшебником» - выставка-продажа работ мастера глиняной игрушки Зелинской И.Н.; </w:t>
      </w:r>
    </w:p>
    <w:p w:rsidR="00AC069A" w:rsidRPr="00747CB3" w:rsidRDefault="00AC069A" w:rsidP="00AC069A">
      <w:pPr>
        <w:ind w:firstLine="708"/>
        <w:jc w:val="both"/>
        <w:rPr>
          <w:rFonts w:eastAsia="Calibri"/>
        </w:rPr>
      </w:pPr>
      <w:r w:rsidRPr="00747CB3">
        <w:rPr>
          <w:rFonts w:eastAsia="Calibri"/>
        </w:rPr>
        <w:lastRenderedPageBreak/>
        <w:t xml:space="preserve">- «Край родной навек любимый» - просмотр литературы, игры, викторины, консультации, беседы; </w:t>
      </w:r>
    </w:p>
    <w:p w:rsidR="00AC069A" w:rsidRPr="00747CB3" w:rsidRDefault="00AC069A" w:rsidP="00AC069A">
      <w:pPr>
        <w:ind w:firstLine="708"/>
        <w:jc w:val="both"/>
        <w:rPr>
          <w:rFonts w:eastAsia="Calibri"/>
        </w:rPr>
      </w:pPr>
      <w:r w:rsidRPr="00747CB3">
        <w:rPr>
          <w:rFonts w:eastAsia="Calibri"/>
        </w:rPr>
        <w:t>- вернисаж юных  художников,  выставка-распродажа работ прикладного творчества;</w:t>
      </w:r>
    </w:p>
    <w:p w:rsidR="00AC069A" w:rsidRPr="00747CB3" w:rsidRDefault="00AC069A" w:rsidP="00AC069A">
      <w:pPr>
        <w:ind w:firstLine="708"/>
        <w:jc w:val="both"/>
        <w:rPr>
          <w:rFonts w:eastAsia="Calibri"/>
        </w:rPr>
      </w:pPr>
      <w:r w:rsidRPr="00747CB3">
        <w:rPr>
          <w:rFonts w:eastAsia="Calibri"/>
        </w:rPr>
        <w:t>- выставки национальных культурных центров: русского,  татарского,   башкирского, немецкого;</w:t>
      </w:r>
    </w:p>
    <w:p w:rsidR="00AC069A" w:rsidRPr="00747CB3" w:rsidRDefault="00AC069A" w:rsidP="00AC069A">
      <w:pPr>
        <w:ind w:firstLine="708"/>
        <w:jc w:val="both"/>
        <w:rPr>
          <w:rFonts w:eastAsia="Calibri"/>
        </w:rPr>
      </w:pPr>
      <w:r w:rsidRPr="00747CB3">
        <w:rPr>
          <w:rFonts w:eastAsia="Calibri"/>
        </w:rPr>
        <w:t>- выступление на тематической площадке коллективов Центра внешкольной работы, контактный зоопарк;</w:t>
      </w:r>
    </w:p>
    <w:p w:rsidR="00AC069A" w:rsidRPr="00747CB3" w:rsidRDefault="00AC069A" w:rsidP="00AC069A">
      <w:pPr>
        <w:ind w:firstLine="708"/>
        <w:jc w:val="both"/>
        <w:rPr>
          <w:rFonts w:eastAsia="Calibri"/>
        </w:rPr>
      </w:pPr>
      <w:r w:rsidRPr="00747CB3">
        <w:rPr>
          <w:rFonts w:eastAsia="Calibri"/>
        </w:rPr>
        <w:t>- выставки, консультации представителей религиозных конфессий, продажа религиозной атрибутики,  литературы;</w:t>
      </w:r>
    </w:p>
    <w:p w:rsidR="00AC069A" w:rsidRPr="00747CB3" w:rsidRDefault="00AC069A" w:rsidP="00AC069A">
      <w:pPr>
        <w:jc w:val="both"/>
        <w:rPr>
          <w:rFonts w:eastAsia="Calibri"/>
        </w:rPr>
      </w:pPr>
      <w:r w:rsidRPr="00747CB3">
        <w:rPr>
          <w:rFonts w:eastAsia="Calibri"/>
        </w:rPr>
        <w:t xml:space="preserve">             - информационные выставки лечебно-профилактических учреждений района, консультации врачей-специалистов, диагностические мероприятия с рекомендациями  здорового  образа  жизни. Проведение исследований  ЭКГ, флюорографии.</w:t>
      </w:r>
    </w:p>
    <w:p w:rsidR="00AC069A" w:rsidRPr="008D5D58" w:rsidRDefault="00AC069A" w:rsidP="008D5D58">
      <w:pPr>
        <w:jc w:val="both"/>
        <w:rPr>
          <w:rFonts w:eastAsia="Calibri"/>
        </w:rPr>
      </w:pPr>
      <w:r w:rsidRPr="005961B1">
        <w:t xml:space="preserve">«Выставка цветов и плодов». </w:t>
      </w:r>
      <w:r w:rsidR="008A7D38" w:rsidRPr="005961B1">
        <w:t>Традиционно в выставке приняли участие</w:t>
      </w:r>
      <w:r w:rsidRPr="005961B1">
        <w:t xml:space="preserve">: садоводческие товарищества, торговые предприятия, компании, </w:t>
      </w:r>
      <w:r w:rsidR="008A7D38" w:rsidRPr="005961B1">
        <w:t>занимающие</w:t>
      </w:r>
      <w:r w:rsidRPr="005961B1">
        <w:t xml:space="preserve">ся фито- и ландшафтным дизайном. </w:t>
      </w:r>
    </w:p>
    <w:p w:rsidR="008A7D38" w:rsidRPr="005961B1" w:rsidRDefault="00AC069A" w:rsidP="00AC069A">
      <w:pPr>
        <w:pStyle w:val="af9"/>
        <w:ind w:firstLine="708"/>
        <w:jc w:val="both"/>
        <w:rPr>
          <w:rFonts w:ascii="Times New Roman" w:eastAsia="Times New Roman" w:hAnsi="Times New Roman"/>
          <w:sz w:val="24"/>
          <w:szCs w:val="24"/>
        </w:rPr>
      </w:pPr>
      <w:r w:rsidRPr="005961B1">
        <w:rPr>
          <w:rFonts w:ascii="Times New Roman" w:eastAsia="Times New Roman" w:hAnsi="Times New Roman"/>
          <w:sz w:val="24"/>
          <w:szCs w:val="24"/>
        </w:rPr>
        <w:t>Профессиональные флористы рассмотрели проекты по улучшению ландшафтного облика района, оценили творческие идеи и выбрали победителей в различных номинациях: «Лучшая выставочная экспозиция», «Лучший цветочный костюм», «Лучший урожайный стенд», «Удивительный плод» и других. Победители в номинациях  награждены дипломами и памятными призами.</w:t>
      </w:r>
    </w:p>
    <w:p w:rsidR="00AC069A" w:rsidRPr="005961B1" w:rsidRDefault="00AC069A" w:rsidP="00AC069A">
      <w:pPr>
        <w:ind w:firstLine="708"/>
        <w:jc w:val="both"/>
        <w:rPr>
          <w:rFonts w:eastAsia="Calibri"/>
        </w:rPr>
      </w:pPr>
      <w:r w:rsidRPr="005961B1">
        <w:rPr>
          <w:rFonts w:eastAsia="Calibri"/>
        </w:rPr>
        <w:t xml:space="preserve">Администрация района  работает в тесном контакте с парком «Металлург» им. О.И. Тищенко. В День Победы прошло массовое гуляние с развлекательной программой, состоялся большой массовый праздник в День Петра и Февроньи, широко отметили День защиты детей. Тацевально-развлекательные программы проводились для жителей уважаемого возраста на танцевальной веранде в течение всего лета и осени.         </w:t>
      </w:r>
    </w:p>
    <w:p w:rsidR="00AC069A" w:rsidRPr="00574E15" w:rsidRDefault="00AC069A" w:rsidP="00AC069A">
      <w:pPr>
        <w:shd w:val="clear" w:color="auto" w:fill="FFFFFF"/>
        <w:ind w:right="27"/>
        <w:jc w:val="both"/>
        <w:rPr>
          <w:rFonts w:eastAsia="Calibri"/>
        </w:rPr>
      </w:pPr>
      <w:r w:rsidRPr="005961B1">
        <w:rPr>
          <w:rFonts w:eastAsia="Calibri"/>
        </w:rPr>
        <w:tab/>
        <w:t xml:space="preserve">20 мероприятий проведено с национальными культурными центрами: русским, немецким, татаро-башкирским. МБУК ДЦ «Импульс» традиционно проводит работу с немецким культурным центром: концерты, рождественские праздники. Для татарского и </w:t>
      </w:r>
      <w:r w:rsidRPr="00574E15">
        <w:rPr>
          <w:rFonts w:eastAsia="Calibri"/>
        </w:rPr>
        <w:t>башкирского населения организованы «Встречи в чайхане».</w:t>
      </w:r>
    </w:p>
    <w:p w:rsidR="00AC069A" w:rsidRPr="00574E15" w:rsidRDefault="00AC069A" w:rsidP="00AC069A">
      <w:pPr>
        <w:shd w:val="clear" w:color="auto" w:fill="FFFFFF"/>
        <w:ind w:firstLine="708"/>
        <w:jc w:val="both"/>
        <w:rPr>
          <w:rFonts w:eastAsia="Calibri"/>
        </w:rPr>
      </w:pPr>
      <w:r w:rsidRPr="00574E15">
        <w:rPr>
          <w:rFonts w:eastAsia="Calibri"/>
        </w:rPr>
        <w:t>Творческие коллективы Металлургического района известны  за пределами не только района, а также города, области, России: ансамбль «Ералаш», ансамбль бального танца «Импульс» особых успехов достигли во Всероссийских, международных конкурсах.</w:t>
      </w:r>
    </w:p>
    <w:p w:rsidR="00977CEE" w:rsidRPr="00801522" w:rsidRDefault="00977CEE" w:rsidP="00FA3A56">
      <w:pPr>
        <w:shd w:val="clear" w:color="auto" w:fill="FFFFFF"/>
        <w:ind w:firstLine="567"/>
        <w:jc w:val="both"/>
      </w:pPr>
    </w:p>
    <w:p w:rsidR="00AC069A" w:rsidRPr="00801522" w:rsidRDefault="00AC069A" w:rsidP="00D401BA">
      <w:pPr>
        <w:spacing w:after="240"/>
        <w:jc w:val="center"/>
        <w:rPr>
          <w:b/>
        </w:rPr>
      </w:pPr>
      <w:bookmarkStart w:id="4" w:name="bookmark0"/>
      <w:r w:rsidRPr="00801522">
        <w:rPr>
          <w:b/>
        </w:rPr>
        <w:t>ФИЗИЧЕСКАЯ КУЛЬТУРА И СПОРТ</w:t>
      </w:r>
    </w:p>
    <w:bookmarkEnd w:id="4"/>
    <w:p w:rsidR="00AC069A" w:rsidRPr="00427681" w:rsidRDefault="00AC069A" w:rsidP="00AC069A">
      <w:pPr>
        <w:pStyle w:val="af"/>
        <w:spacing w:after="0"/>
        <w:ind w:left="20" w:right="40" w:firstLine="709"/>
        <w:jc w:val="both"/>
        <w:rPr>
          <w:sz w:val="24"/>
          <w:szCs w:val="24"/>
        </w:rPr>
      </w:pPr>
      <w:r w:rsidRPr="00427681">
        <w:rPr>
          <w:sz w:val="24"/>
          <w:szCs w:val="24"/>
        </w:rPr>
        <w:t xml:space="preserve">Жителей Металлургического района объединяют 98 коллективов </w:t>
      </w:r>
      <w:r w:rsidRPr="00427681">
        <w:rPr>
          <w:spacing w:val="4"/>
          <w:sz w:val="24"/>
          <w:szCs w:val="24"/>
        </w:rPr>
        <w:t xml:space="preserve">физической культуры: 47 дошкольных образовательных учреждений, 7 промышленных предприятий, 21 </w:t>
      </w:r>
      <w:r w:rsidRPr="00427681">
        <w:rPr>
          <w:spacing w:val="11"/>
          <w:sz w:val="24"/>
          <w:szCs w:val="24"/>
        </w:rPr>
        <w:t>общеобразовательное учреждение,</w:t>
      </w:r>
      <w:r w:rsidRPr="00427681">
        <w:rPr>
          <w:sz w:val="24"/>
          <w:szCs w:val="24"/>
        </w:rPr>
        <w:t xml:space="preserve"> 3</w:t>
      </w:r>
      <w:r w:rsidRPr="00427681">
        <w:rPr>
          <w:spacing w:val="11"/>
          <w:sz w:val="24"/>
          <w:szCs w:val="24"/>
        </w:rPr>
        <w:t xml:space="preserve"> средних специальных учебных заведения, 12 физкультурно-</w:t>
      </w:r>
      <w:r w:rsidR="005C43DD">
        <w:rPr>
          <w:spacing w:val="3"/>
          <w:sz w:val="24"/>
          <w:szCs w:val="24"/>
        </w:rPr>
        <w:t>спортивных клубов, 1 учреждение</w:t>
      </w:r>
      <w:r w:rsidRPr="00427681">
        <w:rPr>
          <w:spacing w:val="3"/>
          <w:sz w:val="24"/>
          <w:szCs w:val="24"/>
        </w:rPr>
        <w:t xml:space="preserve"> с адаптивной физической культурой и </w:t>
      </w:r>
      <w:r w:rsidRPr="00427681">
        <w:rPr>
          <w:sz w:val="24"/>
          <w:szCs w:val="24"/>
        </w:rPr>
        <w:t>4 спортивные школы.</w:t>
      </w:r>
    </w:p>
    <w:p w:rsidR="00AC069A" w:rsidRPr="00427681" w:rsidRDefault="00AC069A" w:rsidP="00AC069A">
      <w:pPr>
        <w:pStyle w:val="af"/>
        <w:spacing w:after="0"/>
        <w:ind w:left="20" w:right="40" w:firstLine="709"/>
        <w:jc w:val="both"/>
        <w:rPr>
          <w:sz w:val="24"/>
          <w:szCs w:val="24"/>
        </w:rPr>
      </w:pPr>
      <w:r w:rsidRPr="00427681">
        <w:rPr>
          <w:sz w:val="24"/>
          <w:szCs w:val="24"/>
        </w:rPr>
        <w:t>Основная работа в образовательных учреждениях по развитию физической культуры и спорта осуществляется учителями физического воспитания. Большинство учителей имеют высокий профессиональный уровень.</w:t>
      </w:r>
    </w:p>
    <w:p w:rsidR="00AC069A" w:rsidRPr="0073370C" w:rsidRDefault="00AC069A" w:rsidP="00AC069A">
      <w:pPr>
        <w:pStyle w:val="af"/>
        <w:spacing w:after="0"/>
        <w:ind w:left="20" w:right="40" w:firstLine="709"/>
        <w:jc w:val="both"/>
        <w:rPr>
          <w:sz w:val="24"/>
          <w:szCs w:val="24"/>
        </w:rPr>
      </w:pPr>
      <w:r w:rsidRPr="0073370C">
        <w:rPr>
          <w:sz w:val="24"/>
          <w:szCs w:val="24"/>
        </w:rPr>
        <w:t>Особое внимание в работе образовательных учреждений уделяется участию детей и подростков в городской Спартакиаде, районных спортивных мероприятиях: турнир по мини-футболу на приз клуба «Кожаный мяч», районная легкоатлетическая эстафета, турниры по каратэ-киокусинкай, соревнования по боксу, спортивные праздники дворов.</w:t>
      </w:r>
    </w:p>
    <w:p w:rsidR="00AC069A" w:rsidRPr="0073370C" w:rsidRDefault="00AC069A" w:rsidP="00AC069A">
      <w:pPr>
        <w:pStyle w:val="af"/>
        <w:spacing w:after="0"/>
        <w:ind w:left="20" w:right="40" w:firstLine="709"/>
        <w:jc w:val="both"/>
        <w:rPr>
          <w:sz w:val="24"/>
          <w:szCs w:val="24"/>
        </w:rPr>
      </w:pPr>
      <w:r w:rsidRPr="0073370C">
        <w:rPr>
          <w:sz w:val="24"/>
          <w:szCs w:val="24"/>
        </w:rPr>
        <w:t xml:space="preserve">Наряду с проведением занятий по физической культуре на базе общеобразовательных учреждений в районе работают 2 учреждения дополнительного образования со спортивной направленностью по разным видам спорта («Центр детского творчества» и «Центр внешкольной работы»): карате-киокусинкай, настольный теннис, спортивная акробатика, художественная гимнастика, бокс, дзюдо, </w:t>
      </w:r>
      <w:r w:rsidR="0073370C" w:rsidRPr="0073370C">
        <w:rPr>
          <w:sz w:val="24"/>
          <w:szCs w:val="24"/>
        </w:rPr>
        <w:t>полиатлон.</w:t>
      </w:r>
    </w:p>
    <w:p w:rsidR="00AC069A" w:rsidRPr="008D6D7E" w:rsidRDefault="00AC069A" w:rsidP="00AC069A">
      <w:pPr>
        <w:pStyle w:val="af"/>
        <w:spacing w:after="0"/>
        <w:ind w:left="20" w:right="40" w:firstLine="709"/>
        <w:jc w:val="both"/>
        <w:rPr>
          <w:sz w:val="24"/>
          <w:szCs w:val="24"/>
        </w:rPr>
      </w:pPr>
      <w:r w:rsidRPr="008D6D7E">
        <w:rPr>
          <w:sz w:val="24"/>
          <w:szCs w:val="24"/>
        </w:rPr>
        <w:lastRenderedPageBreak/>
        <w:t>Из общего количества занимающихся физической культурой и спортом - 25% учащихся занимаются в секциях образовательных учреждений района.</w:t>
      </w:r>
    </w:p>
    <w:p w:rsidR="00AC069A" w:rsidRPr="008D6D7E" w:rsidRDefault="00AC069A" w:rsidP="00AC069A">
      <w:pPr>
        <w:pStyle w:val="af"/>
        <w:spacing w:after="0"/>
        <w:ind w:left="20" w:right="40" w:firstLine="709"/>
        <w:jc w:val="both"/>
        <w:rPr>
          <w:sz w:val="24"/>
          <w:szCs w:val="24"/>
        </w:rPr>
      </w:pPr>
      <w:r w:rsidRPr="008D6D7E">
        <w:rPr>
          <w:sz w:val="24"/>
          <w:szCs w:val="24"/>
        </w:rPr>
        <w:t>В четырех садиках имеются бассейны для оздоровления детей. В каждой группе детских садов проводятся физкультурные занятия 2-3 раза в неделю, подвижные спортивные игры. В зимний период лыжные прогулки, летом - оздоровительный бег.</w:t>
      </w:r>
    </w:p>
    <w:p w:rsidR="00AC069A" w:rsidRPr="002F2E5F" w:rsidRDefault="00AC069A" w:rsidP="00AC069A">
      <w:pPr>
        <w:pStyle w:val="af"/>
        <w:spacing w:after="0"/>
        <w:ind w:left="20" w:right="-30" w:firstLine="709"/>
        <w:jc w:val="both"/>
        <w:rPr>
          <w:sz w:val="24"/>
          <w:szCs w:val="24"/>
        </w:rPr>
      </w:pPr>
      <w:r w:rsidRPr="002F2E5F">
        <w:rPr>
          <w:spacing w:val="5"/>
          <w:sz w:val="24"/>
          <w:szCs w:val="24"/>
        </w:rPr>
        <w:t>Ежегодно проводятся спортивные праздники: «Весёлые старты», «Папа, мама, я - спортивная семья», «День физкультурника», «День здоровья», «День защиты детей»</w:t>
      </w:r>
      <w:r w:rsidRPr="002F2E5F">
        <w:rPr>
          <w:sz w:val="24"/>
          <w:szCs w:val="24"/>
        </w:rPr>
        <w:t>, спартакиада «Малышок».</w:t>
      </w:r>
    </w:p>
    <w:p w:rsidR="00AC069A" w:rsidRPr="00612439" w:rsidRDefault="00AC069A" w:rsidP="00AC069A">
      <w:pPr>
        <w:pStyle w:val="af"/>
        <w:spacing w:after="0"/>
        <w:ind w:left="20" w:right="-30" w:firstLine="709"/>
        <w:jc w:val="both"/>
        <w:rPr>
          <w:sz w:val="24"/>
          <w:szCs w:val="24"/>
        </w:rPr>
      </w:pPr>
      <w:r w:rsidRPr="00612439">
        <w:rPr>
          <w:sz w:val="24"/>
          <w:szCs w:val="24"/>
        </w:rPr>
        <w:t xml:space="preserve">С молодежью допризывного и призывного возраста в районе проводятся  турниры по мини-футболу. Спартакиада среди допризывной и призывной молодежи «Уральская зарница». </w:t>
      </w:r>
    </w:p>
    <w:p w:rsidR="00AC069A" w:rsidRPr="00612439" w:rsidRDefault="00612439" w:rsidP="00AC069A">
      <w:pPr>
        <w:pStyle w:val="af"/>
        <w:tabs>
          <w:tab w:val="left" w:pos="903"/>
        </w:tabs>
        <w:spacing w:after="0"/>
        <w:ind w:left="20" w:right="-30" w:firstLine="709"/>
        <w:jc w:val="both"/>
        <w:rPr>
          <w:sz w:val="24"/>
          <w:szCs w:val="24"/>
        </w:rPr>
      </w:pPr>
      <w:r w:rsidRPr="00612439">
        <w:rPr>
          <w:sz w:val="24"/>
          <w:szCs w:val="24"/>
        </w:rPr>
        <w:t>В 2017</w:t>
      </w:r>
      <w:r w:rsidR="00AC069A" w:rsidRPr="00612439">
        <w:rPr>
          <w:sz w:val="24"/>
          <w:szCs w:val="24"/>
        </w:rPr>
        <w:t xml:space="preserve"> году в районе проводилась спортивно - массовая, оздоровительная работа с трудящимися на 7 предприятиях.</w:t>
      </w:r>
    </w:p>
    <w:p w:rsidR="00AC069A" w:rsidRPr="00612439" w:rsidRDefault="00AC069A" w:rsidP="00AC069A">
      <w:pPr>
        <w:pStyle w:val="af"/>
        <w:spacing w:after="0"/>
        <w:ind w:right="20" w:firstLine="709"/>
        <w:jc w:val="both"/>
        <w:rPr>
          <w:sz w:val="24"/>
          <w:szCs w:val="24"/>
        </w:rPr>
      </w:pPr>
      <w:r w:rsidRPr="00612439">
        <w:rPr>
          <w:sz w:val="24"/>
          <w:szCs w:val="24"/>
        </w:rPr>
        <w:t>Наиболее активно участвуют в спортивной жизни района: ПАО «Челябинский Металлургический комбинат», где для трудящихся созданы хорошие условия для занятий физической культурой и спортом, ЗАО «Востокметаллургмонтаж - 1» с охватом занимающихся более 600 трудящихся и членов их семей.</w:t>
      </w:r>
    </w:p>
    <w:p w:rsidR="00AC069A" w:rsidRPr="00612439" w:rsidRDefault="00AC069A" w:rsidP="00AC069A">
      <w:pPr>
        <w:pStyle w:val="af"/>
        <w:spacing w:after="0"/>
        <w:ind w:right="-30" w:firstLine="709"/>
        <w:jc w:val="both"/>
        <w:rPr>
          <w:sz w:val="24"/>
          <w:szCs w:val="24"/>
        </w:rPr>
      </w:pPr>
      <w:r w:rsidRPr="00612439">
        <w:rPr>
          <w:sz w:val="24"/>
          <w:szCs w:val="24"/>
        </w:rPr>
        <w:t>Работники предприятий принимают активное участие во многих городских и районных мероприятиях: «День физкультурника», «По зову души», «Новогодняя Лыжня», «Лыжня России», районная легкоатлетическая эстафета, «Мама, папа, я - спортивная семья!», «Кросс Наций».</w:t>
      </w:r>
    </w:p>
    <w:p w:rsidR="00AC069A" w:rsidRPr="00A203B7" w:rsidRDefault="00BA328A" w:rsidP="00AC069A">
      <w:pPr>
        <w:pStyle w:val="af"/>
        <w:spacing w:after="0"/>
        <w:ind w:left="20" w:right="-1" w:firstLine="709"/>
        <w:jc w:val="both"/>
        <w:rPr>
          <w:sz w:val="24"/>
          <w:szCs w:val="24"/>
        </w:rPr>
      </w:pPr>
      <w:r>
        <w:rPr>
          <w:sz w:val="24"/>
          <w:szCs w:val="24"/>
        </w:rPr>
        <w:t>В 2017</w:t>
      </w:r>
      <w:r w:rsidR="00AC069A" w:rsidRPr="00A203B7">
        <w:rPr>
          <w:sz w:val="24"/>
          <w:szCs w:val="24"/>
        </w:rPr>
        <w:t xml:space="preserve"> году</w:t>
      </w:r>
      <w:r w:rsidR="00A203B7" w:rsidRPr="00A203B7">
        <w:rPr>
          <w:sz w:val="24"/>
          <w:szCs w:val="24"/>
        </w:rPr>
        <w:t xml:space="preserve"> было организовано и проведено 3</w:t>
      </w:r>
      <w:r w:rsidR="00AC069A" w:rsidRPr="00A203B7">
        <w:rPr>
          <w:sz w:val="24"/>
          <w:szCs w:val="24"/>
        </w:rPr>
        <w:t xml:space="preserve">5 спортивных общерайонных мероприятий с участием детей, подростков и взрослого населения. Наиболее интересные из них: районная легкоатлетическая эстафета с охватом более </w:t>
      </w:r>
      <w:r w:rsidR="00A203B7" w:rsidRPr="00A203B7">
        <w:rPr>
          <w:sz w:val="24"/>
          <w:szCs w:val="24"/>
        </w:rPr>
        <w:t>5000 чел., семейные эстафеты - 6</w:t>
      </w:r>
      <w:r w:rsidR="00AC069A" w:rsidRPr="00A203B7">
        <w:rPr>
          <w:sz w:val="24"/>
          <w:szCs w:val="24"/>
        </w:rPr>
        <w:t>00 чел., осенн</w:t>
      </w:r>
      <w:r w:rsidR="00A203B7" w:rsidRPr="00A203B7">
        <w:rPr>
          <w:sz w:val="24"/>
          <w:szCs w:val="24"/>
        </w:rPr>
        <w:t>ий легкоатлетический кросс - 250</w:t>
      </w:r>
      <w:r w:rsidR="00AC069A" w:rsidRPr="00A203B7">
        <w:rPr>
          <w:sz w:val="24"/>
          <w:szCs w:val="24"/>
        </w:rPr>
        <w:t xml:space="preserve"> чел., турнир по каратэ-киокусинкай </w:t>
      </w:r>
      <w:r w:rsidR="00A203B7" w:rsidRPr="00A203B7">
        <w:rPr>
          <w:sz w:val="24"/>
          <w:szCs w:val="24"/>
        </w:rPr>
        <w:t>им. Вадита Исламова - 145</w:t>
      </w:r>
      <w:r w:rsidR="00AC069A" w:rsidRPr="00A203B7">
        <w:rPr>
          <w:sz w:val="24"/>
          <w:szCs w:val="24"/>
        </w:rPr>
        <w:t xml:space="preserve"> че</w:t>
      </w:r>
      <w:r w:rsidR="00A203B7" w:rsidRPr="00A203B7">
        <w:rPr>
          <w:sz w:val="24"/>
          <w:szCs w:val="24"/>
        </w:rPr>
        <w:t>л., велогонка им. Бурденюка - 78</w:t>
      </w:r>
      <w:r w:rsidR="00AC069A" w:rsidRPr="00A203B7">
        <w:rPr>
          <w:sz w:val="24"/>
          <w:szCs w:val="24"/>
        </w:rPr>
        <w:t xml:space="preserve"> чел., спортивные праздники дворов - 1000 чел., турниры по м</w:t>
      </w:r>
      <w:r w:rsidR="00A203B7" w:rsidRPr="00A203B7">
        <w:rPr>
          <w:sz w:val="24"/>
          <w:szCs w:val="24"/>
        </w:rPr>
        <w:t>ини - футболу - 6</w:t>
      </w:r>
      <w:r w:rsidR="00AC069A" w:rsidRPr="00A203B7">
        <w:rPr>
          <w:sz w:val="24"/>
          <w:szCs w:val="24"/>
        </w:rPr>
        <w:t>00 чел., мероприятия, приуроченные ко «Дню физкультурника» - 1000 чел., Международный мемориал по боксу памяти О.Примакова и А.Васина - 300 человек; «Новогодняя лыжня» - 500 чел. и другие.</w:t>
      </w:r>
    </w:p>
    <w:p w:rsidR="00AC069A" w:rsidRPr="002F772C" w:rsidRDefault="00AC069A" w:rsidP="00AC069A">
      <w:pPr>
        <w:pStyle w:val="af"/>
        <w:spacing w:after="0"/>
        <w:ind w:left="20" w:right="-30" w:firstLine="709"/>
        <w:jc w:val="both"/>
        <w:rPr>
          <w:sz w:val="24"/>
          <w:szCs w:val="24"/>
        </w:rPr>
      </w:pPr>
      <w:r w:rsidRPr="002F772C">
        <w:rPr>
          <w:sz w:val="24"/>
          <w:szCs w:val="24"/>
        </w:rPr>
        <w:t>В районе активно работает Совет ветеранов спорта.  В течение года среди ветеранов проводилас</w:t>
      </w:r>
      <w:r w:rsidR="00E0366C">
        <w:rPr>
          <w:sz w:val="24"/>
          <w:szCs w:val="24"/>
        </w:rPr>
        <w:t>ь Спартакиада по 6 видам спорта (</w:t>
      </w:r>
      <w:r w:rsidR="00E0366C" w:rsidRPr="002F772C">
        <w:rPr>
          <w:sz w:val="24"/>
          <w:szCs w:val="24"/>
        </w:rPr>
        <w:t>дартс</w:t>
      </w:r>
      <w:r w:rsidR="00E0366C">
        <w:rPr>
          <w:sz w:val="24"/>
          <w:szCs w:val="24"/>
        </w:rPr>
        <w:t>,</w:t>
      </w:r>
      <w:r w:rsidR="00E0366C" w:rsidRPr="002F772C">
        <w:rPr>
          <w:sz w:val="24"/>
          <w:szCs w:val="24"/>
        </w:rPr>
        <w:t>лыжные гонки</w:t>
      </w:r>
      <w:r w:rsidR="00E0366C">
        <w:rPr>
          <w:sz w:val="24"/>
          <w:szCs w:val="24"/>
        </w:rPr>
        <w:t xml:space="preserve">, </w:t>
      </w:r>
      <w:r w:rsidR="00E0366C" w:rsidRPr="002F772C">
        <w:rPr>
          <w:sz w:val="24"/>
          <w:szCs w:val="24"/>
        </w:rPr>
        <w:t>шахматы</w:t>
      </w:r>
      <w:r w:rsidR="00E0366C">
        <w:rPr>
          <w:sz w:val="24"/>
          <w:szCs w:val="24"/>
        </w:rPr>
        <w:t xml:space="preserve">, </w:t>
      </w:r>
      <w:r w:rsidR="00E0366C" w:rsidRPr="002F772C">
        <w:rPr>
          <w:sz w:val="24"/>
          <w:szCs w:val="24"/>
        </w:rPr>
        <w:t>плавание</w:t>
      </w:r>
      <w:r w:rsidR="00E0366C">
        <w:rPr>
          <w:sz w:val="24"/>
          <w:szCs w:val="24"/>
        </w:rPr>
        <w:t xml:space="preserve">, </w:t>
      </w:r>
      <w:r w:rsidR="00E0366C" w:rsidRPr="002F772C">
        <w:rPr>
          <w:sz w:val="24"/>
          <w:szCs w:val="24"/>
        </w:rPr>
        <w:t>настольный теннис</w:t>
      </w:r>
      <w:r w:rsidR="00E0366C">
        <w:rPr>
          <w:sz w:val="24"/>
          <w:szCs w:val="24"/>
        </w:rPr>
        <w:t xml:space="preserve">, </w:t>
      </w:r>
      <w:r w:rsidR="00E0366C" w:rsidRPr="002F772C">
        <w:rPr>
          <w:sz w:val="24"/>
          <w:szCs w:val="24"/>
        </w:rPr>
        <w:t>легкоатлетический кросс</w:t>
      </w:r>
      <w:r w:rsidR="00E0366C">
        <w:rPr>
          <w:sz w:val="24"/>
          <w:szCs w:val="24"/>
        </w:rPr>
        <w:t>).</w:t>
      </w:r>
    </w:p>
    <w:p w:rsidR="00AC069A" w:rsidRPr="000372C2" w:rsidRDefault="00AC069A" w:rsidP="00AC069A">
      <w:pPr>
        <w:pStyle w:val="af9"/>
        <w:ind w:firstLine="709"/>
        <w:jc w:val="both"/>
        <w:rPr>
          <w:rFonts w:ascii="Times New Roman" w:hAnsi="Times New Roman"/>
          <w:sz w:val="24"/>
          <w:szCs w:val="24"/>
        </w:rPr>
      </w:pPr>
      <w:r w:rsidRPr="000372C2">
        <w:rPr>
          <w:rFonts w:ascii="Times New Roman" w:hAnsi="Times New Roman"/>
          <w:sz w:val="24"/>
          <w:szCs w:val="24"/>
        </w:rPr>
        <w:t>Среди учащейся молодежи проводятся спартакиады по пяти видам спорта: футбол, баскетбол, настольный теннис, легкоатлетический кросс, волейбол.</w:t>
      </w:r>
    </w:p>
    <w:p w:rsidR="00AC069A" w:rsidRPr="000372C2" w:rsidRDefault="00AC069A" w:rsidP="00AC069A">
      <w:pPr>
        <w:pStyle w:val="af9"/>
        <w:ind w:firstLine="709"/>
        <w:jc w:val="both"/>
        <w:rPr>
          <w:rFonts w:ascii="Times New Roman" w:hAnsi="Times New Roman"/>
          <w:sz w:val="24"/>
          <w:szCs w:val="24"/>
        </w:rPr>
      </w:pPr>
      <w:r w:rsidRPr="000372C2">
        <w:rPr>
          <w:rFonts w:ascii="Times New Roman" w:hAnsi="Times New Roman"/>
          <w:sz w:val="24"/>
          <w:szCs w:val="24"/>
        </w:rPr>
        <w:t>Для детей, обучающихся в школах-интернатах, проводились турниры по мини-футболу, баскетболу, настольному теннису, соревнования «Веселы</w:t>
      </w:r>
      <w:r w:rsidR="000372C2" w:rsidRPr="000372C2">
        <w:rPr>
          <w:rFonts w:ascii="Times New Roman" w:hAnsi="Times New Roman"/>
          <w:sz w:val="24"/>
          <w:szCs w:val="24"/>
        </w:rPr>
        <w:t>е старты», спортивные праздники и соревнования.</w:t>
      </w:r>
    </w:p>
    <w:p w:rsidR="00AC069A" w:rsidRPr="000372C2" w:rsidRDefault="00AC069A" w:rsidP="00AC069A">
      <w:pPr>
        <w:ind w:firstLine="709"/>
        <w:jc w:val="both"/>
      </w:pPr>
      <w:r w:rsidRPr="000372C2">
        <w:t>В Металлургическом районе продолжает отмечается рост интереса к занятиям спортом, как среди молодежи, так и среди взрослого населения. Все больше людей посещают спортивные залы и фитнес-клубы. Детские и молодежные спортивные секции ув</w:t>
      </w:r>
      <w:r w:rsidR="000372C2" w:rsidRPr="000372C2">
        <w:t>еличили число воспитанников на 8%, по сравнению с 2016</w:t>
      </w:r>
      <w:r w:rsidRPr="000372C2">
        <w:t xml:space="preserve"> годом. </w:t>
      </w:r>
    </w:p>
    <w:p w:rsidR="00AC069A" w:rsidRPr="0093634D" w:rsidRDefault="00AC069A" w:rsidP="00AC069A">
      <w:pPr>
        <w:pStyle w:val="af"/>
        <w:spacing w:after="0"/>
        <w:ind w:left="20" w:right="-30" w:firstLine="709"/>
        <w:jc w:val="both"/>
        <w:rPr>
          <w:sz w:val="24"/>
          <w:szCs w:val="24"/>
        </w:rPr>
      </w:pPr>
      <w:r w:rsidRPr="0093634D">
        <w:rPr>
          <w:sz w:val="24"/>
          <w:szCs w:val="24"/>
        </w:rPr>
        <w:t>В районе работает 5 физкультурно-спортивных клубов для детей и подростков:</w:t>
      </w:r>
    </w:p>
    <w:p w:rsidR="00AC069A" w:rsidRPr="0093634D" w:rsidRDefault="00AC069A" w:rsidP="00AC069A">
      <w:pPr>
        <w:pStyle w:val="af"/>
        <w:tabs>
          <w:tab w:val="left" w:pos="142"/>
        </w:tabs>
        <w:spacing w:after="0"/>
        <w:ind w:right="-30" w:firstLine="567"/>
        <w:jc w:val="both"/>
        <w:rPr>
          <w:sz w:val="24"/>
          <w:szCs w:val="24"/>
        </w:rPr>
      </w:pPr>
      <w:r w:rsidRPr="0093634D">
        <w:rPr>
          <w:sz w:val="24"/>
          <w:szCs w:val="24"/>
        </w:rPr>
        <w:t>- хоккейно-футбольный клуб «Орбита», где</w:t>
      </w:r>
      <w:r w:rsidR="0093634D" w:rsidRPr="0093634D">
        <w:rPr>
          <w:sz w:val="24"/>
          <w:szCs w:val="24"/>
        </w:rPr>
        <w:t xml:space="preserve"> занимаются 6</w:t>
      </w:r>
      <w:r w:rsidRPr="0093634D">
        <w:rPr>
          <w:sz w:val="24"/>
          <w:szCs w:val="24"/>
        </w:rPr>
        <w:t>0 детей и подростков;</w:t>
      </w:r>
    </w:p>
    <w:p w:rsidR="00AC069A" w:rsidRPr="0093634D" w:rsidRDefault="00AC069A" w:rsidP="00AC069A">
      <w:pPr>
        <w:pStyle w:val="af"/>
        <w:tabs>
          <w:tab w:val="left" w:pos="142"/>
        </w:tabs>
        <w:spacing w:after="0"/>
        <w:ind w:right="-30" w:firstLine="567"/>
        <w:jc w:val="both"/>
        <w:rPr>
          <w:sz w:val="24"/>
          <w:szCs w:val="24"/>
        </w:rPr>
      </w:pPr>
      <w:r w:rsidRPr="0093634D">
        <w:rPr>
          <w:sz w:val="24"/>
          <w:szCs w:val="24"/>
        </w:rPr>
        <w:t>- детский спортивный клуб каратэ киокусинкай «Ведущие к вершине», количество занимающихся более 300 человек;</w:t>
      </w:r>
    </w:p>
    <w:p w:rsidR="00AC069A" w:rsidRPr="0093634D" w:rsidRDefault="00AC069A" w:rsidP="00AC069A">
      <w:pPr>
        <w:pStyle w:val="af"/>
        <w:tabs>
          <w:tab w:val="left" w:pos="142"/>
        </w:tabs>
        <w:spacing w:after="0"/>
        <w:ind w:right="-30" w:firstLine="567"/>
        <w:jc w:val="both"/>
        <w:rPr>
          <w:sz w:val="24"/>
          <w:szCs w:val="24"/>
        </w:rPr>
      </w:pPr>
      <w:r w:rsidRPr="0093634D">
        <w:rPr>
          <w:sz w:val="24"/>
          <w:szCs w:val="24"/>
        </w:rPr>
        <w:t>- детско-юношеский спортивный клуб бокс</w:t>
      </w:r>
      <w:r w:rsidR="007823B2" w:rsidRPr="0093634D">
        <w:rPr>
          <w:sz w:val="24"/>
          <w:szCs w:val="24"/>
        </w:rPr>
        <w:t>а «Санта» с охватом детей более</w:t>
      </w:r>
      <w:r w:rsidR="0093634D" w:rsidRPr="0093634D">
        <w:rPr>
          <w:sz w:val="22"/>
          <w:szCs w:val="22"/>
        </w:rPr>
        <w:t>2</w:t>
      </w:r>
      <w:r w:rsidRPr="0093634D">
        <w:rPr>
          <w:sz w:val="22"/>
          <w:szCs w:val="22"/>
        </w:rPr>
        <w:t xml:space="preserve">00 </w:t>
      </w:r>
      <w:r w:rsidRPr="0093634D">
        <w:rPr>
          <w:sz w:val="24"/>
          <w:szCs w:val="24"/>
        </w:rPr>
        <w:t>человек;</w:t>
      </w:r>
    </w:p>
    <w:p w:rsidR="00AC069A" w:rsidRPr="0093634D" w:rsidRDefault="00AC069A" w:rsidP="00AC069A">
      <w:pPr>
        <w:pStyle w:val="af"/>
        <w:tabs>
          <w:tab w:val="left" w:pos="142"/>
        </w:tabs>
        <w:spacing w:after="0"/>
        <w:ind w:right="-30" w:firstLine="567"/>
        <w:jc w:val="both"/>
        <w:rPr>
          <w:sz w:val="24"/>
          <w:szCs w:val="24"/>
        </w:rPr>
      </w:pPr>
      <w:r w:rsidRPr="0093634D">
        <w:rPr>
          <w:sz w:val="24"/>
          <w:szCs w:val="24"/>
        </w:rPr>
        <w:t>- спортивный клуб «Союз», занимающий</w:t>
      </w:r>
      <w:r w:rsidR="007823B2" w:rsidRPr="0093634D">
        <w:rPr>
          <w:sz w:val="24"/>
          <w:szCs w:val="24"/>
        </w:rPr>
        <w:t xml:space="preserve">ся спортивными единоборствами </w:t>
      </w:r>
      <w:r w:rsidR="007823B2" w:rsidRPr="0093634D">
        <w:rPr>
          <w:sz w:val="22"/>
          <w:szCs w:val="22"/>
        </w:rPr>
        <w:t xml:space="preserve">- </w:t>
      </w:r>
      <w:r w:rsidR="0093634D" w:rsidRPr="0093634D">
        <w:rPr>
          <w:sz w:val="22"/>
          <w:szCs w:val="22"/>
        </w:rPr>
        <w:t>9</w:t>
      </w:r>
      <w:r w:rsidRPr="0093634D">
        <w:rPr>
          <w:sz w:val="22"/>
          <w:szCs w:val="22"/>
        </w:rPr>
        <w:t xml:space="preserve">0 </w:t>
      </w:r>
      <w:r w:rsidRPr="0093634D">
        <w:rPr>
          <w:sz w:val="24"/>
          <w:szCs w:val="24"/>
        </w:rPr>
        <w:t>человек;</w:t>
      </w:r>
    </w:p>
    <w:p w:rsidR="00AC069A" w:rsidRPr="0093634D" w:rsidRDefault="00AC069A" w:rsidP="00AC069A">
      <w:pPr>
        <w:pStyle w:val="af"/>
        <w:tabs>
          <w:tab w:val="left" w:pos="142"/>
        </w:tabs>
        <w:spacing w:after="0"/>
        <w:ind w:right="-30" w:firstLine="567"/>
        <w:jc w:val="both"/>
        <w:rPr>
          <w:sz w:val="24"/>
          <w:szCs w:val="24"/>
        </w:rPr>
      </w:pPr>
      <w:r w:rsidRPr="0093634D">
        <w:rPr>
          <w:sz w:val="24"/>
          <w:szCs w:val="24"/>
        </w:rPr>
        <w:t>- детская общественная организация карат-киокусинк</w:t>
      </w:r>
      <w:r w:rsidR="0093634D" w:rsidRPr="0093634D">
        <w:rPr>
          <w:sz w:val="24"/>
          <w:szCs w:val="24"/>
        </w:rPr>
        <w:t>ай «Содружество» - занимаются  6</w:t>
      </w:r>
      <w:r w:rsidRPr="0093634D">
        <w:rPr>
          <w:sz w:val="24"/>
          <w:szCs w:val="24"/>
        </w:rPr>
        <w:t>0 детей.</w:t>
      </w:r>
    </w:p>
    <w:p w:rsidR="00AC069A" w:rsidRPr="00BF5264" w:rsidRDefault="00AC069A" w:rsidP="00AC069A">
      <w:pPr>
        <w:widowControl w:val="0"/>
        <w:autoSpaceDE w:val="0"/>
        <w:autoSpaceDN w:val="0"/>
        <w:adjustRightInd w:val="0"/>
        <w:ind w:firstLine="709"/>
        <w:jc w:val="both"/>
      </w:pPr>
      <w:r w:rsidRPr="00BF5264">
        <w:t>Большое внимание уделяется занятиям детей и подростков физкультурой в летний период.</w:t>
      </w:r>
    </w:p>
    <w:p w:rsidR="00BF5264" w:rsidRPr="00BF5264" w:rsidRDefault="00AC069A" w:rsidP="00BF5264">
      <w:pPr>
        <w:pStyle w:val="western"/>
        <w:spacing w:before="0" w:beforeAutospacing="0" w:after="0" w:afterAutospacing="0"/>
      </w:pPr>
      <w:r w:rsidRPr="00BF5264">
        <w:t>В летней оздоровительной ка</w:t>
      </w:r>
      <w:r w:rsidR="00BF5264" w:rsidRPr="00BF5264">
        <w:t>мпании 2017</w:t>
      </w:r>
      <w:r w:rsidRPr="00BF5264">
        <w:t xml:space="preserve"> года различным</w:t>
      </w:r>
      <w:r w:rsidR="00BF5264" w:rsidRPr="00BF5264">
        <w:t>и видами отдыха были охвачены 14 679</w:t>
      </w:r>
      <w:r w:rsidRPr="00BF5264">
        <w:t xml:space="preserve"> школьников. Были открыты 24 оздоровительных лагеря на базе 22 образовательных </w:t>
      </w:r>
      <w:r w:rsidRPr="00BF5264">
        <w:lastRenderedPageBreak/>
        <w:t>учре</w:t>
      </w:r>
      <w:r w:rsidR="00BF5264" w:rsidRPr="00BF5264">
        <w:t>ждений в которых отдохнули 3 120 детей,  в том числе 450</w:t>
      </w:r>
      <w:r w:rsidRPr="00BF5264">
        <w:t xml:space="preserve"> детей за счет средств бюджета. Была развернута сеть ведомственных загородных лагерей ПАО «ЧМК»: «Уральская березка», «Искорка», «Олимпиец», «Каштак», в которых отдохнуло около 5 тыс. детей. </w:t>
      </w:r>
    </w:p>
    <w:p w:rsidR="00BF5264" w:rsidRPr="00BF5264" w:rsidRDefault="00BF5264" w:rsidP="00BF5264">
      <w:pPr>
        <w:pStyle w:val="western"/>
        <w:spacing w:before="0" w:beforeAutospacing="0" w:after="0" w:afterAutospacing="0"/>
        <w:ind w:firstLine="708"/>
        <w:rPr>
          <w:color w:val="FF0000"/>
        </w:rPr>
      </w:pPr>
      <w:r>
        <w:t xml:space="preserve">В течение летнего периода на базе образовательных учреждений функционировали трудовые объединения школьников, с общим охватом более 5 тыс. детей. Учащиеся были задействованы в ремонтно-строительных бригадах, школьных мастерских. </w:t>
      </w:r>
    </w:p>
    <w:p w:rsidR="00AC069A" w:rsidRPr="003C7D1F" w:rsidRDefault="003C7D1F" w:rsidP="00BF5264">
      <w:pPr>
        <w:widowControl w:val="0"/>
        <w:autoSpaceDE w:val="0"/>
        <w:autoSpaceDN w:val="0"/>
        <w:adjustRightInd w:val="0"/>
        <w:ind w:firstLine="709"/>
        <w:jc w:val="both"/>
      </w:pPr>
      <w:r w:rsidRPr="003C7D1F">
        <w:rPr>
          <w:rStyle w:val="afa"/>
          <w:i w:val="0"/>
          <w:spacing w:val="8"/>
        </w:rPr>
        <w:t>В 2017</w:t>
      </w:r>
      <w:r w:rsidR="00AC069A" w:rsidRPr="003C7D1F">
        <w:rPr>
          <w:rStyle w:val="afa"/>
          <w:i w:val="0"/>
          <w:spacing w:val="8"/>
        </w:rPr>
        <w:t xml:space="preserve"> году</w:t>
      </w:r>
      <w:r w:rsidR="00AC069A" w:rsidRPr="003C7D1F">
        <w:t>приоритетными направлениями физической культуры и спорта Металлургического района являлись:</w:t>
      </w:r>
    </w:p>
    <w:p w:rsidR="00AC069A" w:rsidRPr="003C7D1F" w:rsidRDefault="00AC069A" w:rsidP="00AC069A">
      <w:pPr>
        <w:pStyle w:val="af9"/>
        <w:ind w:left="1068"/>
        <w:jc w:val="both"/>
        <w:rPr>
          <w:rFonts w:ascii="Times New Roman" w:hAnsi="Times New Roman"/>
          <w:sz w:val="24"/>
          <w:szCs w:val="24"/>
        </w:rPr>
      </w:pPr>
      <w:r w:rsidRPr="003C7D1F">
        <w:rPr>
          <w:rFonts w:ascii="Times New Roman" w:hAnsi="Times New Roman"/>
          <w:sz w:val="24"/>
          <w:szCs w:val="24"/>
        </w:rPr>
        <w:t>- работа с детьми и подростками по месту жительства;</w:t>
      </w:r>
    </w:p>
    <w:p w:rsidR="00AC069A" w:rsidRPr="003C7D1F" w:rsidRDefault="00AC069A" w:rsidP="00AC069A">
      <w:pPr>
        <w:pStyle w:val="af9"/>
        <w:ind w:left="1068"/>
        <w:jc w:val="both"/>
        <w:rPr>
          <w:rFonts w:ascii="Times New Roman" w:hAnsi="Times New Roman"/>
          <w:sz w:val="24"/>
          <w:szCs w:val="24"/>
        </w:rPr>
      </w:pPr>
      <w:r w:rsidRPr="003C7D1F">
        <w:rPr>
          <w:rFonts w:ascii="Times New Roman" w:hAnsi="Times New Roman"/>
          <w:sz w:val="24"/>
          <w:szCs w:val="24"/>
        </w:rPr>
        <w:t xml:space="preserve">- работа с учащейся молодежью; </w:t>
      </w:r>
    </w:p>
    <w:p w:rsidR="00AC069A" w:rsidRPr="003C7D1F" w:rsidRDefault="00AC069A" w:rsidP="00AC069A">
      <w:pPr>
        <w:pStyle w:val="af9"/>
        <w:ind w:left="1068"/>
        <w:jc w:val="both"/>
        <w:rPr>
          <w:rFonts w:ascii="Times New Roman" w:hAnsi="Times New Roman"/>
          <w:sz w:val="24"/>
          <w:szCs w:val="24"/>
        </w:rPr>
      </w:pPr>
      <w:r w:rsidRPr="003C7D1F">
        <w:rPr>
          <w:rFonts w:ascii="Times New Roman" w:hAnsi="Times New Roman"/>
          <w:sz w:val="24"/>
          <w:szCs w:val="24"/>
        </w:rPr>
        <w:t>- работа с детьми, обучающимися в школах-интернатах;</w:t>
      </w:r>
    </w:p>
    <w:p w:rsidR="00AC069A" w:rsidRPr="003C7D1F" w:rsidRDefault="00AC069A" w:rsidP="00AC069A">
      <w:pPr>
        <w:pStyle w:val="af9"/>
        <w:ind w:left="1068"/>
        <w:jc w:val="both"/>
        <w:rPr>
          <w:rFonts w:ascii="Times New Roman" w:hAnsi="Times New Roman"/>
          <w:sz w:val="24"/>
          <w:szCs w:val="24"/>
        </w:rPr>
      </w:pPr>
      <w:r w:rsidRPr="003C7D1F">
        <w:rPr>
          <w:rFonts w:ascii="Times New Roman" w:hAnsi="Times New Roman"/>
          <w:sz w:val="24"/>
          <w:szCs w:val="24"/>
        </w:rPr>
        <w:t>- работа с трудными подростками;</w:t>
      </w:r>
    </w:p>
    <w:p w:rsidR="00AC069A" w:rsidRPr="003C7D1F" w:rsidRDefault="00AC069A" w:rsidP="00AC069A">
      <w:pPr>
        <w:pStyle w:val="af9"/>
        <w:ind w:left="1068"/>
        <w:jc w:val="both"/>
        <w:rPr>
          <w:rFonts w:ascii="Times New Roman" w:hAnsi="Times New Roman"/>
          <w:sz w:val="24"/>
          <w:szCs w:val="24"/>
        </w:rPr>
      </w:pPr>
      <w:r w:rsidRPr="003C7D1F">
        <w:rPr>
          <w:rFonts w:ascii="Times New Roman" w:hAnsi="Times New Roman"/>
          <w:sz w:val="24"/>
          <w:szCs w:val="24"/>
        </w:rPr>
        <w:t>- работа с ветеранами спорта.</w:t>
      </w:r>
    </w:p>
    <w:p w:rsidR="00AC069A" w:rsidRPr="008919DF" w:rsidRDefault="00AC069A" w:rsidP="00AC069A">
      <w:pPr>
        <w:pStyle w:val="af9"/>
        <w:ind w:firstLine="709"/>
        <w:jc w:val="both"/>
        <w:rPr>
          <w:rFonts w:ascii="Times New Roman" w:hAnsi="Times New Roman"/>
          <w:color w:val="FF0000"/>
          <w:sz w:val="24"/>
          <w:szCs w:val="24"/>
        </w:rPr>
      </w:pPr>
      <w:r w:rsidRPr="003C7D1F">
        <w:rPr>
          <w:rFonts w:ascii="Times New Roman" w:hAnsi="Times New Roman"/>
          <w:sz w:val="24"/>
          <w:szCs w:val="24"/>
        </w:rPr>
        <w:t>Направление «Работа с детьми и подростками по месту жительства</w:t>
      </w:r>
      <w:r w:rsidRPr="003C7D1F">
        <w:rPr>
          <w:rFonts w:ascii="Times New Roman" w:hAnsi="Times New Roman"/>
          <w:i/>
          <w:sz w:val="24"/>
          <w:szCs w:val="24"/>
        </w:rPr>
        <w:t>»</w:t>
      </w:r>
      <w:r w:rsidRPr="003C7D1F">
        <w:rPr>
          <w:rFonts w:ascii="Times New Roman" w:hAnsi="Times New Roman"/>
          <w:sz w:val="24"/>
          <w:szCs w:val="24"/>
        </w:rPr>
        <w:t xml:space="preserve">» включает организацию и проведение праздников дворов, соревнований «Веселые старты», турниров по мини-футболу, хоккею, настольному теннису. Проведены соревнования по футболу на приз клуба «Кожаный </w:t>
      </w:r>
      <w:r w:rsidR="003C7D1F" w:rsidRPr="003C7D1F">
        <w:rPr>
          <w:rFonts w:ascii="Times New Roman" w:hAnsi="Times New Roman"/>
          <w:sz w:val="24"/>
          <w:szCs w:val="24"/>
        </w:rPr>
        <w:t>мяч», соревнования по стритболу, акция «Спортивное лето – 2017».</w:t>
      </w:r>
    </w:p>
    <w:p w:rsidR="00F97721" w:rsidRDefault="00F97721" w:rsidP="00AC069A">
      <w:pPr>
        <w:pStyle w:val="af9"/>
        <w:ind w:firstLine="709"/>
        <w:jc w:val="both"/>
        <w:rPr>
          <w:rFonts w:ascii="Times New Roman" w:hAnsi="Times New Roman"/>
          <w:sz w:val="24"/>
          <w:szCs w:val="24"/>
        </w:rPr>
      </w:pPr>
      <w:r w:rsidRPr="00F97721">
        <w:rPr>
          <w:rFonts w:ascii="Times New Roman" w:hAnsi="Times New Roman"/>
          <w:sz w:val="24"/>
          <w:szCs w:val="24"/>
        </w:rPr>
        <w:t>Направление «Работа с детьми и подростками по месту жительства</w:t>
      </w:r>
      <w:r w:rsidRPr="00F97721">
        <w:rPr>
          <w:rFonts w:ascii="Times New Roman" w:hAnsi="Times New Roman"/>
          <w:i/>
          <w:iCs/>
          <w:sz w:val="24"/>
          <w:szCs w:val="24"/>
        </w:rPr>
        <w:t>»</w:t>
      </w:r>
      <w:r w:rsidRPr="00F97721">
        <w:rPr>
          <w:rFonts w:ascii="Times New Roman" w:hAnsi="Times New Roman"/>
          <w:sz w:val="24"/>
          <w:szCs w:val="24"/>
        </w:rPr>
        <w:t xml:space="preserve">» включает организацию и проведение праздников дворов, соревнований «Весёлые старты», турниров по мини-футболу, хоккею, настольному теннису. Проведены соревнования по футболу на приз клуба «Кожаный мяч», соревнования по стритболу, акция «Спортивное лето – 2017». </w:t>
      </w:r>
    </w:p>
    <w:p w:rsidR="00F97721" w:rsidRPr="00F97721" w:rsidRDefault="00F97721" w:rsidP="00AC069A">
      <w:pPr>
        <w:pStyle w:val="af9"/>
        <w:ind w:firstLine="709"/>
        <w:jc w:val="both"/>
        <w:rPr>
          <w:rFonts w:ascii="Times New Roman" w:hAnsi="Times New Roman"/>
          <w:sz w:val="24"/>
          <w:szCs w:val="24"/>
        </w:rPr>
      </w:pPr>
    </w:p>
    <w:p w:rsidR="00AC069A" w:rsidRDefault="00AC069A" w:rsidP="00AC069A">
      <w:pPr>
        <w:pStyle w:val="af9"/>
        <w:ind w:firstLine="709"/>
        <w:jc w:val="both"/>
        <w:rPr>
          <w:rFonts w:ascii="Times New Roman" w:hAnsi="Times New Roman"/>
          <w:sz w:val="24"/>
          <w:szCs w:val="24"/>
        </w:rPr>
      </w:pPr>
      <w:r w:rsidRPr="00F97721">
        <w:rPr>
          <w:rFonts w:ascii="Times New Roman" w:hAnsi="Times New Roman"/>
          <w:sz w:val="24"/>
          <w:szCs w:val="24"/>
        </w:rPr>
        <w:t xml:space="preserve">Направление </w:t>
      </w:r>
      <w:r w:rsidRPr="00F97721">
        <w:rPr>
          <w:rFonts w:ascii="Times New Roman" w:hAnsi="Times New Roman"/>
          <w:i/>
          <w:sz w:val="24"/>
          <w:szCs w:val="24"/>
        </w:rPr>
        <w:t>«</w:t>
      </w:r>
      <w:r w:rsidRPr="00F97721">
        <w:rPr>
          <w:rFonts w:ascii="Times New Roman" w:hAnsi="Times New Roman"/>
          <w:sz w:val="24"/>
          <w:szCs w:val="24"/>
        </w:rPr>
        <w:t>Работа с детьми, обучающимися в школах-интернатах</w:t>
      </w:r>
      <w:r w:rsidRPr="00F97721">
        <w:rPr>
          <w:rFonts w:ascii="Times New Roman" w:hAnsi="Times New Roman"/>
          <w:i/>
          <w:sz w:val="24"/>
          <w:szCs w:val="24"/>
        </w:rPr>
        <w:t>»</w:t>
      </w:r>
      <w:r w:rsidRPr="00F97721">
        <w:rPr>
          <w:rFonts w:ascii="Times New Roman" w:hAnsi="Times New Roman"/>
          <w:sz w:val="24"/>
          <w:szCs w:val="24"/>
        </w:rPr>
        <w:t xml:space="preserve"> включает организацию и проведение турниров по мини-футболу, баскетболу, настольному теннису, соревнований «Веселые старты».</w:t>
      </w:r>
    </w:p>
    <w:p w:rsidR="00F97721" w:rsidRPr="00F97721" w:rsidRDefault="00F97721" w:rsidP="00AC069A">
      <w:pPr>
        <w:pStyle w:val="af9"/>
        <w:ind w:firstLine="709"/>
        <w:jc w:val="both"/>
        <w:rPr>
          <w:rFonts w:ascii="Times New Roman" w:hAnsi="Times New Roman"/>
          <w:sz w:val="24"/>
          <w:szCs w:val="24"/>
        </w:rPr>
      </w:pPr>
    </w:p>
    <w:p w:rsidR="00AC069A" w:rsidRDefault="00AC069A" w:rsidP="00AC069A">
      <w:pPr>
        <w:pStyle w:val="af9"/>
        <w:ind w:firstLine="709"/>
        <w:jc w:val="both"/>
        <w:rPr>
          <w:rFonts w:ascii="Times New Roman" w:hAnsi="Times New Roman"/>
          <w:sz w:val="24"/>
          <w:szCs w:val="24"/>
        </w:rPr>
      </w:pPr>
      <w:r w:rsidRPr="00F97721">
        <w:rPr>
          <w:rFonts w:ascii="Times New Roman" w:hAnsi="Times New Roman"/>
          <w:sz w:val="24"/>
          <w:szCs w:val="24"/>
        </w:rPr>
        <w:t>Направление «Работа с трудными подростками» включает организацию и проведение среди трудных подростков мероприятий по привлечению их в спортивные секции района. Организуются спортивные праздники и соревнования.</w:t>
      </w:r>
    </w:p>
    <w:p w:rsidR="00F97721" w:rsidRPr="00F97721" w:rsidRDefault="00F97721" w:rsidP="00AC069A">
      <w:pPr>
        <w:pStyle w:val="af9"/>
        <w:ind w:firstLine="709"/>
        <w:jc w:val="both"/>
        <w:rPr>
          <w:rFonts w:ascii="Times New Roman" w:hAnsi="Times New Roman"/>
          <w:sz w:val="24"/>
          <w:szCs w:val="24"/>
        </w:rPr>
      </w:pPr>
    </w:p>
    <w:p w:rsidR="00AC069A" w:rsidRPr="00F97721" w:rsidRDefault="00AC069A" w:rsidP="00AC069A">
      <w:pPr>
        <w:pStyle w:val="af9"/>
        <w:ind w:firstLine="709"/>
        <w:jc w:val="both"/>
        <w:rPr>
          <w:rFonts w:ascii="Times New Roman" w:hAnsi="Times New Roman"/>
          <w:sz w:val="24"/>
          <w:szCs w:val="24"/>
        </w:rPr>
      </w:pPr>
      <w:r w:rsidRPr="00F97721">
        <w:rPr>
          <w:rFonts w:ascii="Times New Roman" w:hAnsi="Times New Roman"/>
          <w:sz w:val="24"/>
          <w:szCs w:val="24"/>
        </w:rPr>
        <w:t>Направление «Работа с ветеранами спорта» включает организацию и проведение районной спартакиады по пяти видам спорта: лыжные гонки, волейбол, настольный теннис, плавание, шахматы.</w:t>
      </w:r>
    </w:p>
    <w:p w:rsidR="00AC069A" w:rsidRPr="00DF3BEE" w:rsidRDefault="00AC069A" w:rsidP="00AC069A">
      <w:pPr>
        <w:ind w:firstLine="709"/>
        <w:jc w:val="both"/>
        <w:rPr>
          <w:rFonts w:eastAsia="Calibri"/>
        </w:rPr>
      </w:pPr>
      <w:r w:rsidRPr="00DF3BEE">
        <w:rPr>
          <w:rFonts w:eastAsia="Calibri"/>
        </w:rPr>
        <w:t xml:space="preserve">В Металлургическом районе на высоком организационном уровне проводятся районные мероприятия, в которых принимают участие детские дошкольные учреждения, школы, колледжи, производственные коллективы. Одним из крупнейших мероприятий является традиционная легкоатлетическая районная эстафета, традиционная лыжная гонка «Новогодняя лыжня», спартакиада «Малышок». </w:t>
      </w:r>
    </w:p>
    <w:p w:rsidR="00AC069A" w:rsidRPr="008919DF" w:rsidRDefault="00AC069A" w:rsidP="00AC069A">
      <w:pPr>
        <w:pStyle w:val="af9"/>
        <w:ind w:firstLine="709"/>
        <w:jc w:val="both"/>
        <w:rPr>
          <w:rStyle w:val="afa"/>
          <w:rFonts w:ascii="Times New Roman" w:hAnsi="Times New Roman"/>
          <w:i w:val="0"/>
          <w:color w:val="FF0000"/>
          <w:spacing w:val="8"/>
          <w:sz w:val="24"/>
          <w:szCs w:val="24"/>
        </w:rPr>
      </w:pPr>
    </w:p>
    <w:p w:rsidR="00AC069A" w:rsidRPr="008919DF" w:rsidRDefault="00AC069A" w:rsidP="00AC069A">
      <w:pPr>
        <w:pStyle w:val="af9"/>
        <w:ind w:firstLine="709"/>
        <w:jc w:val="both"/>
        <w:rPr>
          <w:rStyle w:val="afa"/>
          <w:rFonts w:ascii="Times New Roman" w:hAnsi="Times New Roman"/>
          <w:i w:val="0"/>
          <w:color w:val="FF0000"/>
          <w:spacing w:val="8"/>
          <w:sz w:val="24"/>
          <w:szCs w:val="24"/>
        </w:rPr>
      </w:pPr>
    </w:p>
    <w:p w:rsidR="00977CEE" w:rsidRPr="00307477" w:rsidRDefault="00977CEE" w:rsidP="00977CEE">
      <w:pPr>
        <w:widowControl w:val="0"/>
        <w:autoSpaceDE w:val="0"/>
        <w:autoSpaceDN w:val="0"/>
        <w:adjustRightInd w:val="0"/>
        <w:ind w:firstLine="709"/>
        <w:jc w:val="center"/>
        <w:rPr>
          <w:b/>
        </w:rPr>
      </w:pPr>
      <w:r w:rsidRPr="00307477">
        <w:rPr>
          <w:b/>
        </w:rPr>
        <w:t>РАБОТА С ОБРАЩЕНИЯМИ ГРАЖДАН</w:t>
      </w:r>
    </w:p>
    <w:p w:rsidR="00977CEE" w:rsidRPr="00307477" w:rsidRDefault="00977CEE" w:rsidP="00977CEE">
      <w:pPr>
        <w:widowControl w:val="0"/>
        <w:autoSpaceDE w:val="0"/>
        <w:autoSpaceDN w:val="0"/>
        <w:adjustRightInd w:val="0"/>
        <w:ind w:firstLine="709"/>
        <w:jc w:val="center"/>
        <w:rPr>
          <w:b/>
          <w:sz w:val="18"/>
          <w:szCs w:val="18"/>
        </w:rPr>
      </w:pPr>
    </w:p>
    <w:p w:rsidR="00AE0D08" w:rsidRPr="00307477" w:rsidRDefault="002763A9" w:rsidP="00AE0D08">
      <w:pPr>
        <w:ind w:firstLine="709"/>
        <w:jc w:val="both"/>
        <w:rPr>
          <w:rFonts w:cs="Calibri"/>
          <w:lang w:eastAsia="ar-SA"/>
        </w:rPr>
      </w:pPr>
      <w:r w:rsidRPr="00307477">
        <w:rPr>
          <w:rFonts w:cs="Calibri"/>
          <w:lang w:eastAsia="ar-SA"/>
        </w:rPr>
        <w:t>В 2017</w:t>
      </w:r>
      <w:r w:rsidR="00D16D67" w:rsidRPr="00307477">
        <w:rPr>
          <w:rFonts w:cs="Calibri"/>
          <w:lang w:eastAsia="ar-SA"/>
        </w:rPr>
        <w:t xml:space="preserve"> году </w:t>
      </w:r>
      <w:r w:rsidR="00AE0D08" w:rsidRPr="00307477">
        <w:rPr>
          <w:rFonts w:cs="Calibri"/>
          <w:lang w:eastAsia="ar-SA"/>
        </w:rPr>
        <w:t xml:space="preserve">в Администрацию Металлургического района поступило </w:t>
      </w:r>
      <w:r w:rsidRPr="00307477">
        <w:rPr>
          <w:rFonts w:cs="Calibri"/>
          <w:lang w:eastAsia="ar-SA"/>
        </w:rPr>
        <w:t>2847</w:t>
      </w:r>
      <w:r w:rsidR="00AE0D08" w:rsidRPr="00307477">
        <w:rPr>
          <w:rFonts w:cs="Calibri"/>
          <w:lang w:eastAsia="ar-SA"/>
        </w:rPr>
        <w:t xml:space="preserve"> обращений. Из них </w:t>
      </w:r>
      <w:r w:rsidRPr="00307477">
        <w:rPr>
          <w:rFonts w:cs="Calibri"/>
          <w:lang w:eastAsia="ar-SA"/>
        </w:rPr>
        <w:t>1248</w:t>
      </w:r>
      <w:r w:rsidR="00AE0D08" w:rsidRPr="00307477">
        <w:rPr>
          <w:rFonts w:cs="Calibri"/>
          <w:lang w:eastAsia="ar-SA"/>
        </w:rPr>
        <w:t xml:space="preserve"> - это письменные обращения. В виде электронного документа </w:t>
      </w:r>
      <w:r w:rsidR="00D16D67" w:rsidRPr="00307477">
        <w:rPr>
          <w:rFonts w:cs="Calibri"/>
          <w:lang w:eastAsia="ar-SA"/>
        </w:rPr>
        <w:t xml:space="preserve">поступило </w:t>
      </w:r>
      <w:r w:rsidRPr="00307477">
        <w:rPr>
          <w:rFonts w:cs="Calibri"/>
          <w:lang w:eastAsia="ar-SA"/>
        </w:rPr>
        <w:t>617</w:t>
      </w:r>
      <w:r w:rsidR="00AE0D08" w:rsidRPr="00307477">
        <w:rPr>
          <w:rFonts w:cs="Calibri"/>
          <w:lang w:eastAsia="ar-SA"/>
        </w:rPr>
        <w:t xml:space="preserve"> обращений. </w:t>
      </w:r>
      <w:r w:rsidR="00D16D67" w:rsidRPr="00307477">
        <w:rPr>
          <w:rFonts w:cs="Calibri"/>
          <w:lang w:eastAsia="ar-SA"/>
        </w:rPr>
        <w:t>Большим спросом у</w:t>
      </w:r>
      <w:r w:rsidR="00AE0D08" w:rsidRPr="00307477">
        <w:rPr>
          <w:rFonts w:cs="Calibri"/>
          <w:lang w:eastAsia="ar-SA"/>
        </w:rPr>
        <w:t xml:space="preserve"> жителей района</w:t>
      </w:r>
      <w:r w:rsidR="00D16D67" w:rsidRPr="00307477">
        <w:rPr>
          <w:rFonts w:cs="Calibri"/>
          <w:lang w:eastAsia="ar-SA"/>
        </w:rPr>
        <w:t xml:space="preserve"> пользуется</w:t>
      </w:r>
      <w:r w:rsidR="00AE0D08" w:rsidRPr="00307477">
        <w:rPr>
          <w:rFonts w:cs="Calibri"/>
          <w:lang w:eastAsia="ar-SA"/>
        </w:rPr>
        <w:t xml:space="preserve"> раздел «Интернет-приемная»</w:t>
      </w:r>
      <w:r w:rsidR="00D16D67" w:rsidRPr="00307477">
        <w:rPr>
          <w:rFonts w:cs="Calibri"/>
          <w:lang w:eastAsia="ar-SA"/>
        </w:rPr>
        <w:t>,т</w:t>
      </w:r>
      <w:r w:rsidR="00AE0D08" w:rsidRPr="00307477">
        <w:rPr>
          <w:rFonts w:cs="Calibri"/>
          <w:lang w:eastAsia="ar-SA"/>
        </w:rPr>
        <w:t xml:space="preserve">ак как дает возможность подать заявление и получить ответ в электронном виде через </w:t>
      </w:r>
      <w:r w:rsidR="00D16D67" w:rsidRPr="00307477">
        <w:rPr>
          <w:rFonts w:cs="Calibri"/>
          <w:lang w:eastAsia="ar-SA"/>
        </w:rPr>
        <w:t xml:space="preserve">сеть </w:t>
      </w:r>
      <w:r w:rsidR="00AE0D08" w:rsidRPr="00307477">
        <w:rPr>
          <w:rFonts w:cs="Calibri"/>
          <w:lang w:eastAsia="ar-SA"/>
        </w:rPr>
        <w:t xml:space="preserve">Интернет.  </w:t>
      </w:r>
    </w:p>
    <w:p w:rsidR="00AE0D08" w:rsidRPr="00307477" w:rsidRDefault="00AE0D08" w:rsidP="00AE0D08">
      <w:pPr>
        <w:ind w:firstLine="709"/>
        <w:jc w:val="both"/>
        <w:rPr>
          <w:rFonts w:cs="Calibri"/>
          <w:lang w:eastAsia="ar-SA"/>
        </w:rPr>
      </w:pPr>
      <w:r w:rsidRPr="00307477">
        <w:rPr>
          <w:rFonts w:cs="Calibri"/>
          <w:lang w:eastAsia="ar-SA"/>
        </w:rPr>
        <w:t>В связи с действующей программой «Капитальный ремонт и ремонт  дворовых территорий многоквартирных домов, проездов к дворовым территориям</w:t>
      </w:r>
      <w:r w:rsidR="00304969" w:rsidRPr="00307477">
        <w:rPr>
          <w:rFonts w:cs="Calibri"/>
          <w:lang w:eastAsia="ar-SA"/>
        </w:rPr>
        <w:t xml:space="preserve"> города Челябинска на 2014-2017 </w:t>
      </w:r>
      <w:r w:rsidRPr="00307477">
        <w:rPr>
          <w:rFonts w:cs="Calibri"/>
          <w:lang w:eastAsia="ar-SA"/>
        </w:rPr>
        <w:t>г</w:t>
      </w:r>
      <w:r w:rsidR="00304969" w:rsidRPr="00307477">
        <w:rPr>
          <w:rFonts w:cs="Calibri"/>
          <w:lang w:eastAsia="ar-SA"/>
        </w:rPr>
        <w:t>оды</w:t>
      </w:r>
      <w:r w:rsidR="002763A9" w:rsidRPr="00307477">
        <w:rPr>
          <w:rFonts w:cs="Calibri"/>
          <w:lang w:eastAsia="ar-SA"/>
        </w:rPr>
        <w:t xml:space="preserve">» </w:t>
      </w:r>
      <w:r w:rsidRPr="00307477">
        <w:rPr>
          <w:rFonts w:cs="Calibri"/>
          <w:lang w:eastAsia="ar-SA"/>
        </w:rPr>
        <w:t xml:space="preserve"> в районе было благоустроено большое количество дворовых территорий и проездов. В  связи с чем</w:t>
      </w:r>
      <w:r w:rsidR="00064A80" w:rsidRPr="00307477">
        <w:rPr>
          <w:rFonts w:cs="Calibri"/>
          <w:lang w:eastAsia="ar-SA"/>
        </w:rPr>
        <w:t>,</w:t>
      </w:r>
      <w:r w:rsidRPr="00307477">
        <w:rPr>
          <w:rFonts w:cs="Calibri"/>
          <w:lang w:eastAsia="ar-SA"/>
        </w:rPr>
        <w:t xml:space="preserve"> жители </w:t>
      </w:r>
      <w:r w:rsidR="00064A80" w:rsidRPr="00307477">
        <w:rPr>
          <w:rFonts w:cs="Calibri"/>
          <w:lang w:eastAsia="ar-SA"/>
        </w:rPr>
        <w:t>соседних</w:t>
      </w:r>
      <w:r w:rsidRPr="00307477">
        <w:rPr>
          <w:rFonts w:cs="Calibri"/>
          <w:lang w:eastAsia="ar-SA"/>
        </w:rPr>
        <w:t xml:space="preserve"> дворов часто обращались в Администрацию района </w:t>
      </w:r>
      <w:r w:rsidR="00064A80" w:rsidRPr="00307477">
        <w:rPr>
          <w:rFonts w:cs="Calibri"/>
          <w:lang w:eastAsia="ar-SA"/>
        </w:rPr>
        <w:t>по</w:t>
      </w:r>
      <w:r w:rsidRPr="00307477">
        <w:rPr>
          <w:rFonts w:cs="Calibri"/>
          <w:lang w:eastAsia="ar-SA"/>
        </w:rPr>
        <w:t xml:space="preserve"> вопрос</w:t>
      </w:r>
      <w:r w:rsidR="00064A80" w:rsidRPr="00307477">
        <w:rPr>
          <w:rFonts w:cs="Calibri"/>
          <w:lang w:eastAsia="ar-SA"/>
        </w:rPr>
        <w:t>а</w:t>
      </w:r>
      <w:r w:rsidRPr="00307477">
        <w:rPr>
          <w:rFonts w:cs="Calibri"/>
          <w:lang w:eastAsia="ar-SA"/>
        </w:rPr>
        <w:t xml:space="preserve">м благоустройства </w:t>
      </w:r>
      <w:r w:rsidR="00064A80" w:rsidRPr="00307477">
        <w:rPr>
          <w:rFonts w:cs="Calibri"/>
          <w:lang w:eastAsia="ar-SA"/>
        </w:rPr>
        <w:t xml:space="preserve">их </w:t>
      </w:r>
      <w:r w:rsidRPr="00307477">
        <w:rPr>
          <w:rFonts w:cs="Calibri"/>
          <w:lang w:eastAsia="ar-SA"/>
        </w:rPr>
        <w:t xml:space="preserve">дворовой территории и проездов. </w:t>
      </w:r>
    </w:p>
    <w:p w:rsidR="00AE0D08" w:rsidRPr="00307477" w:rsidRDefault="00AE0D08" w:rsidP="00AE0D08">
      <w:pPr>
        <w:ind w:firstLine="709"/>
        <w:jc w:val="both"/>
        <w:rPr>
          <w:rFonts w:cs="Calibri"/>
          <w:lang w:eastAsia="ar-SA"/>
        </w:rPr>
      </w:pPr>
      <w:r w:rsidRPr="00307477">
        <w:rPr>
          <w:rFonts w:cs="Calibri"/>
          <w:lang w:eastAsia="ar-SA"/>
        </w:rPr>
        <w:lastRenderedPageBreak/>
        <w:t xml:space="preserve">В отчетном периоде было поставлено на контроль 2090 обращений.  </w:t>
      </w:r>
    </w:p>
    <w:p w:rsidR="00AE0D08" w:rsidRPr="00307477" w:rsidRDefault="00AE0D08" w:rsidP="00AE0D08">
      <w:pPr>
        <w:ind w:firstLine="709"/>
        <w:jc w:val="both"/>
        <w:rPr>
          <w:rFonts w:cs="Calibri"/>
          <w:lang w:eastAsia="ar-SA"/>
        </w:rPr>
      </w:pPr>
      <w:r w:rsidRPr="00307477">
        <w:rPr>
          <w:rFonts w:cs="Calibri"/>
          <w:lang w:eastAsia="ar-SA"/>
        </w:rPr>
        <w:t xml:space="preserve">В адрес руководства  Администрации  района  большинство обращений  поступило  от граждан, относящихся к следующим  категориям: рабочие, пенсионеры, служащие, студенты, безработные и др.  </w:t>
      </w:r>
    </w:p>
    <w:p w:rsidR="00064A80" w:rsidRPr="00307477" w:rsidRDefault="00AE0D08" w:rsidP="00AE0D08">
      <w:pPr>
        <w:ind w:firstLine="709"/>
        <w:jc w:val="both"/>
        <w:rPr>
          <w:rFonts w:cs="Calibri"/>
          <w:lang w:eastAsia="ar-SA"/>
        </w:rPr>
      </w:pPr>
      <w:r w:rsidRPr="00307477">
        <w:rPr>
          <w:rFonts w:cs="Calibri"/>
          <w:lang w:eastAsia="ar-SA"/>
        </w:rPr>
        <w:t>Число повторн</w:t>
      </w:r>
      <w:r w:rsidR="002763A9" w:rsidRPr="00307477">
        <w:rPr>
          <w:rFonts w:cs="Calibri"/>
          <w:lang w:eastAsia="ar-SA"/>
        </w:rPr>
        <w:t>ых обращений уменьшилось по сравнению с 2016 годом</w:t>
      </w:r>
      <w:r w:rsidRPr="00307477">
        <w:rPr>
          <w:rFonts w:cs="Calibri"/>
          <w:lang w:eastAsia="ar-SA"/>
        </w:rPr>
        <w:t>.</w:t>
      </w:r>
    </w:p>
    <w:p w:rsidR="00AE0D08" w:rsidRPr="00307477" w:rsidRDefault="00AE0D08" w:rsidP="00AE0D08">
      <w:pPr>
        <w:ind w:firstLine="709"/>
        <w:jc w:val="both"/>
        <w:rPr>
          <w:rFonts w:cs="Calibri"/>
          <w:lang w:eastAsia="ar-SA"/>
        </w:rPr>
      </w:pPr>
      <w:r w:rsidRPr="00307477">
        <w:rPr>
          <w:rFonts w:cs="Calibri"/>
          <w:lang w:eastAsia="ar-SA"/>
        </w:rPr>
        <w:t>Тематика обращений в 2016 году представлена в основном вопросами, затрагивающими сферу благоустройства  и  ЖКХ. Основными вопросами, поставленными в обращениях граждан  в отчетном периоде, явля</w:t>
      </w:r>
      <w:r w:rsidR="00304969" w:rsidRPr="00307477">
        <w:rPr>
          <w:rFonts w:cs="Calibri"/>
          <w:lang w:eastAsia="ar-SA"/>
        </w:rPr>
        <w:t>ются: участи</w:t>
      </w:r>
      <w:r w:rsidR="00064A80" w:rsidRPr="00307477">
        <w:rPr>
          <w:rFonts w:cs="Calibri"/>
          <w:lang w:eastAsia="ar-SA"/>
        </w:rPr>
        <w:t>е</w:t>
      </w:r>
      <w:r w:rsidR="00304969" w:rsidRPr="00307477">
        <w:rPr>
          <w:rFonts w:cs="Calibri"/>
          <w:lang w:eastAsia="ar-SA"/>
        </w:rPr>
        <w:t xml:space="preserve"> жителей </w:t>
      </w:r>
      <w:r w:rsidRPr="00307477">
        <w:rPr>
          <w:rFonts w:cs="Calibri"/>
          <w:lang w:eastAsia="ar-SA"/>
        </w:rPr>
        <w:t>в муниципальной программе по капитальному ремонту и ремонту дворовых территорий многоквартирных домов, проездов к дворовым территориям, санитарная обрезка зеленых насаждений на дворовых территориях, санитарное содержание территории района, очистка дорог, внутриквартальных проездов, начисления за общедомовые нужды. В отопительный период поступает большое количество обращений на некачественное предоставление услуг теплоснабжения квартир.</w:t>
      </w:r>
      <w:r w:rsidRPr="00307477">
        <w:rPr>
          <w:rFonts w:cs="Calibri"/>
          <w:lang w:eastAsia="ar-SA"/>
        </w:rPr>
        <w:tab/>
      </w:r>
    </w:p>
    <w:p w:rsidR="00AE0D08" w:rsidRPr="00307477" w:rsidRDefault="00AE0D08" w:rsidP="00AE0D08">
      <w:pPr>
        <w:ind w:firstLine="709"/>
        <w:jc w:val="both"/>
        <w:rPr>
          <w:rFonts w:cs="Calibri"/>
          <w:lang w:eastAsia="ar-SA"/>
        </w:rPr>
      </w:pPr>
      <w:r w:rsidRPr="00307477">
        <w:rPr>
          <w:rFonts w:cs="Calibri"/>
          <w:lang w:eastAsia="ar-SA"/>
        </w:rPr>
        <w:t xml:space="preserve">Небольшое количество обращений  поступают от граждан по вопросам  защиты  прав потребителей, некачественное предоставления услуг и грубость продавцов. </w:t>
      </w:r>
      <w:r w:rsidR="00304969" w:rsidRPr="00307477">
        <w:rPr>
          <w:rFonts w:cs="Calibri"/>
          <w:lang w:eastAsia="ar-SA"/>
        </w:rPr>
        <w:t>А т</w:t>
      </w:r>
      <w:r w:rsidRPr="00307477">
        <w:rPr>
          <w:rFonts w:cs="Calibri"/>
          <w:lang w:eastAsia="ar-SA"/>
        </w:rPr>
        <w:t xml:space="preserve">акже по вопросу  законности  размещения  на территории района автостоянок, торговых павильонов, киосков и других нестационарных объектов.  </w:t>
      </w:r>
    </w:p>
    <w:p w:rsidR="00AE0D08" w:rsidRPr="00307477" w:rsidRDefault="00AE0D08" w:rsidP="00AE0D08">
      <w:pPr>
        <w:ind w:firstLine="709"/>
        <w:jc w:val="both"/>
        <w:rPr>
          <w:rFonts w:cs="Calibri"/>
          <w:lang w:eastAsia="ar-SA"/>
        </w:rPr>
      </w:pPr>
      <w:r w:rsidRPr="00307477">
        <w:rPr>
          <w:rFonts w:cs="Calibri"/>
          <w:lang w:eastAsia="ar-SA"/>
        </w:rPr>
        <w:t>Что касается других вопросов, изложенных в заявлениях граждан, то их доля незначительна от общего количества обращений.</w:t>
      </w:r>
    </w:p>
    <w:p w:rsidR="00AE0D08" w:rsidRPr="00307477" w:rsidRDefault="00AE0D08" w:rsidP="00AE0D08">
      <w:pPr>
        <w:ind w:firstLine="709"/>
        <w:jc w:val="both"/>
        <w:rPr>
          <w:rFonts w:cs="Calibri"/>
          <w:lang w:eastAsia="ar-SA"/>
        </w:rPr>
      </w:pPr>
      <w:r w:rsidRPr="00307477">
        <w:rPr>
          <w:rFonts w:cs="Calibri"/>
          <w:lang w:eastAsia="ar-SA"/>
        </w:rPr>
        <w:t>На личном приеме  Главой  Металлургического района и ег</w:t>
      </w:r>
      <w:r w:rsidR="002763A9" w:rsidRPr="00307477">
        <w:rPr>
          <w:rFonts w:cs="Calibri"/>
          <w:lang w:eastAsia="ar-SA"/>
        </w:rPr>
        <w:t>о заместителями было  принято 37</w:t>
      </w:r>
      <w:r w:rsidR="00FE151D" w:rsidRPr="00307477">
        <w:rPr>
          <w:rFonts w:cs="Calibri"/>
          <w:lang w:eastAsia="ar-SA"/>
        </w:rPr>
        <w:t>заявителей</w:t>
      </w:r>
      <w:r w:rsidR="002763A9" w:rsidRPr="00307477">
        <w:rPr>
          <w:rFonts w:cs="Calibri"/>
          <w:lang w:eastAsia="ar-SA"/>
        </w:rPr>
        <w:t>, из них 30</w:t>
      </w:r>
      <w:r w:rsidR="00FE151D" w:rsidRPr="00307477">
        <w:rPr>
          <w:rFonts w:cs="Calibri"/>
          <w:lang w:eastAsia="ar-SA"/>
        </w:rPr>
        <w:t xml:space="preserve">- </w:t>
      </w:r>
      <w:r w:rsidRPr="00307477">
        <w:rPr>
          <w:rFonts w:cs="Calibri"/>
          <w:lang w:eastAsia="ar-SA"/>
        </w:rPr>
        <w:t xml:space="preserve"> лично  Главой района.</w:t>
      </w:r>
    </w:p>
    <w:p w:rsidR="00AE0D08" w:rsidRPr="00307477" w:rsidRDefault="00AE0D08" w:rsidP="00AE0D08">
      <w:pPr>
        <w:ind w:firstLine="709"/>
        <w:jc w:val="both"/>
        <w:rPr>
          <w:rFonts w:cs="Calibri"/>
          <w:lang w:eastAsia="ar-SA"/>
        </w:rPr>
      </w:pPr>
      <w:r w:rsidRPr="00307477">
        <w:rPr>
          <w:rFonts w:cs="Calibri"/>
          <w:lang w:eastAsia="ar-SA"/>
        </w:rPr>
        <w:t xml:space="preserve">Прием граждан Главой  района и его заместителями проводился по утвержденному графику. Нарушений не допускалось. </w:t>
      </w:r>
    </w:p>
    <w:sectPr w:rsidR="00AE0D08" w:rsidRPr="00307477" w:rsidSect="00AC2EBE">
      <w:footerReference w:type="default" r:id="rId31"/>
      <w:pgSz w:w="11906" w:h="16838"/>
      <w:pgMar w:top="851" w:right="567" w:bottom="85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19BD" w:rsidRDefault="00F219BD" w:rsidP="00AC2EBE">
      <w:r>
        <w:separator/>
      </w:r>
    </w:p>
  </w:endnote>
  <w:endnote w:type="continuationSeparator" w:id="1">
    <w:p w:rsidR="00F219BD" w:rsidRDefault="00F219BD" w:rsidP="00AC2E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3F" w:csb1="00000000"/>
  </w:font>
  <w:font w:name="Times New Roman CYR">
    <w:panose1 w:val="02020603050405020304"/>
    <w:charset w:val="CC"/>
    <w:family w:val="roman"/>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48767"/>
    </w:sdtPr>
    <w:sdtContent>
      <w:p w:rsidR="008F240A" w:rsidRDefault="00671AAB">
        <w:pPr>
          <w:pStyle w:val="af7"/>
          <w:jc w:val="right"/>
        </w:pPr>
        <w:r>
          <w:fldChar w:fldCharType="begin"/>
        </w:r>
        <w:r w:rsidR="008F240A">
          <w:instrText xml:space="preserve"> PAGE   \* MERGEFORMAT </w:instrText>
        </w:r>
        <w:r>
          <w:fldChar w:fldCharType="separate"/>
        </w:r>
        <w:r w:rsidR="006154CE">
          <w:rPr>
            <w:noProof/>
          </w:rPr>
          <w:t>25</w:t>
        </w:r>
        <w:r>
          <w:rPr>
            <w:noProof/>
          </w:rPr>
          <w:fldChar w:fldCharType="end"/>
        </w:r>
      </w:p>
    </w:sdtContent>
  </w:sdt>
  <w:p w:rsidR="008F240A" w:rsidRDefault="008F240A">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19BD" w:rsidRDefault="00F219BD" w:rsidP="00AC2EBE">
      <w:r>
        <w:separator/>
      </w:r>
    </w:p>
  </w:footnote>
  <w:footnote w:type="continuationSeparator" w:id="1">
    <w:p w:rsidR="00F219BD" w:rsidRDefault="00F219BD" w:rsidP="00AC2EB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8D81910"/>
    <w:lvl w:ilvl="0">
      <w:numFmt w:val="bullet"/>
      <w:lvlText w:val="*"/>
      <w:lvlJc w:val="left"/>
    </w:lvl>
  </w:abstractNum>
  <w:abstractNum w:abstractNumId="1">
    <w:nsid w:val="00000003"/>
    <w:multiLevelType w:val="multilevel"/>
    <w:tmpl w:val="0000000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2">
    <w:nsid w:val="00000007"/>
    <w:multiLevelType w:val="multilevel"/>
    <w:tmpl w:val="00000006"/>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3">
    <w:nsid w:val="1CB574BC"/>
    <w:multiLevelType w:val="hybridMultilevel"/>
    <w:tmpl w:val="212847C4"/>
    <w:lvl w:ilvl="0" w:tplc="CD2EDD8C">
      <w:start w:val="1"/>
      <w:numFmt w:val="bullet"/>
      <w:lvlText w:val=""/>
      <w:lvlJc w:val="left"/>
      <w:pPr>
        <w:tabs>
          <w:tab w:val="num" w:pos="737"/>
        </w:tabs>
        <w:ind w:left="0" w:firstLine="680"/>
      </w:pPr>
      <w:rPr>
        <w:rFonts w:ascii="Symbol" w:hAnsi="Symbol" w:cs="Times New Roman"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
    <w:nsid w:val="2A862492"/>
    <w:multiLevelType w:val="hybridMultilevel"/>
    <w:tmpl w:val="504272D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3B3A51A4"/>
    <w:multiLevelType w:val="hybridMultilevel"/>
    <w:tmpl w:val="730628B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C1E7B37"/>
    <w:multiLevelType w:val="hybridMultilevel"/>
    <w:tmpl w:val="1F22DCC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48B05D30"/>
    <w:multiLevelType w:val="hybridMultilevel"/>
    <w:tmpl w:val="B830850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53DA0DB6"/>
    <w:multiLevelType w:val="hybridMultilevel"/>
    <w:tmpl w:val="7DAA803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56926A7B"/>
    <w:multiLevelType w:val="multilevel"/>
    <w:tmpl w:val="58820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B840592"/>
    <w:multiLevelType w:val="hybridMultilevel"/>
    <w:tmpl w:val="7DC8EDF2"/>
    <w:lvl w:ilvl="0" w:tplc="8B56DC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B117BD4"/>
    <w:multiLevelType w:val="hybridMultilevel"/>
    <w:tmpl w:val="A99EBEF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5"/>
  </w:num>
  <w:num w:numId="2">
    <w:abstractNumId w:val="7"/>
  </w:num>
  <w:num w:numId="3">
    <w:abstractNumId w:val="1"/>
  </w:num>
  <w:num w:numId="4">
    <w:abstractNumId w:val="2"/>
  </w:num>
  <w:num w:numId="5">
    <w:abstractNumId w:val="11"/>
  </w:num>
  <w:num w:numId="6">
    <w:abstractNumId w:val="10"/>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0"/>
    <w:lvlOverride w:ilvl="0">
      <w:lvl w:ilvl="0">
        <w:numFmt w:val="bullet"/>
        <w:lvlText w:val=""/>
        <w:legacy w:legacy="1" w:legacySpace="0" w:legacyIndent="360"/>
        <w:lvlJc w:val="left"/>
        <w:pPr>
          <w:ind w:left="0" w:firstLine="0"/>
        </w:pPr>
        <w:rPr>
          <w:rFonts w:ascii="Symbol" w:hAnsi="Symbol" w:hint="default"/>
        </w:rPr>
      </w:lvl>
    </w:lvlOverride>
  </w:num>
  <w:num w:numId="1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0D109D"/>
    <w:rsid w:val="0000170C"/>
    <w:rsid w:val="00002461"/>
    <w:rsid w:val="00002F11"/>
    <w:rsid w:val="0000448A"/>
    <w:rsid w:val="000109B7"/>
    <w:rsid w:val="00012978"/>
    <w:rsid w:val="0001624A"/>
    <w:rsid w:val="000201DE"/>
    <w:rsid w:val="000328A1"/>
    <w:rsid w:val="00033784"/>
    <w:rsid w:val="00035E93"/>
    <w:rsid w:val="000372C2"/>
    <w:rsid w:val="00050FAB"/>
    <w:rsid w:val="0005195C"/>
    <w:rsid w:val="000566B1"/>
    <w:rsid w:val="000567F7"/>
    <w:rsid w:val="00057337"/>
    <w:rsid w:val="00064A80"/>
    <w:rsid w:val="000671C8"/>
    <w:rsid w:val="00067CEA"/>
    <w:rsid w:val="0007012F"/>
    <w:rsid w:val="00070DB7"/>
    <w:rsid w:val="00077214"/>
    <w:rsid w:val="000823AD"/>
    <w:rsid w:val="00086E59"/>
    <w:rsid w:val="0008718E"/>
    <w:rsid w:val="00090DFD"/>
    <w:rsid w:val="00093FCA"/>
    <w:rsid w:val="000A30B0"/>
    <w:rsid w:val="000A6F30"/>
    <w:rsid w:val="000B1947"/>
    <w:rsid w:val="000B22EC"/>
    <w:rsid w:val="000C1E4B"/>
    <w:rsid w:val="000C305D"/>
    <w:rsid w:val="000C791E"/>
    <w:rsid w:val="000D08D1"/>
    <w:rsid w:val="000D109D"/>
    <w:rsid w:val="000D2089"/>
    <w:rsid w:val="000D55A7"/>
    <w:rsid w:val="000E5BEF"/>
    <w:rsid w:val="000F1A24"/>
    <w:rsid w:val="000F74A5"/>
    <w:rsid w:val="000F79C8"/>
    <w:rsid w:val="00106D45"/>
    <w:rsid w:val="00112481"/>
    <w:rsid w:val="00113799"/>
    <w:rsid w:val="001171FB"/>
    <w:rsid w:val="00122060"/>
    <w:rsid w:val="00122238"/>
    <w:rsid w:val="001310B0"/>
    <w:rsid w:val="00133529"/>
    <w:rsid w:val="00133EBC"/>
    <w:rsid w:val="00134C0E"/>
    <w:rsid w:val="001357F2"/>
    <w:rsid w:val="00136126"/>
    <w:rsid w:val="00136910"/>
    <w:rsid w:val="0013737A"/>
    <w:rsid w:val="001406F2"/>
    <w:rsid w:val="001408D9"/>
    <w:rsid w:val="00143513"/>
    <w:rsid w:val="00143BC3"/>
    <w:rsid w:val="00145F30"/>
    <w:rsid w:val="001460BD"/>
    <w:rsid w:val="001468BF"/>
    <w:rsid w:val="0015252B"/>
    <w:rsid w:val="00156B7A"/>
    <w:rsid w:val="0016218C"/>
    <w:rsid w:val="00163779"/>
    <w:rsid w:val="0016782A"/>
    <w:rsid w:val="00171B96"/>
    <w:rsid w:val="001757EC"/>
    <w:rsid w:val="0017676E"/>
    <w:rsid w:val="001857E6"/>
    <w:rsid w:val="00186C5C"/>
    <w:rsid w:val="00196EC5"/>
    <w:rsid w:val="001A2AC8"/>
    <w:rsid w:val="001C1B61"/>
    <w:rsid w:val="001C54D0"/>
    <w:rsid w:val="001C5EF5"/>
    <w:rsid w:val="001E7324"/>
    <w:rsid w:val="001F08B6"/>
    <w:rsid w:val="001F360C"/>
    <w:rsid w:val="001F64BB"/>
    <w:rsid w:val="001F67FE"/>
    <w:rsid w:val="00205254"/>
    <w:rsid w:val="00211783"/>
    <w:rsid w:val="002201DE"/>
    <w:rsid w:val="00220EDA"/>
    <w:rsid w:val="00221567"/>
    <w:rsid w:val="00222ABB"/>
    <w:rsid w:val="00223F31"/>
    <w:rsid w:val="00224214"/>
    <w:rsid w:val="00224A0B"/>
    <w:rsid w:val="00232EB5"/>
    <w:rsid w:val="00234D42"/>
    <w:rsid w:val="00235573"/>
    <w:rsid w:val="0024011D"/>
    <w:rsid w:val="00240F62"/>
    <w:rsid w:val="002605B6"/>
    <w:rsid w:val="00261041"/>
    <w:rsid w:val="00265F3F"/>
    <w:rsid w:val="002748CF"/>
    <w:rsid w:val="002763A9"/>
    <w:rsid w:val="00277595"/>
    <w:rsid w:val="00277783"/>
    <w:rsid w:val="002841B3"/>
    <w:rsid w:val="002915FD"/>
    <w:rsid w:val="002A29CA"/>
    <w:rsid w:val="002A2DDE"/>
    <w:rsid w:val="002A313C"/>
    <w:rsid w:val="002A613A"/>
    <w:rsid w:val="002B18C4"/>
    <w:rsid w:val="002B4CD2"/>
    <w:rsid w:val="002C56A1"/>
    <w:rsid w:val="002C7EFE"/>
    <w:rsid w:val="002E3140"/>
    <w:rsid w:val="002E5179"/>
    <w:rsid w:val="002E6D64"/>
    <w:rsid w:val="002E7877"/>
    <w:rsid w:val="002F2E5F"/>
    <w:rsid w:val="002F772C"/>
    <w:rsid w:val="00303074"/>
    <w:rsid w:val="0030369B"/>
    <w:rsid w:val="00304969"/>
    <w:rsid w:val="00305EDB"/>
    <w:rsid w:val="0030735C"/>
    <w:rsid w:val="00307477"/>
    <w:rsid w:val="003102CF"/>
    <w:rsid w:val="003119ED"/>
    <w:rsid w:val="00320CF3"/>
    <w:rsid w:val="003224BD"/>
    <w:rsid w:val="003343B0"/>
    <w:rsid w:val="00344DDB"/>
    <w:rsid w:val="00345E71"/>
    <w:rsid w:val="00350829"/>
    <w:rsid w:val="00352536"/>
    <w:rsid w:val="00355E18"/>
    <w:rsid w:val="0036216D"/>
    <w:rsid w:val="0037061A"/>
    <w:rsid w:val="00370B44"/>
    <w:rsid w:val="003710B8"/>
    <w:rsid w:val="003835A5"/>
    <w:rsid w:val="0038613C"/>
    <w:rsid w:val="00386EEF"/>
    <w:rsid w:val="003875A3"/>
    <w:rsid w:val="00390A4B"/>
    <w:rsid w:val="00390E41"/>
    <w:rsid w:val="00391F11"/>
    <w:rsid w:val="0039399F"/>
    <w:rsid w:val="003A4500"/>
    <w:rsid w:val="003A7A1B"/>
    <w:rsid w:val="003B2D46"/>
    <w:rsid w:val="003B3609"/>
    <w:rsid w:val="003B438B"/>
    <w:rsid w:val="003B6466"/>
    <w:rsid w:val="003B6711"/>
    <w:rsid w:val="003C3AAE"/>
    <w:rsid w:val="003C7D1F"/>
    <w:rsid w:val="003D4A7E"/>
    <w:rsid w:val="003D5749"/>
    <w:rsid w:val="003D6DA1"/>
    <w:rsid w:val="003E6BA8"/>
    <w:rsid w:val="003F2D21"/>
    <w:rsid w:val="003F3137"/>
    <w:rsid w:val="00402C3D"/>
    <w:rsid w:val="004164D3"/>
    <w:rsid w:val="0042011E"/>
    <w:rsid w:val="00422F71"/>
    <w:rsid w:val="004250ED"/>
    <w:rsid w:val="00427681"/>
    <w:rsid w:val="00433744"/>
    <w:rsid w:val="0043400B"/>
    <w:rsid w:val="004444E0"/>
    <w:rsid w:val="004568C0"/>
    <w:rsid w:val="00464A57"/>
    <w:rsid w:val="00470E5C"/>
    <w:rsid w:val="004730EA"/>
    <w:rsid w:val="00481261"/>
    <w:rsid w:val="004853EA"/>
    <w:rsid w:val="004B0015"/>
    <w:rsid w:val="004C5BAF"/>
    <w:rsid w:val="004D341F"/>
    <w:rsid w:val="004D5D3B"/>
    <w:rsid w:val="004D7031"/>
    <w:rsid w:val="004E0F73"/>
    <w:rsid w:val="004F01B6"/>
    <w:rsid w:val="004F6F12"/>
    <w:rsid w:val="00514738"/>
    <w:rsid w:val="0052443E"/>
    <w:rsid w:val="005341E7"/>
    <w:rsid w:val="00542108"/>
    <w:rsid w:val="00542960"/>
    <w:rsid w:val="005532ED"/>
    <w:rsid w:val="005545C5"/>
    <w:rsid w:val="00554FA4"/>
    <w:rsid w:val="00565094"/>
    <w:rsid w:val="00572096"/>
    <w:rsid w:val="00572BCE"/>
    <w:rsid w:val="0057372A"/>
    <w:rsid w:val="00574E15"/>
    <w:rsid w:val="0058272B"/>
    <w:rsid w:val="005852E5"/>
    <w:rsid w:val="00590A40"/>
    <w:rsid w:val="00590A45"/>
    <w:rsid w:val="005916EB"/>
    <w:rsid w:val="005961B1"/>
    <w:rsid w:val="005A1890"/>
    <w:rsid w:val="005A29A8"/>
    <w:rsid w:val="005B3447"/>
    <w:rsid w:val="005B37F9"/>
    <w:rsid w:val="005B4BD2"/>
    <w:rsid w:val="005B4F73"/>
    <w:rsid w:val="005C2BE6"/>
    <w:rsid w:val="005C43DD"/>
    <w:rsid w:val="005C5762"/>
    <w:rsid w:val="005D26EA"/>
    <w:rsid w:val="005D2EA1"/>
    <w:rsid w:val="005D7E8F"/>
    <w:rsid w:val="005F587A"/>
    <w:rsid w:val="005F75DD"/>
    <w:rsid w:val="0060029C"/>
    <w:rsid w:val="00600651"/>
    <w:rsid w:val="00604D8A"/>
    <w:rsid w:val="00612439"/>
    <w:rsid w:val="006152CD"/>
    <w:rsid w:val="006154CE"/>
    <w:rsid w:val="00616AF3"/>
    <w:rsid w:val="00617BDB"/>
    <w:rsid w:val="0063025E"/>
    <w:rsid w:val="0065094C"/>
    <w:rsid w:val="00653011"/>
    <w:rsid w:val="0065586D"/>
    <w:rsid w:val="00656312"/>
    <w:rsid w:val="006569D8"/>
    <w:rsid w:val="00660DB2"/>
    <w:rsid w:val="00661334"/>
    <w:rsid w:val="00662123"/>
    <w:rsid w:val="0066771C"/>
    <w:rsid w:val="00671AAB"/>
    <w:rsid w:val="006749CC"/>
    <w:rsid w:val="00684CEA"/>
    <w:rsid w:val="00690822"/>
    <w:rsid w:val="00690AD8"/>
    <w:rsid w:val="00692374"/>
    <w:rsid w:val="0069449D"/>
    <w:rsid w:val="006953C8"/>
    <w:rsid w:val="006A00D7"/>
    <w:rsid w:val="006A1403"/>
    <w:rsid w:val="006A2CE3"/>
    <w:rsid w:val="006A59AB"/>
    <w:rsid w:val="006A77D3"/>
    <w:rsid w:val="006B1996"/>
    <w:rsid w:val="006B5B1A"/>
    <w:rsid w:val="006D0873"/>
    <w:rsid w:val="006D76C5"/>
    <w:rsid w:val="006D7DCC"/>
    <w:rsid w:val="006E4AC7"/>
    <w:rsid w:val="006F0D4C"/>
    <w:rsid w:val="006F5D0A"/>
    <w:rsid w:val="006F6E4D"/>
    <w:rsid w:val="00706055"/>
    <w:rsid w:val="007061DE"/>
    <w:rsid w:val="007141C4"/>
    <w:rsid w:val="00722348"/>
    <w:rsid w:val="00723AC8"/>
    <w:rsid w:val="007271C4"/>
    <w:rsid w:val="00731047"/>
    <w:rsid w:val="0073370C"/>
    <w:rsid w:val="00741914"/>
    <w:rsid w:val="00747CB3"/>
    <w:rsid w:val="00750359"/>
    <w:rsid w:val="00752679"/>
    <w:rsid w:val="007528DD"/>
    <w:rsid w:val="007531C6"/>
    <w:rsid w:val="00753846"/>
    <w:rsid w:val="00753E89"/>
    <w:rsid w:val="0076179C"/>
    <w:rsid w:val="00763558"/>
    <w:rsid w:val="007639F1"/>
    <w:rsid w:val="007640FB"/>
    <w:rsid w:val="007660D7"/>
    <w:rsid w:val="007669FE"/>
    <w:rsid w:val="00766CC2"/>
    <w:rsid w:val="00771988"/>
    <w:rsid w:val="00772F76"/>
    <w:rsid w:val="00776A56"/>
    <w:rsid w:val="00777414"/>
    <w:rsid w:val="007823B2"/>
    <w:rsid w:val="00783B90"/>
    <w:rsid w:val="00792E3C"/>
    <w:rsid w:val="007937F6"/>
    <w:rsid w:val="007B4748"/>
    <w:rsid w:val="007C53D7"/>
    <w:rsid w:val="007C704D"/>
    <w:rsid w:val="007D1889"/>
    <w:rsid w:val="007D63A7"/>
    <w:rsid w:val="007D783A"/>
    <w:rsid w:val="007E1734"/>
    <w:rsid w:val="007E38E4"/>
    <w:rsid w:val="007E4965"/>
    <w:rsid w:val="007E644F"/>
    <w:rsid w:val="007E6FB9"/>
    <w:rsid w:val="007F2EB7"/>
    <w:rsid w:val="007F2F51"/>
    <w:rsid w:val="00801522"/>
    <w:rsid w:val="00801C28"/>
    <w:rsid w:val="008028E5"/>
    <w:rsid w:val="00802B02"/>
    <w:rsid w:val="00803B77"/>
    <w:rsid w:val="00823184"/>
    <w:rsid w:val="00825F76"/>
    <w:rsid w:val="00837B4C"/>
    <w:rsid w:val="008419CD"/>
    <w:rsid w:val="008419DB"/>
    <w:rsid w:val="008428A7"/>
    <w:rsid w:val="00847845"/>
    <w:rsid w:val="00847EFE"/>
    <w:rsid w:val="00861EA5"/>
    <w:rsid w:val="008711BA"/>
    <w:rsid w:val="00873605"/>
    <w:rsid w:val="008778E3"/>
    <w:rsid w:val="008832FA"/>
    <w:rsid w:val="00883A1E"/>
    <w:rsid w:val="008848CE"/>
    <w:rsid w:val="0088531D"/>
    <w:rsid w:val="008873F4"/>
    <w:rsid w:val="008919DF"/>
    <w:rsid w:val="008932C9"/>
    <w:rsid w:val="00894EDA"/>
    <w:rsid w:val="008A7D38"/>
    <w:rsid w:val="008B1699"/>
    <w:rsid w:val="008C0E5B"/>
    <w:rsid w:val="008C1877"/>
    <w:rsid w:val="008D1F22"/>
    <w:rsid w:val="008D4105"/>
    <w:rsid w:val="008D5D58"/>
    <w:rsid w:val="008D6D7E"/>
    <w:rsid w:val="008D79C6"/>
    <w:rsid w:val="008E1AC1"/>
    <w:rsid w:val="008E430F"/>
    <w:rsid w:val="008E743B"/>
    <w:rsid w:val="008F240A"/>
    <w:rsid w:val="008F460D"/>
    <w:rsid w:val="008F6B0C"/>
    <w:rsid w:val="0090226D"/>
    <w:rsid w:val="009165CE"/>
    <w:rsid w:val="00920380"/>
    <w:rsid w:val="00921B91"/>
    <w:rsid w:val="00923D5F"/>
    <w:rsid w:val="0092454D"/>
    <w:rsid w:val="00925005"/>
    <w:rsid w:val="009307FA"/>
    <w:rsid w:val="00931BDD"/>
    <w:rsid w:val="009346B2"/>
    <w:rsid w:val="0093634D"/>
    <w:rsid w:val="00940E0D"/>
    <w:rsid w:val="009450B5"/>
    <w:rsid w:val="00947435"/>
    <w:rsid w:val="00952278"/>
    <w:rsid w:val="00956CCB"/>
    <w:rsid w:val="0095701C"/>
    <w:rsid w:val="00963A5D"/>
    <w:rsid w:val="009744E2"/>
    <w:rsid w:val="00977CEE"/>
    <w:rsid w:val="00981504"/>
    <w:rsid w:val="0098386C"/>
    <w:rsid w:val="009900DF"/>
    <w:rsid w:val="0099457A"/>
    <w:rsid w:val="00994FD1"/>
    <w:rsid w:val="00995AFD"/>
    <w:rsid w:val="009A455C"/>
    <w:rsid w:val="009A662E"/>
    <w:rsid w:val="009B34FC"/>
    <w:rsid w:val="009B3749"/>
    <w:rsid w:val="009B4F30"/>
    <w:rsid w:val="009C303E"/>
    <w:rsid w:val="009E0717"/>
    <w:rsid w:val="009E095F"/>
    <w:rsid w:val="009E21AC"/>
    <w:rsid w:val="009E3FD5"/>
    <w:rsid w:val="009E4C49"/>
    <w:rsid w:val="009E5AD0"/>
    <w:rsid w:val="009F11B5"/>
    <w:rsid w:val="009F5FA4"/>
    <w:rsid w:val="009F79C9"/>
    <w:rsid w:val="00A015B9"/>
    <w:rsid w:val="00A04EA3"/>
    <w:rsid w:val="00A074F5"/>
    <w:rsid w:val="00A12782"/>
    <w:rsid w:val="00A15FC6"/>
    <w:rsid w:val="00A203B7"/>
    <w:rsid w:val="00A20AD6"/>
    <w:rsid w:val="00A339F4"/>
    <w:rsid w:val="00A4593A"/>
    <w:rsid w:val="00A545D0"/>
    <w:rsid w:val="00A56A56"/>
    <w:rsid w:val="00A57D49"/>
    <w:rsid w:val="00A60FCA"/>
    <w:rsid w:val="00A618BB"/>
    <w:rsid w:val="00A67EC1"/>
    <w:rsid w:val="00A811B3"/>
    <w:rsid w:val="00A836C1"/>
    <w:rsid w:val="00A83FBE"/>
    <w:rsid w:val="00A84498"/>
    <w:rsid w:val="00A929D9"/>
    <w:rsid w:val="00A93D1F"/>
    <w:rsid w:val="00AA061B"/>
    <w:rsid w:val="00AA4459"/>
    <w:rsid w:val="00AA450E"/>
    <w:rsid w:val="00AB3B66"/>
    <w:rsid w:val="00AB6EBE"/>
    <w:rsid w:val="00AC069A"/>
    <w:rsid w:val="00AC2CE2"/>
    <w:rsid w:val="00AC2EBE"/>
    <w:rsid w:val="00AC37E3"/>
    <w:rsid w:val="00AC51F0"/>
    <w:rsid w:val="00AD038F"/>
    <w:rsid w:val="00AD0705"/>
    <w:rsid w:val="00AD0F8A"/>
    <w:rsid w:val="00AD219F"/>
    <w:rsid w:val="00AD7E99"/>
    <w:rsid w:val="00AE0D08"/>
    <w:rsid w:val="00AE4A5E"/>
    <w:rsid w:val="00AE7132"/>
    <w:rsid w:val="00AF7563"/>
    <w:rsid w:val="00B0183B"/>
    <w:rsid w:val="00B02C0A"/>
    <w:rsid w:val="00B052E8"/>
    <w:rsid w:val="00B07078"/>
    <w:rsid w:val="00B164CA"/>
    <w:rsid w:val="00B32186"/>
    <w:rsid w:val="00B40496"/>
    <w:rsid w:val="00B41603"/>
    <w:rsid w:val="00B63097"/>
    <w:rsid w:val="00B76B3E"/>
    <w:rsid w:val="00B802EF"/>
    <w:rsid w:val="00B80E0F"/>
    <w:rsid w:val="00B83000"/>
    <w:rsid w:val="00B853D0"/>
    <w:rsid w:val="00B86052"/>
    <w:rsid w:val="00B87C45"/>
    <w:rsid w:val="00B92217"/>
    <w:rsid w:val="00B954C1"/>
    <w:rsid w:val="00BA1E8E"/>
    <w:rsid w:val="00BA328A"/>
    <w:rsid w:val="00BB260B"/>
    <w:rsid w:val="00BB2F79"/>
    <w:rsid w:val="00BB3196"/>
    <w:rsid w:val="00BB5241"/>
    <w:rsid w:val="00BC5E3B"/>
    <w:rsid w:val="00BC7D5C"/>
    <w:rsid w:val="00BD789F"/>
    <w:rsid w:val="00BE1076"/>
    <w:rsid w:val="00BE137F"/>
    <w:rsid w:val="00BE15F2"/>
    <w:rsid w:val="00BE22B9"/>
    <w:rsid w:val="00BE6CE1"/>
    <w:rsid w:val="00BE6E5C"/>
    <w:rsid w:val="00BF15C9"/>
    <w:rsid w:val="00BF5264"/>
    <w:rsid w:val="00C004C1"/>
    <w:rsid w:val="00C00F8D"/>
    <w:rsid w:val="00C03C40"/>
    <w:rsid w:val="00C05341"/>
    <w:rsid w:val="00C05DA0"/>
    <w:rsid w:val="00C05E84"/>
    <w:rsid w:val="00C065B7"/>
    <w:rsid w:val="00C06DF7"/>
    <w:rsid w:val="00C07BBA"/>
    <w:rsid w:val="00C110B0"/>
    <w:rsid w:val="00C11666"/>
    <w:rsid w:val="00C16FE0"/>
    <w:rsid w:val="00C229AB"/>
    <w:rsid w:val="00C22B77"/>
    <w:rsid w:val="00C3763B"/>
    <w:rsid w:val="00C43656"/>
    <w:rsid w:val="00C454D6"/>
    <w:rsid w:val="00C457A2"/>
    <w:rsid w:val="00C613C7"/>
    <w:rsid w:val="00C64A34"/>
    <w:rsid w:val="00C66112"/>
    <w:rsid w:val="00C6682A"/>
    <w:rsid w:val="00C67AB8"/>
    <w:rsid w:val="00C70383"/>
    <w:rsid w:val="00C71BDC"/>
    <w:rsid w:val="00C71FBC"/>
    <w:rsid w:val="00C7736D"/>
    <w:rsid w:val="00C77D72"/>
    <w:rsid w:val="00C82822"/>
    <w:rsid w:val="00C871CF"/>
    <w:rsid w:val="00C90421"/>
    <w:rsid w:val="00C9218B"/>
    <w:rsid w:val="00C93C4F"/>
    <w:rsid w:val="00C9455B"/>
    <w:rsid w:val="00C97561"/>
    <w:rsid w:val="00CA03C9"/>
    <w:rsid w:val="00CA775B"/>
    <w:rsid w:val="00CB79B6"/>
    <w:rsid w:val="00CC4C2F"/>
    <w:rsid w:val="00CD4A47"/>
    <w:rsid w:val="00CE22A3"/>
    <w:rsid w:val="00CE7B4F"/>
    <w:rsid w:val="00CF203D"/>
    <w:rsid w:val="00CF56F9"/>
    <w:rsid w:val="00CF5F3B"/>
    <w:rsid w:val="00CF6FD1"/>
    <w:rsid w:val="00D0284F"/>
    <w:rsid w:val="00D04411"/>
    <w:rsid w:val="00D068DF"/>
    <w:rsid w:val="00D07EB5"/>
    <w:rsid w:val="00D1048C"/>
    <w:rsid w:val="00D13997"/>
    <w:rsid w:val="00D13CDA"/>
    <w:rsid w:val="00D16D67"/>
    <w:rsid w:val="00D177F3"/>
    <w:rsid w:val="00D17E86"/>
    <w:rsid w:val="00D23D1F"/>
    <w:rsid w:val="00D30E86"/>
    <w:rsid w:val="00D35BA1"/>
    <w:rsid w:val="00D401BA"/>
    <w:rsid w:val="00D406C8"/>
    <w:rsid w:val="00D45795"/>
    <w:rsid w:val="00D45FBF"/>
    <w:rsid w:val="00D54D6A"/>
    <w:rsid w:val="00D65611"/>
    <w:rsid w:val="00D658A7"/>
    <w:rsid w:val="00D67088"/>
    <w:rsid w:val="00D77F37"/>
    <w:rsid w:val="00D818EE"/>
    <w:rsid w:val="00D83923"/>
    <w:rsid w:val="00D95DC6"/>
    <w:rsid w:val="00D96A91"/>
    <w:rsid w:val="00DA1FD5"/>
    <w:rsid w:val="00DA2B0E"/>
    <w:rsid w:val="00DA5CD0"/>
    <w:rsid w:val="00DB24BB"/>
    <w:rsid w:val="00DB3B18"/>
    <w:rsid w:val="00DC17A0"/>
    <w:rsid w:val="00DD0EEA"/>
    <w:rsid w:val="00DF3BEE"/>
    <w:rsid w:val="00DF4BD7"/>
    <w:rsid w:val="00DF7642"/>
    <w:rsid w:val="00E0366C"/>
    <w:rsid w:val="00E20B08"/>
    <w:rsid w:val="00E21C72"/>
    <w:rsid w:val="00E26C47"/>
    <w:rsid w:val="00E30F30"/>
    <w:rsid w:val="00E316D7"/>
    <w:rsid w:val="00E32BBF"/>
    <w:rsid w:val="00E47064"/>
    <w:rsid w:val="00E503D5"/>
    <w:rsid w:val="00E61A43"/>
    <w:rsid w:val="00E637C1"/>
    <w:rsid w:val="00E64422"/>
    <w:rsid w:val="00E679E4"/>
    <w:rsid w:val="00E76294"/>
    <w:rsid w:val="00E81CDE"/>
    <w:rsid w:val="00E83288"/>
    <w:rsid w:val="00E851F6"/>
    <w:rsid w:val="00E870AC"/>
    <w:rsid w:val="00E9159C"/>
    <w:rsid w:val="00E92743"/>
    <w:rsid w:val="00E93376"/>
    <w:rsid w:val="00E9568C"/>
    <w:rsid w:val="00EA1DBD"/>
    <w:rsid w:val="00EA4AEC"/>
    <w:rsid w:val="00EB05D8"/>
    <w:rsid w:val="00EB0799"/>
    <w:rsid w:val="00EB09D4"/>
    <w:rsid w:val="00EB2738"/>
    <w:rsid w:val="00EB55D8"/>
    <w:rsid w:val="00EC652C"/>
    <w:rsid w:val="00ED14F1"/>
    <w:rsid w:val="00ED3545"/>
    <w:rsid w:val="00ED55AE"/>
    <w:rsid w:val="00ED6044"/>
    <w:rsid w:val="00ED64D8"/>
    <w:rsid w:val="00ED6A5E"/>
    <w:rsid w:val="00ED6B9E"/>
    <w:rsid w:val="00ED75C1"/>
    <w:rsid w:val="00ED79D7"/>
    <w:rsid w:val="00EE043F"/>
    <w:rsid w:val="00EE1120"/>
    <w:rsid w:val="00EE4287"/>
    <w:rsid w:val="00EE4490"/>
    <w:rsid w:val="00EF6437"/>
    <w:rsid w:val="00F1383C"/>
    <w:rsid w:val="00F219BD"/>
    <w:rsid w:val="00F254A0"/>
    <w:rsid w:val="00F335B8"/>
    <w:rsid w:val="00F35E0C"/>
    <w:rsid w:val="00F36C22"/>
    <w:rsid w:val="00F41BE9"/>
    <w:rsid w:val="00F4464E"/>
    <w:rsid w:val="00F503B9"/>
    <w:rsid w:val="00F51DE5"/>
    <w:rsid w:val="00F5202B"/>
    <w:rsid w:val="00F52D92"/>
    <w:rsid w:val="00F56D89"/>
    <w:rsid w:val="00F5783D"/>
    <w:rsid w:val="00F64898"/>
    <w:rsid w:val="00F66AF1"/>
    <w:rsid w:val="00F70F3D"/>
    <w:rsid w:val="00F80A39"/>
    <w:rsid w:val="00F80E60"/>
    <w:rsid w:val="00F81EDE"/>
    <w:rsid w:val="00F87E68"/>
    <w:rsid w:val="00F900BC"/>
    <w:rsid w:val="00F92950"/>
    <w:rsid w:val="00F93A44"/>
    <w:rsid w:val="00F97721"/>
    <w:rsid w:val="00FA2198"/>
    <w:rsid w:val="00FA3A56"/>
    <w:rsid w:val="00FA3E14"/>
    <w:rsid w:val="00FB1265"/>
    <w:rsid w:val="00FB151B"/>
    <w:rsid w:val="00FB5AF1"/>
    <w:rsid w:val="00FC4A9D"/>
    <w:rsid w:val="00FC6387"/>
    <w:rsid w:val="00FE151D"/>
    <w:rsid w:val="00FE47E4"/>
    <w:rsid w:val="00FF02A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rules v:ext="edit">
        <o:r id="V:Rule1" type="connector" idref="#AutoShape 2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Block Text"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109D"/>
    <w:pPr>
      <w:spacing w:after="0" w:line="240" w:lineRule="auto"/>
    </w:pPr>
    <w:rPr>
      <w:rFonts w:ascii="Times New Roman" w:eastAsia="Times New Roman" w:hAnsi="Times New Roman" w:cs="Times New Roman"/>
      <w:sz w:val="24"/>
      <w:szCs w:val="24"/>
      <w:lang w:eastAsia="ru-RU"/>
    </w:rPr>
  </w:style>
  <w:style w:type="paragraph" w:styleId="6">
    <w:name w:val="heading 6"/>
    <w:basedOn w:val="a"/>
    <w:next w:val="a"/>
    <w:link w:val="60"/>
    <w:qFormat/>
    <w:rsid w:val="00E870AC"/>
    <w:pPr>
      <w:keepNext/>
      <w:spacing w:line="360" w:lineRule="auto"/>
      <w:ind w:firstLine="709"/>
      <w:jc w:val="both"/>
      <w:outlineLvl w:val="5"/>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D109D"/>
    <w:rPr>
      <w:rFonts w:ascii="Tahoma" w:hAnsi="Tahoma" w:cs="Tahoma"/>
      <w:sz w:val="16"/>
      <w:szCs w:val="16"/>
    </w:rPr>
  </w:style>
  <w:style w:type="character" w:customStyle="1" w:styleId="a4">
    <w:name w:val="Текст выноски Знак"/>
    <w:basedOn w:val="a0"/>
    <w:link w:val="a3"/>
    <w:uiPriority w:val="99"/>
    <w:semiHidden/>
    <w:rsid w:val="000D109D"/>
    <w:rPr>
      <w:rFonts w:ascii="Tahoma" w:eastAsia="Times New Roman" w:hAnsi="Tahoma" w:cs="Tahoma"/>
      <w:sz w:val="16"/>
      <w:szCs w:val="16"/>
      <w:lang w:eastAsia="ru-RU"/>
    </w:rPr>
  </w:style>
  <w:style w:type="character" w:customStyle="1" w:styleId="60">
    <w:name w:val="Заголовок 6 Знак"/>
    <w:basedOn w:val="a0"/>
    <w:link w:val="6"/>
    <w:rsid w:val="00E870AC"/>
    <w:rPr>
      <w:rFonts w:ascii="Times New Roman" w:eastAsia="Times New Roman" w:hAnsi="Times New Roman" w:cs="Times New Roman"/>
      <w:sz w:val="28"/>
      <w:szCs w:val="20"/>
      <w:lang w:eastAsia="ru-RU"/>
    </w:rPr>
  </w:style>
  <w:style w:type="paragraph" w:styleId="a5">
    <w:name w:val="header"/>
    <w:basedOn w:val="a"/>
    <w:link w:val="a6"/>
    <w:uiPriority w:val="99"/>
    <w:rsid w:val="00E870AC"/>
    <w:pPr>
      <w:tabs>
        <w:tab w:val="center" w:pos="4677"/>
        <w:tab w:val="right" w:pos="9355"/>
      </w:tabs>
    </w:pPr>
    <w:rPr>
      <w:sz w:val="20"/>
      <w:szCs w:val="20"/>
    </w:rPr>
  </w:style>
  <w:style w:type="character" w:customStyle="1" w:styleId="a6">
    <w:name w:val="Верхний колонтитул Знак"/>
    <w:basedOn w:val="a0"/>
    <w:link w:val="a5"/>
    <w:uiPriority w:val="99"/>
    <w:rsid w:val="00E870AC"/>
    <w:rPr>
      <w:rFonts w:ascii="Times New Roman" w:eastAsia="Times New Roman" w:hAnsi="Times New Roman" w:cs="Times New Roman"/>
      <w:sz w:val="20"/>
      <w:szCs w:val="20"/>
      <w:lang w:eastAsia="ru-RU"/>
    </w:rPr>
  </w:style>
  <w:style w:type="character" w:customStyle="1" w:styleId="apple-converted-space">
    <w:name w:val="apple-converted-space"/>
    <w:basedOn w:val="a0"/>
    <w:rsid w:val="007D63A7"/>
  </w:style>
  <w:style w:type="paragraph" w:styleId="a7">
    <w:name w:val="Normal (Web)"/>
    <w:aliases w:val="Знак,Обычный (Web),Обычный (веб)1,Обычный (веб) Знак,Обычный (веб) Знак1,Обычный (веб) Знак Знак,Обычный (веб) Знак2 Знак,Обычный (веб) Знак Знак1 Знак,Обычный (веб) Знак1 Знак Знак1,Обычный (веб) Знак Знак Знак Знак"/>
    <w:basedOn w:val="a"/>
    <w:unhideWhenUsed/>
    <w:rsid w:val="007D63A7"/>
    <w:pPr>
      <w:spacing w:before="100" w:beforeAutospacing="1" w:after="100" w:afterAutospacing="1"/>
    </w:pPr>
  </w:style>
  <w:style w:type="paragraph" w:styleId="3">
    <w:name w:val="Body Text Indent 3"/>
    <w:basedOn w:val="a"/>
    <w:link w:val="30"/>
    <w:rsid w:val="007D63A7"/>
    <w:pPr>
      <w:widowControl w:val="0"/>
      <w:autoSpaceDE w:val="0"/>
      <w:autoSpaceDN w:val="0"/>
      <w:adjustRightInd w:val="0"/>
      <w:spacing w:after="120"/>
      <w:ind w:left="283"/>
    </w:pPr>
    <w:rPr>
      <w:rFonts w:ascii="Arial" w:hAnsi="Arial" w:cs="Arial"/>
      <w:sz w:val="16"/>
      <w:szCs w:val="16"/>
    </w:rPr>
  </w:style>
  <w:style w:type="character" w:customStyle="1" w:styleId="30">
    <w:name w:val="Основной текст с отступом 3 Знак"/>
    <w:basedOn w:val="a0"/>
    <w:link w:val="3"/>
    <w:rsid w:val="007D63A7"/>
    <w:rPr>
      <w:rFonts w:ascii="Arial" w:eastAsia="Times New Roman" w:hAnsi="Arial" w:cs="Arial"/>
      <w:sz w:val="16"/>
      <w:szCs w:val="16"/>
      <w:lang w:eastAsia="ru-RU"/>
    </w:rPr>
  </w:style>
  <w:style w:type="paragraph" w:styleId="a8">
    <w:name w:val="Block Text"/>
    <w:basedOn w:val="a"/>
    <w:rsid w:val="007D63A7"/>
    <w:pPr>
      <w:shd w:val="clear" w:color="auto" w:fill="FFFFFF"/>
      <w:spacing w:before="5"/>
      <w:ind w:left="14" w:right="10" w:firstLine="710"/>
      <w:jc w:val="both"/>
    </w:pPr>
    <w:rPr>
      <w:sz w:val="28"/>
      <w:szCs w:val="20"/>
    </w:rPr>
  </w:style>
  <w:style w:type="character" w:customStyle="1" w:styleId="apple-style-span">
    <w:name w:val="apple-style-span"/>
    <w:basedOn w:val="a0"/>
    <w:rsid w:val="007D63A7"/>
  </w:style>
  <w:style w:type="paragraph" w:styleId="a9">
    <w:name w:val="List Paragraph"/>
    <w:basedOn w:val="a"/>
    <w:uiPriority w:val="34"/>
    <w:qFormat/>
    <w:rsid w:val="00A04EA3"/>
    <w:pPr>
      <w:spacing w:after="200" w:line="276" w:lineRule="auto"/>
      <w:ind w:left="720"/>
      <w:contextualSpacing/>
    </w:pPr>
    <w:rPr>
      <w:rFonts w:ascii="Calibri" w:eastAsia="Calibri" w:hAnsi="Calibri"/>
      <w:sz w:val="22"/>
      <w:szCs w:val="22"/>
      <w:lang w:val="en-US" w:eastAsia="en-US" w:bidi="en-US"/>
    </w:rPr>
  </w:style>
  <w:style w:type="paragraph" w:customStyle="1" w:styleId="aa">
    <w:name w:val="Единицы"/>
    <w:basedOn w:val="a"/>
    <w:rsid w:val="00A04EA3"/>
    <w:pPr>
      <w:keepNext/>
      <w:spacing w:before="20" w:after="60"/>
      <w:ind w:right="284"/>
      <w:jc w:val="right"/>
    </w:pPr>
    <w:rPr>
      <w:rFonts w:ascii="Arial" w:hAnsi="Arial"/>
      <w:sz w:val="22"/>
      <w:szCs w:val="20"/>
    </w:rPr>
  </w:style>
  <w:style w:type="paragraph" w:customStyle="1" w:styleId="ab">
    <w:name w:val="Таблица"/>
    <w:basedOn w:val="ac"/>
    <w:rsid w:val="00A04EA3"/>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ascii="Arial" w:eastAsia="Times New Roman" w:hAnsi="Arial" w:cs="Times New Roman"/>
      <w:sz w:val="20"/>
      <w:szCs w:val="20"/>
    </w:rPr>
  </w:style>
  <w:style w:type="paragraph" w:customStyle="1" w:styleId="ltable">
    <w:name w:val="l_table"/>
    <w:basedOn w:val="a"/>
    <w:rsid w:val="00A04EA3"/>
    <w:pPr>
      <w:widowControl w:val="0"/>
      <w:spacing w:line="200" w:lineRule="auto"/>
      <w:jc w:val="center"/>
    </w:pPr>
    <w:rPr>
      <w:rFonts w:ascii="Arial" w:hAnsi="Arial"/>
      <w:sz w:val="20"/>
    </w:rPr>
  </w:style>
  <w:style w:type="paragraph" w:customStyle="1" w:styleId="1N3000000">
    <w:name w:val="1N3000000"/>
    <w:basedOn w:val="a"/>
    <w:rsid w:val="00A04EA3"/>
    <w:pPr>
      <w:widowControl w:val="0"/>
      <w:spacing w:line="200" w:lineRule="auto"/>
      <w:jc w:val="both"/>
    </w:pPr>
    <w:rPr>
      <w:rFonts w:ascii="Arial" w:hAnsi="Arial"/>
      <w:sz w:val="20"/>
    </w:rPr>
  </w:style>
  <w:style w:type="paragraph" w:styleId="ac">
    <w:name w:val="Message Header"/>
    <w:basedOn w:val="a"/>
    <w:link w:val="ad"/>
    <w:uiPriority w:val="99"/>
    <w:semiHidden/>
    <w:unhideWhenUsed/>
    <w:rsid w:val="00A04EA3"/>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ad">
    <w:name w:val="Шапка Знак"/>
    <w:basedOn w:val="a0"/>
    <w:link w:val="ac"/>
    <w:uiPriority w:val="99"/>
    <w:semiHidden/>
    <w:rsid w:val="00A04EA3"/>
    <w:rPr>
      <w:rFonts w:asciiTheme="majorHAnsi" w:eastAsiaTheme="majorEastAsia" w:hAnsiTheme="majorHAnsi" w:cstheme="majorBidi"/>
      <w:sz w:val="24"/>
      <w:szCs w:val="24"/>
      <w:shd w:val="pct20" w:color="auto" w:fill="auto"/>
      <w:lang w:eastAsia="ru-RU"/>
    </w:rPr>
  </w:style>
  <w:style w:type="paragraph" w:customStyle="1" w:styleId="ae">
    <w:name w:val="?????????"/>
    <w:basedOn w:val="a"/>
    <w:next w:val="af"/>
    <w:rsid w:val="00963A5D"/>
    <w:pPr>
      <w:keepNext/>
      <w:suppressAutoHyphens/>
      <w:overflowPunct w:val="0"/>
      <w:autoSpaceDE w:val="0"/>
      <w:autoSpaceDN w:val="0"/>
      <w:adjustRightInd w:val="0"/>
      <w:spacing w:before="240" w:after="120"/>
      <w:textAlignment w:val="baseline"/>
    </w:pPr>
    <w:rPr>
      <w:rFonts w:ascii="Arial" w:hAnsi="Arial"/>
      <w:sz w:val="28"/>
      <w:szCs w:val="20"/>
    </w:rPr>
  </w:style>
  <w:style w:type="paragraph" w:styleId="af">
    <w:name w:val="Body Text"/>
    <w:basedOn w:val="a"/>
    <w:link w:val="af0"/>
    <w:semiHidden/>
    <w:rsid w:val="00963A5D"/>
    <w:pPr>
      <w:suppressAutoHyphens/>
      <w:overflowPunct w:val="0"/>
      <w:autoSpaceDE w:val="0"/>
      <w:autoSpaceDN w:val="0"/>
      <w:adjustRightInd w:val="0"/>
      <w:spacing w:after="120"/>
      <w:textAlignment w:val="baseline"/>
    </w:pPr>
    <w:rPr>
      <w:sz w:val="20"/>
      <w:szCs w:val="20"/>
    </w:rPr>
  </w:style>
  <w:style w:type="character" w:customStyle="1" w:styleId="af0">
    <w:name w:val="Основной текст Знак"/>
    <w:basedOn w:val="a0"/>
    <w:link w:val="af"/>
    <w:semiHidden/>
    <w:rsid w:val="00963A5D"/>
    <w:rPr>
      <w:rFonts w:ascii="Times New Roman" w:eastAsia="Times New Roman" w:hAnsi="Times New Roman" w:cs="Times New Roman"/>
      <w:sz w:val="20"/>
      <w:szCs w:val="20"/>
      <w:lang w:eastAsia="ru-RU"/>
    </w:rPr>
  </w:style>
  <w:style w:type="paragraph" w:customStyle="1" w:styleId="af1">
    <w:name w:val="Заголовок"/>
    <w:basedOn w:val="a"/>
    <w:next w:val="af"/>
    <w:rsid w:val="00963A5D"/>
    <w:pPr>
      <w:keepNext/>
      <w:suppressAutoHyphens/>
      <w:spacing w:before="240" w:after="120"/>
    </w:pPr>
    <w:rPr>
      <w:rFonts w:ascii="Arial" w:eastAsia="Arial Unicode MS" w:hAnsi="Arial" w:cs="Tahoma"/>
      <w:sz w:val="28"/>
      <w:szCs w:val="28"/>
    </w:rPr>
  </w:style>
  <w:style w:type="paragraph" w:customStyle="1" w:styleId="af2">
    <w:name w:val="Содержимое таблицы"/>
    <w:basedOn w:val="a"/>
    <w:rsid w:val="00963A5D"/>
    <w:pPr>
      <w:widowControl w:val="0"/>
      <w:suppressLineNumbers/>
      <w:suppressAutoHyphens/>
    </w:pPr>
    <w:rPr>
      <w:rFonts w:eastAsia="Lucida Sans Unicode" w:cs="Tahoma"/>
      <w:color w:val="000000"/>
      <w:lang w:val="en-US" w:eastAsia="en-US" w:bidi="en-US"/>
    </w:rPr>
  </w:style>
  <w:style w:type="paragraph" w:styleId="af3">
    <w:name w:val="Title"/>
    <w:basedOn w:val="a"/>
    <w:link w:val="af4"/>
    <w:qFormat/>
    <w:rsid w:val="00002F11"/>
    <w:pPr>
      <w:jc w:val="center"/>
    </w:pPr>
    <w:rPr>
      <w:szCs w:val="20"/>
    </w:rPr>
  </w:style>
  <w:style w:type="character" w:customStyle="1" w:styleId="af4">
    <w:name w:val="Название Знак"/>
    <w:basedOn w:val="a0"/>
    <w:link w:val="af3"/>
    <w:rsid w:val="00002F11"/>
    <w:rPr>
      <w:rFonts w:ascii="Times New Roman" w:eastAsia="Times New Roman" w:hAnsi="Times New Roman" w:cs="Times New Roman"/>
      <w:sz w:val="24"/>
      <w:szCs w:val="20"/>
      <w:lang w:eastAsia="ru-RU"/>
    </w:rPr>
  </w:style>
  <w:style w:type="paragraph" w:styleId="af5">
    <w:name w:val="Body Text Indent"/>
    <w:basedOn w:val="a"/>
    <w:link w:val="af6"/>
    <w:rsid w:val="00002461"/>
    <w:pPr>
      <w:spacing w:after="120"/>
      <w:ind w:left="283"/>
    </w:pPr>
  </w:style>
  <w:style w:type="character" w:customStyle="1" w:styleId="af6">
    <w:name w:val="Основной текст с отступом Знак"/>
    <w:basedOn w:val="a0"/>
    <w:link w:val="af5"/>
    <w:rsid w:val="00002461"/>
    <w:rPr>
      <w:rFonts w:ascii="Times New Roman" w:eastAsia="Times New Roman" w:hAnsi="Times New Roman" w:cs="Times New Roman"/>
      <w:sz w:val="24"/>
      <w:szCs w:val="24"/>
      <w:lang w:eastAsia="ru-RU"/>
    </w:rPr>
  </w:style>
  <w:style w:type="paragraph" w:styleId="af7">
    <w:name w:val="footer"/>
    <w:basedOn w:val="a"/>
    <w:link w:val="af8"/>
    <w:uiPriority w:val="99"/>
    <w:rsid w:val="00002461"/>
    <w:pPr>
      <w:tabs>
        <w:tab w:val="center" w:pos="4677"/>
        <w:tab w:val="right" w:pos="9355"/>
      </w:tabs>
    </w:pPr>
  </w:style>
  <w:style w:type="character" w:customStyle="1" w:styleId="af8">
    <w:name w:val="Нижний колонтитул Знак"/>
    <w:basedOn w:val="a0"/>
    <w:link w:val="af7"/>
    <w:uiPriority w:val="99"/>
    <w:rsid w:val="00002461"/>
    <w:rPr>
      <w:rFonts w:ascii="Times New Roman" w:eastAsia="Times New Roman" w:hAnsi="Times New Roman" w:cs="Times New Roman"/>
      <w:sz w:val="24"/>
      <w:szCs w:val="24"/>
    </w:rPr>
  </w:style>
  <w:style w:type="paragraph" w:styleId="af9">
    <w:name w:val="No Spacing"/>
    <w:qFormat/>
    <w:rsid w:val="00C70383"/>
    <w:pPr>
      <w:spacing w:after="0" w:line="240" w:lineRule="auto"/>
    </w:pPr>
    <w:rPr>
      <w:rFonts w:ascii="Calibri" w:eastAsia="Calibri" w:hAnsi="Calibri" w:cs="Times New Roman"/>
    </w:rPr>
  </w:style>
  <w:style w:type="character" w:styleId="afa">
    <w:name w:val="Emphasis"/>
    <w:basedOn w:val="a0"/>
    <w:qFormat/>
    <w:rsid w:val="00C70383"/>
    <w:rPr>
      <w:i/>
      <w:iCs/>
    </w:rPr>
  </w:style>
  <w:style w:type="character" w:styleId="afb">
    <w:name w:val="Hyperlink"/>
    <w:uiPriority w:val="99"/>
    <w:unhideWhenUsed/>
    <w:rsid w:val="00777414"/>
    <w:rPr>
      <w:color w:val="0000FF"/>
      <w:u w:val="single"/>
    </w:rPr>
  </w:style>
  <w:style w:type="paragraph" w:customStyle="1" w:styleId="1">
    <w:name w:val="Обычный1"/>
    <w:rsid w:val="002915FD"/>
    <w:pPr>
      <w:widowControl w:val="0"/>
      <w:spacing w:before="20" w:after="0" w:line="240" w:lineRule="auto"/>
    </w:pPr>
    <w:rPr>
      <w:rFonts w:ascii="Times New Roman" w:eastAsia="Times New Roman" w:hAnsi="Times New Roman" w:cs="Times New Roman"/>
      <w:snapToGrid w:val="0"/>
      <w:sz w:val="24"/>
      <w:szCs w:val="20"/>
      <w:lang w:eastAsia="ru-RU"/>
    </w:rPr>
  </w:style>
  <w:style w:type="paragraph" w:customStyle="1" w:styleId="2">
    <w:name w:val="Обычный2"/>
    <w:rsid w:val="00977CEE"/>
    <w:pPr>
      <w:widowControl w:val="0"/>
      <w:spacing w:before="20" w:after="0" w:line="240" w:lineRule="auto"/>
    </w:pPr>
    <w:rPr>
      <w:rFonts w:ascii="Times New Roman" w:eastAsia="Times New Roman" w:hAnsi="Times New Roman" w:cs="Times New Roman"/>
      <w:snapToGrid w:val="0"/>
      <w:sz w:val="24"/>
      <w:szCs w:val="20"/>
      <w:lang w:eastAsia="ru-RU"/>
    </w:rPr>
  </w:style>
  <w:style w:type="paragraph" w:customStyle="1" w:styleId="ConsPlusNormal">
    <w:name w:val="ConsPlusNormal"/>
    <w:rsid w:val="00DA5CD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western">
    <w:name w:val="western"/>
    <w:basedOn w:val="a"/>
    <w:rsid w:val="00BF5264"/>
    <w:pPr>
      <w:spacing w:before="100" w:beforeAutospacing="1" w:after="100" w:afterAutospacing="1"/>
    </w:pPr>
  </w:style>
  <w:style w:type="character" w:styleId="afc">
    <w:name w:val="Strong"/>
    <w:rsid w:val="00F35E0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Block Text"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109D"/>
    <w:pPr>
      <w:spacing w:after="0" w:line="240" w:lineRule="auto"/>
    </w:pPr>
    <w:rPr>
      <w:rFonts w:ascii="Times New Roman" w:eastAsia="Times New Roman" w:hAnsi="Times New Roman" w:cs="Times New Roman"/>
      <w:sz w:val="24"/>
      <w:szCs w:val="24"/>
      <w:lang w:eastAsia="ru-RU"/>
    </w:rPr>
  </w:style>
  <w:style w:type="paragraph" w:styleId="6">
    <w:name w:val="heading 6"/>
    <w:basedOn w:val="a"/>
    <w:next w:val="a"/>
    <w:link w:val="60"/>
    <w:qFormat/>
    <w:rsid w:val="00E870AC"/>
    <w:pPr>
      <w:keepNext/>
      <w:spacing w:line="360" w:lineRule="auto"/>
      <w:ind w:firstLine="709"/>
      <w:jc w:val="both"/>
      <w:outlineLvl w:val="5"/>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D109D"/>
    <w:rPr>
      <w:rFonts w:ascii="Tahoma" w:hAnsi="Tahoma" w:cs="Tahoma"/>
      <w:sz w:val="16"/>
      <w:szCs w:val="16"/>
    </w:rPr>
  </w:style>
  <w:style w:type="character" w:customStyle="1" w:styleId="a4">
    <w:name w:val="Текст выноски Знак"/>
    <w:basedOn w:val="a0"/>
    <w:link w:val="a3"/>
    <w:uiPriority w:val="99"/>
    <w:semiHidden/>
    <w:rsid w:val="000D109D"/>
    <w:rPr>
      <w:rFonts w:ascii="Tahoma" w:eastAsia="Times New Roman" w:hAnsi="Tahoma" w:cs="Tahoma"/>
      <w:sz w:val="16"/>
      <w:szCs w:val="16"/>
      <w:lang w:eastAsia="ru-RU"/>
    </w:rPr>
  </w:style>
  <w:style w:type="character" w:customStyle="1" w:styleId="60">
    <w:name w:val="Заголовок 6 Знак"/>
    <w:basedOn w:val="a0"/>
    <w:link w:val="6"/>
    <w:rsid w:val="00E870AC"/>
    <w:rPr>
      <w:rFonts w:ascii="Times New Roman" w:eastAsia="Times New Roman" w:hAnsi="Times New Roman" w:cs="Times New Roman"/>
      <w:sz w:val="28"/>
      <w:szCs w:val="20"/>
      <w:lang w:eastAsia="ru-RU"/>
    </w:rPr>
  </w:style>
  <w:style w:type="paragraph" w:styleId="a5">
    <w:name w:val="header"/>
    <w:basedOn w:val="a"/>
    <w:link w:val="a6"/>
    <w:uiPriority w:val="99"/>
    <w:rsid w:val="00E870AC"/>
    <w:pPr>
      <w:tabs>
        <w:tab w:val="center" w:pos="4677"/>
        <w:tab w:val="right" w:pos="9355"/>
      </w:tabs>
    </w:pPr>
    <w:rPr>
      <w:sz w:val="20"/>
      <w:szCs w:val="20"/>
    </w:rPr>
  </w:style>
  <w:style w:type="character" w:customStyle="1" w:styleId="a6">
    <w:name w:val="Верхний колонтитул Знак"/>
    <w:basedOn w:val="a0"/>
    <w:link w:val="a5"/>
    <w:uiPriority w:val="99"/>
    <w:rsid w:val="00E870AC"/>
    <w:rPr>
      <w:rFonts w:ascii="Times New Roman" w:eastAsia="Times New Roman" w:hAnsi="Times New Roman" w:cs="Times New Roman"/>
      <w:sz w:val="20"/>
      <w:szCs w:val="20"/>
      <w:lang w:eastAsia="ru-RU"/>
    </w:rPr>
  </w:style>
  <w:style w:type="character" w:customStyle="1" w:styleId="apple-converted-space">
    <w:name w:val="apple-converted-space"/>
    <w:basedOn w:val="a0"/>
    <w:rsid w:val="007D63A7"/>
  </w:style>
  <w:style w:type="paragraph" w:styleId="a7">
    <w:name w:val="Normal (Web)"/>
    <w:aliases w:val="Знак,Обычный (Web),Обычный (веб)1,Обычный (веб) Знак,Обычный (веб) Знак1,Обычный (веб) Знак Знак,Обычный (веб) Знак2 Знак,Обычный (веб) Знак Знак1 Знак,Обычный (веб) Знак1 Знак Знак1,Обычный (веб) Знак Знак Знак Знак"/>
    <w:basedOn w:val="a"/>
    <w:unhideWhenUsed/>
    <w:rsid w:val="007D63A7"/>
    <w:pPr>
      <w:spacing w:before="100" w:beforeAutospacing="1" w:after="100" w:afterAutospacing="1"/>
    </w:pPr>
  </w:style>
  <w:style w:type="paragraph" w:styleId="3">
    <w:name w:val="Body Text Indent 3"/>
    <w:basedOn w:val="a"/>
    <w:link w:val="30"/>
    <w:rsid w:val="007D63A7"/>
    <w:pPr>
      <w:widowControl w:val="0"/>
      <w:autoSpaceDE w:val="0"/>
      <w:autoSpaceDN w:val="0"/>
      <w:adjustRightInd w:val="0"/>
      <w:spacing w:after="120"/>
      <w:ind w:left="283"/>
    </w:pPr>
    <w:rPr>
      <w:rFonts w:ascii="Arial" w:hAnsi="Arial" w:cs="Arial"/>
      <w:sz w:val="16"/>
      <w:szCs w:val="16"/>
    </w:rPr>
  </w:style>
  <w:style w:type="character" w:customStyle="1" w:styleId="30">
    <w:name w:val="Основной текст с отступом 3 Знак"/>
    <w:basedOn w:val="a0"/>
    <w:link w:val="3"/>
    <w:rsid w:val="007D63A7"/>
    <w:rPr>
      <w:rFonts w:ascii="Arial" w:eastAsia="Times New Roman" w:hAnsi="Arial" w:cs="Arial"/>
      <w:sz w:val="16"/>
      <w:szCs w:val="16"/>
      <w:lang w:eastAsia="ru-RU"/>
    </w:rPr>
  </w:style>
  <w:style w:type="paragraph" w:styleId="a8">
    <w:name w:val="Block Text"/>
    <w:basedOn w:val="a"/>
    <w:rsid w:val="007D63A7"/>
    <w:pPr>
      <w:shd w:val="clear" w:color="auto" w:fill="FFFFFF"/>
      <w:spacing w:before="5"/>
      <w:ind w:left="14" w:right="10" w:firstLine="710"/>
      <w:jc w:val="both"/>
    </w:pPr>
    <w:rPr>
      <w:sz w:val="28"/>
      <w:szCs w:val="20"/>
    </w:rPr>
  </w:style>
  <w:style w:type="character" w:customStyle="1" w:styleId="apple-style-span">
    <w:name w:val="apple-style-span"/>
    <w:basedOn w:val="a0"/>
    <w:rsid w:val="007D63A7"/>
  </w:style>
  <w:style w:type="paragraph" w:styleId="a9">
    <w:name w:val="List Paragraph"/>
    <w:basedOn w:val="a"/>
    <w:uiPriority w:val="34"/>
    <w:qFormat/>
    <w:rsid w:val="00A04EA3"/>
    <w:pPr>
      <w:spacing w:after="200" w:line="276" w:lineRule="auto"/>
      <w:ind w:left="720"/>
      <w:contextualSpacing/>
    </w:pPr>
    <w:rPr>
      <w:rFonts w:ascii="Calibri" w:eastAsia="Calibri" w:hAnsi="Calibri"/>
      <w:sz w:val="22"/>
      <w:szCs w:val="22"/>
      <w:lang w:val="en-US" w:eastAsia="en-US" w:bidi="en-US"/>
    </w:rPr>
  </w:style>
  <w:style w:type="paragraph" w:customStyle="1" w:styleId="aa">
    <w:name w:val="Единицы"/>
    <w:basedOn w:val="a"/>
    <w:rsid w:val="00A04EA3"/>
    <w:pPr>
      <w:keepNext/>
      <w:spacing w:before="20" w:after="60"/>
      <w:ind w:right="284"/>
      <w:jc w:val="right"/>
    </w:pPr>
    <w:rPr>
      <w:rFonts w:ascii="Arial" w:hAnsi="Arial"/>
      <w:sz w:val="22"/>
      <w:szCs w:val="20"/>
    </w:rPr>
  </w:style>
  <w:style w:type="paragraph" w:customStyle="1" w:styleId="ab">
    <w:name w:val="Таблица"/>
    <w:basedOn w:val="ac"/>
    <w:rsid w:val="00A04EA3"/>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ascii="Arial" w:eastAsia="Times New Roman" w:hAnsi="Arial" w:cs="Times New Roman"/>
      <w:sz w:val="20"/>
      <w:szCs w:val="20"/>
    </w:rPr>
  </w:style>
  <w:style w:type="paragraph" w:customStyle="1" w:styleId="ltable">
    <w:name w:val="l_table"/>
    <w:basedOn w:val="a"/>
    <w:rsid w:val="00A04EA3"/>
    <w:pPr>
      <w:widowControl w:val="0"/>
      <w:spacing w:line="200" w:lineRule="auto"/>
      <w:jc w:val="center"/>
    </w:pPr>
    <w:rPr>
      <w:rFonts w:ascii="Arial" w:hAnsi="Arial"/>
      <w:sz w:val="20"/>
    </w:rPr>
  </w:style>
  <w:style w:type="paragraph" w:customStyle="1" w:styleId="1N3000000">
    <w:name w:val="1N3000000"/>
    <w:basedOn w:val="a"/>
    <w:rsid w:val="00A04EA3"/>
    <w:pPr>
      <w:widowControl w:val="0"/>
      <w:spacing w:line="200" w:lineRule="auto"/>
      <w:jc w:val="both"/>
    </w:pPr>
    <w:rPr>
      <w:rFonts w:ascii="Arial" w:hAnsi="Arial"/>
      <w:sz w:val="20"/>
    </w:rPr>
  </w:style>
  <w:style w:type="paragraph" w:styleId="ac">
    <w:name w:val="Message Header"/>
    <w:basedOn w:val="a"/>
    <w:link w:val="ad"/>
    <w:uiPriority w:val="99"/>
    <w:semiHidden/>
    <w:unhideWhenUsed/>
    <w:rsid w:val="00A04EA3"/>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ad">
    <w:name w:val="Шапка Знак"/>
    <w:basedOn w:val="a0"/>
    <w:link w:val="ac"/>
    <w:uiPriority w:val="99"/>
    <w:semiHidden/>
    <w:rsid w:val="00A04EA3"/>
    <w:rPr>
      <w:rFonts w:asciiTheme="majorHAnsi" w:eastAsiaTheme="majorEastAsia" w:hAnsiTheme="majorHAnsi" w:cstheme="majorBidi"/>
      <w:sz w:val="24"/>
      <w:szCs w:val="24"/>
      <w:shd w:val="pct20" w:color="auto" w:fill="auto"/>
      <w:lang w:eastAsia="ru-RU"/>
    </w:rPr>
  </w:style>
  <w:style w:type="paragraph" w:customStyle="1" w:styleId="ae">
    <w:name w:val="?????????"/>
    <w:basedOn w:val="a"/>
    <w:next w:val="af"/>
    <w:rsid w:val="00963A5D"/>
    <w:pPr>
      <w:keepNext/>
      <w:suppressAutoHyphens/>
      <w:overflowPunct w:val="0"/>
      <w:autoSpaceDE w:val="0"/>
      <w:autoSpaceDN w:val="0"/>
      <w:adjustRightInd w:val="0"/>
      <w:spacing w:before="240" w:after="120"/>
      <w:textAlignment w:val="baseline"/>
    </w:pPr>
    <w:rPr>
      <w:rFonts w:ascii="Arial" w:hAnsi="Arial"/>
      <w:sz w:val="28"/>
      <w:szCs w:val="20"/>
    </w:rPr>
  </w:style>
  <w:style w:type="paragraph" w:styleId="af">
    <w:name w:val="Body Text"/>
    <w:basedOn w:val="a"/>
    <w:link w:val="af0"/>
    <w:semiHidden/>
    <w:rsid w:val="00963A5D"/>
    <w:pPr>
      <w:suppressAutoHyphens/>
      <w:overflowPunct w:val="0"/>
      <w:autoSpaceDE w:val="0"/>
      <w:autoSpaceDN w:val="0"/>
      <w:adjustRightInd w:val="0"/>
      <w:spacing w:after="120"/>
      <w:textAlignment w:val="baseline"/>
    </w:pPr>
    <w:rPr>
      <w:sz w:val="20"/>
      <w:szCs w:val="20"/>
    </w:rPr>
  </w:style>
  <w:style w:type="character" w:customStyle="1" w:styleId="af0">
    <w:name w:val="Основной текст Знак"/>
    <w:basedOn w:val="a0"/>
    <w:link w:val="af"/>
    <w:semiHidden/>
    <w:rsid w:val="00963A5D"/>
    <w:rPr>
      <w:rFonts w:ascii="Times New Roman" w:eastAsia="Times New Roman" w:hAnsi="Times New Roman" w:cs="Times New Roman"/>
      <w:sz w:val="20"/>
      <w:szCs w:val="20"/>
      <w:lang w:eastAsia="ru-RU"/>
    </w:rPr>
  </w:style>
  <w:style w:type="paragraph" w:customStyle="1" w:styleId="af1">
    <w:name w:val="Заголовок"/>
    <w:basedOn w:val="a"/>
    <w:next w:val="af"/>
    <w:rsid w:val="00963A5D"/>
    <w:pPr>
      <w:keepNext/>
      <w:suppressAutoHyphens/>
      <w:spacing w:before="240" w:after="120"/>
    </w:pPr>
    <w:rPr>
      <w:rFonts w:ascii="Arial" w:eastAsia="Arial Unicode MS" w:hAnsi="Arial" w:cs="Tahoma"/>
      <w:sz w:val="28"/>
      <w:szCs w:val="28"/>
    </w:rPr>
  </w:style>
  <w:style w:type="paragraph" w:customStyle="1" w:styleId="af2">
    <w:name w:val="Содержимое таблицы"/>
    <w:basedOn w:val="a"/>
    <w:rsid w:val="00963A5D"/>
    <w:pPr>
      <w:widowControl w:val="0"/>
      <w:suppressLineNumbers/>
      <w:suppressAutoHyphens/>
    </w:pPr>
    <w:rPr>
      <w:rFonts w:eastAsia="Lucida Sans Unicode" w:cs="Tahoma"/>
      <w:color w:val="000000"/>
      <w:lang w:val="en-US" w:eastAsia="en-US" w:bidi="en-US"/>
    </w:rPr>
  </w:style>
  <w:style w:type="paragraph" w:styleId="af3">
    <w:name w:val="Title"/>
    <w:basedOn w:val="a"/>
    <w:link w:val="af4"/>
    <w:qFormat/>
    <w:rsid w:val="00002F11"/>
    <w:pPr>
      <w:jc w:val="center"/>
    </w:pPr>
    <w:rPr>
      <w:szCs w:val="20"/>
    </w:rPr>
  </w:style>
  <w:style w:type="character" w:customStyle="1" w:styleId="af4">
    <w:name w:val="Название Знак"/>
    <w:basedOn w:val="a0"/>
    <w:link w:val="af3"/>
    <w:rsid w:val="00002F11"/>
    <w:rPr>
      <w:rFonts w:ascii="Times New Roman" w:eastAsia="Times New Roman" w:hAnsi="Times New Roman" w:cs="Times New Roman"/>
      <w:sz w:val="24"/>
      <w:szCs w:val="20"/>
      <w:lang w:eastAsia="ru-RU"/>
    </w:rPr>
  </w:style>
  <w:style w:type="paragraph" w:styleId="af5">
    <w:name w:val="Body Text Indent"/>
    <w:basedOn w:val="a"/>
    <w:link w:val="af6"/>
    <w:rsid w:val="00002461"/>
    <w:pPr>
      <w:spacing w:after="120"/>
      <w:ind w:left="283"/>
    </w:pPr>
  </w:style>
  <w:style w:type="character" w:customStyle="1" w:styleId="af6">
    <w:name w:val="Основной текст с отступом Знак"/>
    <w:basedOn w:val="a0"/>
    <w:link w:val="af5"/>
    <w:rsid w:val="00002461"/>
    <w:rPr>
      <w:rFonts w:ascii="Times New Roman" w:eastAsia="Times New Roman" w:hAnsi="Times New Roman" w:cs="Times New Roman"/>
      <w:sz w:val="24"/>
      <w:szCs w:val="24"/>
      <w:lang w:eastAsia="ru-RU"/>
    </w:rPr>
  </w:style>
  <w:style w:type="paragraph" w:styleId="af7">
    <w:name w:val="footer"/>
    <w:basedOn w:val="a"/>
    <w:link w:val="af8"/>
    <w:uiPriority w:val="99"/>
    <w:rsid w:val="00002461"/>
    <w:pPr>
      <w:tabs>
        <w:tab w:val="center" w:pos="4677"/>
        <w:tab w:val="right" w:pos="9355"/>
      </w:tabs>
    </w:pPr>
  </w:style>
  <w:style w:type="character" w:customStyle="1" w:styleId="af8">
    <w:name w:val="Нижний колонтитул Знак"/>
    <w:basedOn w:val="a0"/>
    <w:link w:val="af7"/>
    <w:uiPriority w:val="99"/>
    <w:rsid w:val="00002461"/>
    <w:rPr>
      <w:rFonts w:ascii="Times New Roman" w:eastAsia="Times New Roman" w:hAnsi="Times New Roman" w:cs="Times New Roman"/>
      <w:sz w:val="24"/>
      <w:szCs w:val="24"/>
    </w:rPr>
  </w:style>
  <w:style w:type="paragraph" w:styleId="af9">
    <w:name w:val="No Spacing"/>
    <w:qFormat/>
    <w:rsid w:val="00C70383"/>
    <w:pPr>
      <w:spacing w:after="0" w:line="240" w:lineRule="auto"/>
    </w:pPr>
    <w:rPr>
      <w:rFonts w:ascii="Calibri" w:eastAsia="Calibri" w:hAnsi="Calibri" w:cs="Times New Roman"/>
    </w:rPr>
  </w:style>
  <w:style w:type="character" w:styleId="afa">
    <w:name w:val="Emphasis"/>
    <w:basedOn w:val="a0"/>
    <w:qFormat/>
    <w:rsid w:val="00C70383"/>
    <w:rPr>
      <w:i/>
      <w:iCs/>
    </w:rPr>
  </w:style>
  <w:style w:type="character" w:styleId="afb">
    <w:name w:val="Hyperlink"/>
    <w:uiPriority w:val="99"/>
    <w:unhideWhenUsed/>
    <w:rsid w:val="00777414"/>
    <w:rPr>
      <w:color w:val="0000FF"/>
      <w:u w:val="single"/>
    </w:rPr>
  </w:style>
  <w:style w:type="paragraph" w:customStyle="1" w:styleId="1">
    <w:name w:val="Обычный1"/>
    <w:rsid w:val="002915FD"/>
    <w:pPr>
      <w:widowControl w:val="0"/>
      <w:spacing w:before="20" w:after="0" w:line="240" w:lineRule="auto"/>
    </w:pPr>
    <w:rPr>
      <w:rFonts w:ascii="Times New Roman" w:eastAsia="Times New Roman" w:hAnsi="Times New Roman" w:cs="Times New Roman"/>
      <w:snapToGrid w:val="0"/>
      <w:sz w:val="24"/>
      <w:szCs w:val="20"/>
      <w:lang w:eastAsia="ru-RU"/>
    </w:rPr>
  </w:style>
  <w:style w:type="paragraph" w:customStyle="1" w:styleId="2">
    <w:name w:val="Обычный2"/>
    <w:rsid w:val="00977CEE"/>
    <w:pPr>
      <w:widowControl w:val="0"/>
      <w:spacing w:before="20" w:after="0" w:line="240" w:lineRule="auto"/>
    </w:pPr>
    <w:rPr>
      <w:rFonts w:ascii="Times New Roman" w:eastAsia="Times New Roman" w:hAnsi="Times New Roman" w:cs="Times New Roman"/>
      <w:snapToGrid w:val="0"/>
      <w:sz w:val="24"/>
      <w:szCs w:val="20"/>
      <w:lang w:eastAsia="ru-RU"/>
    </w:rPr>
  </w:style>
  <w:style w:type="paragraph" w:customStyle="1" w:styleId="ConsPlusNormal">
    <w:name w:val="ConsPlusNormal"/>
    <w:rsid w:val="00DA5CD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western">
    <w:name w:val="western"/>
    <w:basedOn w:val="a"/>
    <w:rsid w:val="00BF5264"/>
    <w:pPr>
      <w:spacing w:before="100" w:beforeAutospacing="1" w:after="100" w:afterAutospacing="1"/>
    </w:pPr>
  </w:style>
  <w:style w:type="character" w:styleId="afc">
    <w:name w:val="Strong"/>
    <w:rsid w:val="00F35E0C"/>
    <w:rPr>
      <w:b/>
      <w:bCs/>
    </w:rPr>
  </w:style>
</w:styles>
</file>

<file path=word/webSettings.xml><?xml version="1.0" encoding="utf-8"?>
<w:webSettings xmlns:r="http://schemas.openxmlformats.org/officeDocument/2006/relationships" xmlns:w="http://schemas.openxmlformats.org/wordprocessingml/2006/main">
  <w:divs>
    <w:div w:id="51270985">
      <w:bodyDiv w:val="1"/>
      <w:marLeft w:val="0"/>
      <w:marRight w:val="0"/>
      <w:marTop w:val="0"/>
      <w:marBottom w:val="0"/>
      <w:divBdr>
        <w:top w:val="none" w:sz="0" w:space="0" w:color="auto"/>
        <w:left w:val="none" w:sz="0" w:space="0" w:color="auto"/>
        <w:bottom w:val="none" w:sz="0" w:space="0" w:color="auto"/>
        <w:right w:val="none" w:sz="0" w:space="0" w:color="auto"/>
      </w:divBdr>
    </w:div>
    <w:div w:id="289018957">
      <w:bodyDiv w:val="1"/>
      <w:marLeft w:val="0"/>
      <w:marRight w:val="0"/>
      <w:marTop w:val="0"/>
      <w:marBottom w:val="0"/>
      <w:divBdr>
        <w:top w:val="none" w:sz="0" w:space="0" w:color="auto"/>
        <w:left w:val="none" w:sz="0" w:space="0" w:color="auto"/>
        <w:bottom w:val="none" w:sz="0" w:space="0" w:color="auto"/>
        <w:right w:val="none" w:sz="0" w:space="0" w:color="auto"/>
      </w:divBdr>
    </w:div>
    <w:div w:id="1381176361">
      <w:bodyDiv w:val="1"/>
      <w:marLeft w:val="0"/>
      <w:marRight w:val="0"/>
      <w:marTop w:val="0"/>
      <w:marBottom w:val="0"/>
      <w:divBdr>
        <w:top w:val="none" w:sz="0" w:space="0" w:color="auto"/>
        <w:left w:val="none" w:sz="0" w:space="0" w:color="auto"/>
        <w:bottom w:val="none" w:sz="0" w:space="0" w:color="auto"/>
        <w:right w:val="none" w:sz="0" w:space="0" w:color="auto"/>
      </w:divBdr>
    </w:div>
    <w:div w:id="1503546258">
      <w:bodyDiv w:val="1"/>
      <w:marLeft w:val="0"/>
      <w:marRight w:val="0"/>
      <w:marTop w:val="0"/>
      <w:marBottom w:val="0"/>
      <w:divBdr>
        <w:top w:val="none" w:sz="0" w:space="0" w:color="auto"/>
        <w:left w:val="none" w:sz="0" w:space="0" w:color="auto"/>
        <w:bottom w:val="none" w:sz="0" w:space="0" w:color="auto"/>
        <w:right w:val="none" w:sz="0" w:space="0" w:color="auto"/>
      </w:divBdr>
    </w:div>
    <w:div w:id="1709721445">
      <w:bodyDiv w:val="1"/>
      <w:marLeft w:val="0"/>
      <w:marRight w:val="0"/>
      <w:marTop w:val="0"/>
      <w:marBottom w:val="0"/>
      <w:divBdr>
        <w:top w:val="none" w:sz="0" w:space="0" w:color="auto"/>
        <w:left w:val="none" w:sz="0" w:space="0" w:color="auto"/>
        <w:bottom w:val="none" w:sz="0" w:space="0" w:color="auto"/>
        <w:right w:val="none" w:sz="0" w:space="0" w:color="auto"/>
      </w:divBdr>
    </w:div>
    <w:div w:id="1731881020">
      <w:bodyDiv w:val="1"/>
      <w:marLeft w:val="0"/>
      <w:marRight w:val="0"/>
      <w:marTop w:val="0"/>
      <w:marBottom w:val="0"/>
      <w:divBdr>
        <w:top w:val="none" w:sz="0" w:space="0" w:color="auto"/>
        <w:left w:val="none" w:sz="0" w:space="0" w:color="auto"/>
        <w:bottom w:val="none" w:sz="0" w:space="0" w:color="auto"/>
        <w:right w:val="none" w:sz="0" w:space="0" w:color="auto"/>
      </w:divBdr>
    </w:div>
    <w:div w:id="1846508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chart" Target="charts/chart19.xml"/><Relationship Id="rId3" Type="http://schemas.openxmlformats.org/officeDocument/2006/relationships/styles" Target="styles.xml"/><Relationship Id="rId21" Type="http://schemas.openxmlformats.org/officeDocument/2006/relationships/chart" Target="charts/chart14.xml"/><Relationship Id="rId34"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chart" Target="charts/chart18.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chart" Target="charts/chart13.xml"/><Relationship Id="rId29" Type="http://schemas.openxmlformats.org/officeDocument/2006/relationships/chart" Target="charts/chart2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chart" Target="charts/chart17.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chart" Target="charts/chart16.xml"/><Relationship Id="rId28" Type="http://schemas.openxmlformats.org/officeDocument/2006/relationships/chart" Target="charts/chart21.xml"/><Relationship Id="rId10" Type="http://schemas.openxmlformats.org/officeDocument/2006/relationships/chart" Target="charts/chart3.xml"/><Relationship Id="rId19" Type="http://schemas.openxmlformats.org/officeDocument/2006/relationships/chart" Target="charts/chart12.xm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15.xml"/><Relationship Id="rId27" Type="http://schemas.openxmlformats.org/officeDocument/2006/relationships/chart" Target="charts/chart20.xml"/><Relationship Id="rId30" Type="http://schemas.openxmlformats.org/officeDocument/2006/relationships/hyperlink" Target="consultantplus://offline/ref=79E34021EBD7507352A248BAF79E2549B816225C1AFC109A92CEED209622DEAC1229A160C81BDA6616D513AFnFl0F"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1040;&#1076;&#1084;&#1080;&#1085;&#1080;&#1089;&#1090;&#1088;&#1072;&#1090;&#1086;&#1088;\&#1056;&#1072;&#1073;&#1086;&#1095;&#1080;&#1081;%20&#1089;&#1090;&#1086;&#1083;\&#1040;&#1053;&#1040;&#1051;&#1048;&#1047;\&#1040;&#1085;&#1072;&#1083;&#1080;&#1079;%20&#1079;&#1072;%202011&#1075;&#1086;&#1076;\&#1054;&#1073;&#1097;&#1080;&#1077;%20&#1089;&#1074;&#1077;&#1076;&#1077;&#1085;&#1080;&#1103;\&#1054;&#1073;&#1097;&#1080;&#1077;%20&#1089;&#1074;&#1077;&#1076;&#1077;&#1085;&#1080;&#1103;%202011%20.xls"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Documents%20and%20Settings\Andreeva\&#1056;&#1072;&#1073;&#1086;&#1095;&#1080;&#1081;%20&#1089;&#1090;&#1086;&#1083;\&#1057;&#1074;&#1086;&#1076;&#1085;&#1072;&#1103;%20&#1087;&#1086;%20&#1087;&#1088;&#1086;&#1084;&#1099;&#1096;&#1083;&#1077;&#1085;&#1085;&#1086;&#1089;&#1090;&#1080;%20&#1079;&#1072;%202016.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Documents%20and%20Settings\Andreeva\&#1056;&#1072;&#1073;&#1086;&#1095;&#1080;&#1081;%20&#1089;&#1090;&#1086;&#1083;\&#1060;&#1080;&#1085;&#1072;&#1085;&#1089;&#1086;&#1074;&#1099;&#1077;%20&#1088;&#1077;&#1079;&#1091;&#1083;&#1100;&#1090;&#1072;&#1090;&#1099;%20&#1079;&#1072;%202017.xlsx" TargetMode="External"/></Relationships>
</file>

<file path=word/charts/_rels/chart12.xml.rels><?xml version="1.0" encoding="UTF-8" standalone="yes"?>
<Relationships xmlns="http://schemas.openxmlformats.org/package/2006/relationships"><Relationship Id="rId3" Type="http://schemas.openxmlformats.org/officeDocument/2006/relationships/oleObject" Target="file:///C:\Documents%20and%20Settings\Andreeva\&#1056;&#1072;&#1073;&#1086;&#1095;&#1080;&#1081;%20&#1089;&#1090;&#1086;&#1083;\&#1048;&#1085;&#1074;&#1077;&#1089;&#1090;-&#1080;%20&#1076;&#1080;&#1072;&#1075;&#1088;&#1072;&#1084;&#1084;&#1099;%20%20&#1079;&#1072;%202017.xlsx" TargetMode="External"/><Relationship Id="rId2" Type="http://schemas.openxmlformats.org/officeDocument/2006/relationships/image" Target="../media/image2.jpeg"/><Relationship Id="rId1" Type="http://schemas.openxmlformats.org/officeDocument/2006/relationships/image" Target="../media/image1.jpeg"/></Relationships>
</file>

<file path=word/charts/_rels/chart13.xml.rels><?xml version="1.0" encoding="UTF-8" standalone="yes"?>
<Relationships xmlns="http://schemas.openxmlformats.org/package/2006/relationships"><Relationship Id="rId2" Type="http://schemas.openxmlformats.org/officeDocument/2006/relationships/oleObject" Target="file:///C:\Documents%20and%20Settings\Andreeva\&#1056;&#1072;&#1073;&#1086;&#1095;&#1080;&#1081;%20&#1089;&#1090;&#1086;&#1083;\&#1048;&#1085;&#1074;&#1077;&#1089;&#1090;-&#1080;%20&#1076;&#1080;&#1072;&#1075;&#1088;&#1072;&#1084;&#1084;&#1099;%20%20&#1079;&#1072;%202017.xlsx" TargetMode="External"/><Relationship Id="rId1" Type="http://schemas.openxmlformats.org/officeDocument/2006/relationships/image" Target="../media/image3.jpeg"/></Relationships>
</file>

<file path=word/charts/_rels/chart14.xml.rels><?xml version="1.0" encoding="UTF-8" standalone="yes"?>
<Relationships xmlns="http://schemas.openxmlformats.org/package/2006/relationships"><Relationship Id="rId1" Type="http://schemas.openxmlformats.org/officeDocument/2006/relationships/oleObject" Target="file:///C:\Documents%20and%20Settings\Andreeva\&#1056;&#1072;&#1073;&#1086;&#1095;&#1080;&#1081;%20&#1089;&#1090;&#1086;&#1083;\&#1048;&#1085;&#1074;&#1077;&#1089;&#1090;-&#1080;%20&#1076;&#1080;&#1072;&#1075;&#1088;&#1072;&#1084;&#1084;&#1099;%202017.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Documents%20and%20Settings\Andreeva\&#1056;&#1072;&#1073;&#1086;&#1095;&#1080;&#1081;%20&#1089;&#1090;&#1086;&#1083;\&#1054;&#1043;%20&#1042;&#1077;&#1088;&#1096;&#1080;&#1085;&#1080;&#1085;&#1086;&#1081;%20&#1044;&#1048;&#1040;&#1043;&#1056;&#1040;&#1052;&#1052;&#1067;%202017.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C:\Documents%20and%20Settings\Andreeva\&#1056;&#1072;&#1073;&#1086;&#1095;&#1080;&#1081;%20&#1089;&#1090;&#1086;&#1083;\&#1054;&#1043;%20&#1042;&#1077;&#1088;&#1096;&#1080;&#1085;&#1080;&#1085;&#1086;&#1081;%20&#1044;&#1048;&#1040;&#1043;&#1056;&#1040;&#1052;&#1052;&#1067;%202017.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C:\131\&#1057;%20&#1088;&#1072;&#1073;&#1086;&#1095;&#1077;&#1075;&#1086;%20&#1089;&#1090;&#1086;&#1083;&#1072;\&#1040;&#1053;&#1040;&#1051;&#1048;&#1047;\&#1040;&#1085;&#1072;&#1083;&#1080;&#1079;%20&#1079;&#1072;%202016%20&#1075;&#1086;&#1076;\&#1048;&#1089;&#1087;&#1086;&#1083;&#1085;&#1077;&#1085;&#1080;&#1077;%20&#1073;&#1102;&#1076;&#1078;&#1077;&#1090;&#1072;\&#1054;&#1043;%20&#1042;&#1077;&#1088;&#1096;&#1080;&#1085;&#1080;&#1085;&#1086;&#1081;%20&#1044;&#1048;&#1040;&#1043;&#1056;&#1040;&#1052;&#1052;&#1067;%202016.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C:\Documents%20and%20Settings\Andreeva\&#1056;&#1072;&#1073;&#1086;&#1095;&#1080;&#1081;%20&#1089;&#1090;&#1086;&#1083;\&#1040;&#1053;&#1040;&#1051;&#1048;&#1047;\&#1040;&#1085;&#1072;&#1083;&#1080;&#1079;%20&#1079;&#1072;%202016%20&#1075;&#1086;&#1076;\&#1046;&#1080;&#1083;&#1080;&#1097;&#1085;&#1072;&#1103;%20&#1087;&#1086;&#1083;&#1080;&#1090;&#1080;&#1082;&#1072;\&#1057;&#1090;&#1088;&#1086;&#1080;&#1090;&#1077;&#1083;&#1100;&#1089;&#1090;&#1074;&#1086;%20&#1078;&#1080;&#1083;&#1100;&#1103;.xls" TargetMode="External"/></Relationships>
</file>

<file path=word/charts/_rels/chart19.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Documents%20and%20Settings\Andreeva\&#1056;&#1072;&#1073;&#1086;&#1095;&#1080;&#1081;%20&#1089;&#1090;&#1086;&#1083;\&#1040;&#1053;&#1040;&#1051;&#1048;&#1047;\&#1040;&#1085;&#1072;&#1083;&#1080;&#1079;%20&#1079;&#1072;%202017\&#1055;&#1086;&#1090;&#1088;&#1077;&#1073;&#1080;&#1090;&#1077;&#1083;&#1100;&#1089;&#1082;&#1080;&#1081;%20&#1088;&#1099;&#1085;&#1086;&#1082;\&#1055;&#1083;&#1072;&#1090;&#1085;&#1099;&#1077;%20&#1080;%20&#1073;&#1099;&#1090;&#1086;&#1074;&#1099;&#1077;%20&#1091;&#1089;&#1083;&#1091;&#1075;&#1080;%202017.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131\&#1057;%20&#1088;&#1072;&#1073;&#1086;&#1095;&#1077;&#1075;&#1086;%20&#1089;&#1090;&#1086;&#1083;&#1072;\&#1040;&#1053;&#1040;&#1051;&#1048;&#1047;\&#1040;&#1085;&#1072;&#1083;&#1080;&#1079;%20&#1079;&#1072;%202014%20&#1075;&#1086;&#1076;\&#1054;&#1073;&#1097;&#1080;&#1077;%20&#1089;&#1074;&#1077;&#1076;&#1077;&#1085;&#1080;&#1103;\&#1054;&#1073;&#1097;&#1080;&#1077;%20&#1089;&#1074;&#1077;&#1076;&#1077;&#1085;&#1080;&#1103;%202014.xls" TargetMode="External"/></Relationships>
</file>

<file path=word/charts/_rels/chart20.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1.xml.rels><?xml version="1.0" encoding="UTF-8" standalone="yes"?>
<Relationships xmlns="http://schemas.openxmlformats.org/package/2006/relationships"><Relationship Id="rId1" Type="http://schemas.openxmlformats.org/officeDocument/2006/relationships/oleObject" Target="file:///C:\131\&#1057;%20&#1088;&#1072;&#1073;&#1086;&#1095;&#1077;&#1075;&#1086;%20&#1089;&#1090;&#1086;&#1083;&#1072;\&#1055;&#1056;&#1054;&#1043;&#1053;&#1054;&#1047;\&#1055;&#1056;&#1054;&#1043;&#1053;&#1054;&#1047;%20&#1085;&#1072;%202017\&#1044;&#1080;&#1072;&#1075;&#1088;&#1072;&#1084;&#1084;&#1099;\&#1044;&#1077;&#1084;&#1086;&#1075;&#1088;&#1072;&#1092;&#1080;&#1103;%20&#1080;%20&#1089;&#1086;&#1094;&#1079;&#1072;&#1097;&#1080;&#1090;&#1072;%20&#1055;&#1056;&#1054;&#1043;&#1053;&#1054;&#1047;%20&#1085;&#1072;%202016.xls" TargetMode="External"/></Relationships>
</file>

<file path=word/charts/_rels/chart2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oleObject" Target="file:///C:\Documents%20and%20Settings\&#1040;&#1076;&#1084;&#1080;&#1085;&#1080;&#1089;&#1090;&#1088;&#1072;&#1090;&#1086;&#1088;\&#1056;&#1072;&#1073;&#1086;&#1095;&#1080;&#1081;%20&#1089;&#1090;&#1086;&#1083;\&#1040;&#1053;&#1040;&#1051;&#1048;&#1047;\&#1040;&#1085;&#1072;&#1083;&#1080;&#1079;%20&#1079;&#1072;%202011&#1075;&#1086;&#1076;\&#1054;&#1073;&#1097;&#1080;&#1077;%20&#1089;&#1074;&#1077;&#1076;&#1077;&#1085;&#1080;&#1103;\&#1054;&#1073;&#1097;&#1080;&#1077;%20&#1089;&#1074;&#1077;&#1076;&#1077;&#1085;&#1080;&#1103;%202011%20.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131\&#1057;%20&#1088;&#1072;&#1073;&#1086;&#1095;&#1077;&#1075;&#1086;%20&#1089;&#1090;&#1086;&#1083;&#1072;\&#1040;&#1053;&#1040;&#1051;&#1048;&#1047;\&#1040;&#1085;&#1072;&#1083;&#1080;&#1079;%20&#1079;&#1072;%202015%20&#1075;&#1086;&#1076;\&#1054;&#1073;&#1097;&#1080;&#1077;%20&#1089;&#1074;&#1077;&#1076;&#1077;&#1085;&#1080;&#1103;\&#1054;&#1073;&#1097;&#1080;&#1077;%20&#1089;&#1074;&#1077;&#1076;&#1077;&#1085;&#1080;&#1103;%202015.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Documents%20and%20Settings\Andreeva\&#1056;&#1072;&#1073;&#1086;&#1095;&#1080;&#1081;%20&#1089;&#1090;&#1086;&#1083;\&#1058;&#1088;&#1091;&#1076;&#1086;&#1074;&#1099;&#1077;%20&#1088;&#1077;&#1089;&#1091;&#1088;&#1089;&#1099;%202017.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Documents%20and%20Settings\Andreeva\&#1056;&#1072;&#1073;&#1086;&#1095;&#1080;&#1081;%20&#1089;&#1090;&#1086;&#1083;\&#1058;&#1088;&#1091;&#1076;&#1086;&#1074;&#1099;&#1077;%20&#1088;&#1077;&#1089;&#1091;&#1088;&#1089;&#1099;%202017.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Documents%20and%20Settings\Andreeva\&#1056;&#1072;&#1073;&#1086;&#1095;&#1080;&#1081;%20&#1089;&#1090;&#1086;&#1083;\&#1058;&#1088;&#1091;&#1076;&#1086;&#1074;&#1099;&#1077;%20&#1088;&#1077;&#1089;&#1091;&#1088;&#1089;&#1099;%202017.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Documents%20and%20Settings\Andreeva\&#1056;&#1072;&#1073;&#1086;&#1095;&#1080;&#1081;%20&#1089;&#1090;&#1086;&#1083;\&#1058;&#1088;&#1091;&#1076;&#1086;&#1074;&#1099;&#1077;%20&#1088;&#1077;&#1089;&#1091;&#1088;&#1089;&#1099;%202017.xlsx" TargetMode="External"/></Relationships>
</file>

<file path=word/charts/_rels/chart9.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Documents%20and%20Settings\Andreeva\&#1056;&#1072;&#1073;&#1086;&#1095;&#1080;&#1081;%20&#1089;&#1090;&#1086;&#1083;\&#1057;&#1074;&#1086;&#1076;&#1085;&#1072;&#1103;%20&#1087;&#1086;%20&#1087;&#1088;&#1086;&#1084;&#1099;&#1096;&#1083;&#1077;&#1085;&#1085;&#1086;&#1089;&#1090;&#1080;%20&#1079;&#1072;%202016.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950" b="0" i="0" u="none" strike="noStrike" baseline="0">
                <a:solidFill>
                  <a:srgbClr val="000000"/>
                </a:solidFill>
                <a:latin typeface="Arial"/>
                <a:ea typeface="Arial"/>
                <a:cs typeface="Arial"/>
              </a:defRPr>
            </a:pPr>
            <a:r>
              <a:rPr lang="ru-RU" sz="1100" b="1" i="0" u="none" strike="noStrike" baseline="0">
                <a:solidFill>
                  <a:srgbClr val="000000"/>
                </a:solidFill>
                <a:latin typeface="Arial"/>
                <a:cs typeface="Arial"/>
              </a:rPr>
              <a:t>Соотношение территорий, занимаемых</a:t>
            </a:r>
          </a:p>
          <a:p>
            <a:pPr>
              <a:defRPr sz="950" b="0" i="0" u="none" strike="noStrike" baseline="0">
                <a:solidFill>
                  <a:srgbClr val="000000"/>
                </a:solidFill>
                <a:latin typeface="Arial"/>
                <a:ea typeface="Arial"/>
                <a:cs typeface="Arial"/>
              </a:defRPr>
            </a:pPr>
            <a:r>
              <a:rPr lang="ru-RU" sz="1100" b="1" i="0" u="none" strike="noStrike" baseline="0">
                <a:solidFill>
                  <a:srgbClr val="000000"/>
                </a:solidFill>
                <a:latin typeface="Arial"/>
                <a:cs typeface="Arial"/>
              </a:rPr>
              <a:t> районами</a:t>
            </a:r>
          </a:p>
        </c:rich>
      </c:tx>
      <c:layout>
        <c:manualLayout>
          <c:xMode val="edge"/>
          <c:yMode val="edge"/>
          <c:x val="0.16880386746528553"/>
          <c:y val="3.8461538461538484E-2"/>
        </c:manualLayout>
      </c:layout>
      <c:spPr>
        <a:noFill/>
        <a:ln w="25400">
          <a:noFill/>
        </a:ln>
      </c:spPr>
    </c:title>
    <c:view3D>
      <c:rotX val="25"/>
      <c:hPercent val="50"/>
      <c:perspective val="0"/>
    </c:view3D>
    <c:plotArea>
      <c:layout>
        <c:manualLayout>
          <c:layoutTarget val="inner"/>
          <c:xMode val="edge"/>
          <c:yMode val="edge"/>
          <c:x val="0.20085511997345737"/>
          <c:y val="0.35769230769230781"/>
          <c:w val="0.59188157694306154"/>
          <c:h val="0.51923076923075639"/>
        </c:manualLayout>
      </c:layout>
      <c:pie3DChart>
        <c:varyColors val="1"/>
        <c:ser>
          <c:idx val="0"/>
          <c:order val="0"/>
          <c:spPr>
            <a:solidFill>
              <a:srgbClr val="9999FF"/>
            </a:solidFill>
            <a:ln w="25400">
              <a:noFill/>
            </a:ln>
          </c:spPr>
          <c:explosion val="25"/>
          <c:dPt>
            <c:idx val="1"/>
            <c:spPr>
              <a:solidFill>
                <a:srgbClr val="993366"/>
              </a:solidFill>
              <a:ln w="25400">
                <a:noFill/>
              </a:ln>
            </c:spPr>
          </c:dPt>
          <c:dPt>
            <c:idx val="2"/>
            <c:spPr>
              <a:solidFill>
                <a:srgbClr val="FFFFCC"/>
              </a:solidFill>
              <a:ln w="25400">
                <a:noFill/>
              </a:ln>
            </c:spPr>
          </c:dPt>
          <c:dPt>
            <c:idx val="3"/>
            <c:spPr>
              <a:solidFill>
                <a:srgbClr val="CCFFFF"/>
              </a:solidFill>
              <a:ln w="25400">
                <a:noFill/>
              </a:ln>
            </c:spPr>
          </c:dPt>
          <c:dPt>
            <c:idx val="4"/>
            <c:spPr>
              <a:solidFill>
                <a:srgbClr val="660066"/>
              </a:solidFill>
              <a:ln w="25400">
                <a:noFill/>
              </a:ln>
            </c:spPr>
          </c:dPt>
          <c:dPt>
            <c:idx val="5"/>
            <c:spPr>
              <a:solidFill>
                <a:srgbClr val="FF8080"/>
              </a:solidFill>
              <a:ln w="25400">
                <a:noFill/>
              </a:ln>
            </c:spPr>
          </c:dPt>
          <c:dPt>
            <c:idx val="6"/>
            <c:spPr>
              <a:solidFill>
                <a:srgbClr val="0066CC"/>
              </a:solidFill>
              <a:ln w="25400">
                <a:noFill/>
              </a:ln>
            </c:spPr>
          </c:dPt>
          <c:dLbls>
            <c:dLbl>
              <c:idx val="0"/>
              <c:layout>
                <c:manualLayout>
                  <c:x val="-6.3162617493327947E-3"/>
                  <c:y val="-8.5181102362204733E-2"/>
                </c:manualLayout>
              </c:layout>
              <c:tx>
                <c:rich>
                  <a:bodyPr/>
                  <a:lstStyle/>
                  <a:p>
                    <a:pPr>
                      <a:defRPr/>
                    </a:pPr>
                    <a:r>
                      <a:rPr lang="ru-RU" sz="800" b="1"/>
                      <a:t>Металлурги</a:t>
                    </a:r>
                  </a:p>
                  <a:p>
                    <a:pPr>
                      <a:defRPr/>
                    </a:pPr>
                    <a:r>
                      <a:rPr lang="ru-RU" sz="800" b="1"/>
                      <a:t>ческий
20%</a:t>
                    </a:r>
                  </a:p>
                </c:rich>
              </c:tx>
              <c:numFmt formatCode="0%" sourceLinked="0"/>
              <c:spPr/>
              <c:dLblPos val="bestFit"/>
            </c:dLbl>
            <c:dLbl>
              <c:idx val="1"/>
              <c:layout>
                <c:manualLayout>
                  <c:x val="5.5750162639926513E-2"/>
                  <c:y val="-8.6209166161922798E-2"/>
                </c:manualLayout>
              </c:layout>
              <c:tx>
                <c:rich>
                  <a:bodyPr/>
                  <a:lstStyle/>
                  <a:p>
                    <a:r>
                      <a:rPr lang="ru-RU"/>
                      <a:t>Курчатовский</a:t>
                    </a:r>
                  </a:p>
                  <a:p>
                    <a:r>
                      <a:rPr lang="ru-RU"/>
                      <a:t>12%</a:t>
                    </a:r>
                  </a:p>
                </c:rich>
              </c:tx>
              <c:showSerName val="1"/>
              <c:showPercent val="1"/>
            </c:dLbl>
            <c:dLbl>
              <c:idx val="2"/>
              <c:layout>
                <c:manualLayout>
                  <c:x val="2.2738084425932076E-2"/>
                  <c:y val="2.945729860690556E-2"/>
                </c:manualLayout>
              </c:layout>
              <c:dLblPos val="bestFit"/>
              <c:showCatName val="1"/>
              <c:showPercent val="1"/>
            </c:dLbl>
            <c:dLbl>
              <c:idx val="3"/>
              <c:layout>
                <c:manualLayout>
                  <c:x val="-4.5099715099715193E-2"/>
                  <c:y val="-1.4217645871189178E-3"/>
                </c:manualLayout>
              </c:layout>
              <c:dLblPos val="bestFit"/>
              <c:showCatName val="1"/>
              <c:showPercent val="1"/>
            </c:dLbl>
            <c:dLbl>
              <c:idx val="5"/>
              <c:layout>
                <c:manualLayout>
                  <c:x val="-7.9663197072497079E-3"/>
                  <c:y val="-2.7537653947102711E-2"/>
                </c:manualLayout>
              </c:layout>
              <c:dLblPos val="bestFit"/>
              <c:showCatName val="1"/>
              <c:showPercent val="1"/>
            </c:dLbl>
            <c:dLbl>
              <c:idx val="6"/>
              <c:layout>
                <c:manualLayout>
                  <c:x val="2.5566989183579691E-2"/>
                  <c:y val="-6.9347869977792135E-3"/>
                </c:manualLayout>
              </c:layout>
              <c:tx>
                <c:rich>
                  <a:bodyPr/>
                  <a:lstStyle/>
                  <a:p>
                    <a:r>
                      <a:rPr lang="ru-RU"/>
                      <a:t>Тракторозаводский
13%</a:t>
                    </a:r>
                  </a:p>
                </c:rich>
              </c:tx>
              <c:dLblPos val="bestFit"/>
            </c:dLbl>
            <c:numFmt formatCode="0%" sourceLinked="0"/>
            <c:spPr>
              <a:noFill/>
              <a:ln w="25400">
                <a:noFill/>
              </a:ln>
            </c:spPr>
            <c:txPr>
              <a:bodyPr/>
              <a:lstStyle/>
              <a:p>
                <a:pPr>
                  <a:defRPr sz="800" b="1" i="0" u="none" strike="noStrike" baseline="0">
                    <a:solidFill>
                      <a:srgbClr val="000000"/>
                    </a:solidFill>
                    <a:latin typeface="Arial"/>
                    <a:ea typeface="Arial"/>
                    <a:cs typeface="Arial"/>
                  </a:defRPr>
                </a:pPr>
                <a:endParaRPr lang="ru-RU"/>
              </a:p>
            </c:txPr>
            <c:dLblPos val="outEnd"/>
            <c:showCatName val="1"/>
            <c:showPercent val="1"/>
            <c:showLeaderLines val="1"/>
          </c:dLbls>
          <c:cat>
            <c:strRef>
              <c:f>(Лист1!$B$6,Лист1!$B$7,Лист1!$B$8,Лист1!$B$9,Лист1!$B$10,Лист1!$B$11,Лист1!$B$12)</c:f>
              <c:strCache>
                <c:ptCount val="7"/>
                <c:pt idx="0">
                  <c:v>Металлургический</c:v>
                </c:pt>
                <c:pt idx="1">
                  <c:v>Курчатовский</c:v>
                </c:pt>
                <c:pt idx="2">
                  <c:v>Калининский</c:v>
                </c:pt>
                <c:pt idx="3">
                  <c:v>Центральный</c:v>
                </c:pt>
                <c:pt idx="4">
                  <c:v>Ленинский</c:v>
                </c:pt>
                <c:pt idx="5">
                  <c:v>Советский</c:v>
                </c:pt>
                <c:pt idx="6">
                  <c:v>Тракторозаводский</c:v>
                </c:pt>
              </c:strCache>
            </c:strRef>
          </c:cat>
          <c:val>
            <c:numRef>
              <c:f>(Лист1!$C$6,Лист1!$C$7,Лист1!$C$8,Лист1!$C$9,Лист1!$C$10,Лист1!$C$11,Лист1!$C$12)</c:f>
              <c:numCache>
                <c:formatCode>0.0</c:formatCode>
                <c:ptCount val="7"/>
                <c:pt idx="0">
                  <c:v>106</c:v>
                </c:pt>
                <c:pt idx="1">
                  <c:v>55</c:v>
                </c:pt>
                <c:pt idx="2">
                  <c:v>48</c:v>
                </c:pt>
                <c:pt idx="3">
                  <c:v>44</c:v>
                </c:pt>
                <c:pt idx="4">
                  <c:v>75</c:v>
                </c:pt>
                <c:pt idx="5">
                  <c:v>77</c:v>
                </c:pt>
                <c:pt idx="6">
                  <c:v>62.8</c:v>
                </c:pt>
              </c:numCache>
            </c:numRef>
          </c:val>
        </c:ser>
        <c:dLbls>
          <c:showCatName val="1"/>
          <c:showPercent val="1"/>
        </c:dLbls>
      </c:pie3DChart>
      <c:spPr>
        <a:noFill/>
        <a:ln w="25400">
          <a:noFill/>
        </a:ln>
      </c:spPr>
    </c:plotArea>
    <c:plotVisOnly val="1"/>
    <c:dispBlanksAs val="zero"/>
  </c:chart>
  <c:spPr>
    <a:noFill/>
    <a:ln w="9525">
      <a:noFill/>
    </a:ln>
  </c:spPr>
  <c:txPr>
    <a:bodyPr/>
    <a:lstStyle/>
    <a:p>
      <a:pPr>
        <a:defRPr sz="950" b="0" i="0" u="none" strike="noStrike" baseline="0">
          <a:solidFill>
            <a:srgbClr val="000000"/>
          </a:solidFill>
          <a:latin typeface="Arial"/>
          <a:ea typeface="Arial"/>
          <a:cs typeface="Arial"/>
        </a:defRPr>
      </a:pPr>
      <a:endParaRPr lang="ru-RU"/>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00" b="1" i="0" u="none" strike="noStrike" baseline="0">
                <a:solidFill>
                  <a:srgbClr val="000000"/>
                </a:solidFill>
                <a:latin typeface="Arial"/>
                <a:ea typeface="Arial"/>
                <a:cs typeface="Arial"/>
              </a:defRPr>
            </a:pPr>
            <a:r>
              <a:rPr lang="ru-RU"/>
              <a:t>Структура оборота организаций по видам экономической деятельности</a:t>
            </a:r>
          </a:p>
        </c:rich>
      </c:tx>
      <c:layout>
        <c:manualLayout>
          <c:xMode val="edge"/>
          <c:yMode val="edge"/>
          <c:x val="0.20314457875864067"/>
          <c:y val="1.3054768153980753E-2"/>
        </c:manualLayout>
      </c:layout>
      <c:spPr>
        <a:noFill/>
        <a:ln w="25400">
          <a:noFill/>
        </a:ln>
      </c:spPr>
    </c:title>
    <c:plotArea>
      <c:layout>
        <c:manualLayout>
          <c:layoutTarget val="inner"/>
          <c:xMode val="edge"/>
          <c:yMode val="edge"/>
          <c:x val="0.16359950872217841"/>
          <c:y val="0.13577023498694521"/>
          <c:w val="0.70347788750536711"/>
          <c:h val="0.56754134648831944"/>
        </c:manualLayout>
      </c:layout>
      <c:barChart>
        <c:barDir val="col"/>
        <c:grouping val="clustered"/>
        <c:ser>
          <c:idx val="1"/>
          <c:order val="0"/>
          <c:tx>
            <c:strRef>
              <c:f>'Об по видам эк деят'!$A$17</c:f>
              <c:strCache>
                <c:ptCount val="1"/>
                <c:pt idx="0">
                  <c:v>Строительство</c:v>
                </c:pt>
              </c:strCache>
            </c:strRef>
          </c:tx>
          <c:spPr>
            <a:solidFill>
              <a:srgbClr val="802060"/>
            </a:solidFill>
            <a:ln w="12700">
              <a:solidFill>
                <a:srgbClr val="000000"/>
              </a:solidFill>
              <a:prstDash val="solid"/>
            </a:ln>
          </c:spPr>
          <c:cat>
            <c:numRef>
              <c:f>'Об по видам эк деят'!$B$4:$D$4</c:f>
              <c:numCache>
                <c:formatCode>General</c:formatCode>
                <c:ptCount val="3"/>
                <c:pt idx="0">
                  <c:v>2015</c:v>
                </c:pt>
                <c:pt idx="1">
                  <c:v>2016</c:v>
                </c:pt>
                <c:pt idx="2">
                  <c:v>2017</c:v>
                </c:pt>
              </c:numCache>
            </c:numRef>
          </c:cat>
          <c:val>
            <c:numRef>
              <c:f>'Об по видам эк деят'!$B$17:$D$17</c:f>
              <c:numCache>
                <c:formatCode>#,##0</c:formatCode>
                <c:ptCount val="3"/>
                <c:pt idx="0">
                  <c:v>812871</c:v>
                </c:pt>
                <c:pt idx="1">
                  <c:v>1284951</c:v>
                </c:pt>
                <c:pt idx="2">
                  <c:v>1386676</c:v>
                </c:pt>
              </c:numCache>
            </c:numRef>
          </c:val>
        </c:ser>
        <c:ser>
          <c:idx val="0"/>
          <c:order val="1"/>
          <c:tx>
            <c:strRef>
              <c:f>'Об по видам эк деят'!$A$12</c:f>
              <c:strCache>
                <c:ptCount val="1"/>
                <c:pt idx="0">
                  <c:v>Металлургическое производство и производство готовых металлических изделий</c:v>
                </c:pt>
              </c:strCache>
            </c:strRef>
          </c:tx>
          <c:spPr>
            <a:gradFill flip="none" rotWithShape="1">
              <a:gsLst>
                <a:gs pos="0">
                  <a:srgbClr val="4F81BD">
                    <a:tint val="66000"/>
                    <a:satMod val="160000"/>
                  </a:srgbClr>
                </a:gs>
                <a:gs pos="50000">
                  <a:srgbClr val="4F81BD">
                    <a:tint val="44500"/>
                    <a:satMod val="160000"/>
                  </a:srgbClr>
                </a:gs>
                <a:gs pos="100000">
                  <a:srgbClr val="4F81BD">
                    <a:tint val="23500"/>
                    <a:satMod val="160000"/>
                  </a:srgbClr>
                </a:gs>
              </a:gsLst>
              <a:lin ang="16200000" scaled="1"/>
              <a:tileRect/>
            </a:gradFill>
            <a:ln w="12700">
              <a:solidFill>
                <a:srgbClr val="000000"/>
              </a:solidFill>
              <a:prstDash val="solid"/>
            </a:ln>
          </c:spPr>
          <c:cat>
            <c:numRef>
              <c:f>'Об по видам эк деят'!$B$4:$D$4</c:f>
              <c:numCache>
                <c:formatCode>General</c:formatCode>
                <c:ptCount val="3"/>
                <c:pt idx="0">
                  <c:v>2015</c:v>
                </c:pt>
                <c:pt idx="1">
                  <c:v>2016</c:v>
                </c:pt>
                <c:pt idx="2">
                  <c:v>2017</c:v>
                </c:pt>
              </c:numCache>
            </c:numRef>
          </c:cat>
          <c:val>
            <c:numRef>
              <c:f>'Об по видам эк деят'!$B$12:$D$12</c:f>
              <c:numCache>
                <c:formatCode>#,##0</c:formatCode>
                <c:ptCount val="3"/>
                <c:pt idx="0">
                  <c:v>102840227</c:v>
                </c:pt>
                <c:pt idx="1">
                  <c:v>114386185</c:v>
                </c:pt>
                <c:pt idx="2">
                  <c:v>125566202</c:v>
                </c:pt>
              </c:numCache>
            </c:numRef>
          </c:val>
        </c:ser>
        <c:ser>
          <c:idx val="5"/>
          <c:order val="2"/>
          <c:tx>
            <c:strRef>
              <c:f>'Об по видам эк деят'!$A$13</c:f>
              <c:strCache>
                <c:ptCount val="1"/>
                <c:pt idx="0">
                  <c:v>Производство машин и оборудования</c:v>
                </c:pt>
              </c:strCache>
            </c:strRef>
          </c:tx>
          <c:spPr>
            <a:solidFill>
              <a:srgbClr val="FF8080"/>
            </a:solidFill>
            <a:ln w="12700">
              <a:solidFill>
                <a:srgbClr val="000000"/>
              </a:solidFill>
              <a:prstDash val="solid"/>
            </a:ln>
          </c:spPr>
          <c:cat>
            <c:numRef>
              <c:f>'Об по видам эк деят'!$B$4:$D$4</c:f>
              <c:numCache>
                <c:formatCode>General</c:formatCode>
                <c:ptCount val="3"/>
                <c:pt idx="0">
                  <c:v>2015</c:v>
                </c:pt>
                <c:pt idx="1">
                  <c:v>2016</c:v>
                </c:pt>
                <c:pt idx="2">
                  <c:v>2017</c:v>
                </c:pt>
              </c:numCache>
            </c:numRef>
          </c:cat>
          <c:val>
            <c:numRef>
              <c:f>'Об по видам эк деят'!$B$13:$D$13</c:f>
              <c:numCache>
                <c:formatCode>#,##0</c:formatCode>
                <c:ptCount val="3"/>
                <c:pt idx="0">
                  <c:v>4866114</c:v>
                </c:pt>
                <c:pt idx="1">
                  <c:v>2545821</c:v>
                </c:pt>
                <c:pt idx="2">
                  <c:v>2981156</c:v>
                </c:pt>
              </c:numCache>
            </c:numRef>
          </c:val>
        </c:ser>
        <c:axId val="183999488"/>
        <c:axId val="184009472"/>
      </c:barChart>
      <c:lineChart>
        <c:grouping val="standard"/>
        <c:ser>
          <c:idx val="2"/>
          <c:order val="3"/>
          <c:tx>
            <c:strRef>
              <c:f>'Об по видам эк деят'!$A$14</c:f>
              <c:strCache>
                <c:ptCount val="1"/>
                <c:pt idx="0">
                  <c:v>Производство электрооборудования, электронного и оптического оборудования</c:v>
                </c:pt>
              </c:strCache>
            </c:strRef>
          </c:tx>
          <c:spPr>
            <a:ln w="12700">
              <a:solidFill>
                <a:srgbClr val="FFFF00"/>
              </a:solidFill>
              <a:prstDash val="solid"/>
            </a:ln>
          </c:spPr>
          <c:marker>
            <c:symbol val="triangle"/>
            <c:size val="5"/>
            <c:spPr>
              <a:solidFill>
                <a:srgbClr val="FFFF00"/>
              </a:solidFill>
              <a:ln>
                <a:solidFill>
                  <a:srgbClr val="FFFF00"/>
                </a:solidFill>
                <a:prstDash val="solid"/>
              </a:ln>
            </c:spPr>
          </c:marker>
          <c:cat>
            <c:numRef>
              <c:f>'Об по видам эк деят'!$B$4:$D$4</c:f>
              <c:numCache>
                <c:formatCode>General</c:formatCode>
                <c:ptCount val="3"/>
                <c:pt idx="0">
                  <c:v>2015</c:v>
                </c:pt>
                <c:pt idx="1">
                  <c:v>2016</c:v>
                </c:pt>
                <c:pt idx="2">
                  <c:v>2017</c:v>
                </c:pt>
              </c:numCache>
            </c:numRef>
          </c:cat>
          <c:val>
            <c:numRef>
              <c:f>'Об по видам эк деят'!$B$14:$D$14</c:f>
              <c:numCache>
                <c:formatCode>#,##0</c:formatCode>
                <c:ptCount val="3"/>
                <c:pt idx="0">
                  <c:v>2890250</c:v>
                </c:pt>
                <c:pt idx="1">
                  <c:v>2962179</c:v>
                </c:pt>
                <c:pt idx="2">
                  <c:v>4739486</c:v>
                </c:pt>
              </c:numCache>
            </c:numRef>
          </c:val>
        </c:ser>
        <c:ser>
          <c:idx val="3"/>
          <c:order val="4"/>
          <c:tx>
            <c:strRef>
              <c:f>'Об по видам эк деят'!$A$15</c:f>
              <c:strCache>
                <c:ptCount val="1"/>
                <c:pt idx="0">
                  <c:v>Производство транспортных средств и оборудования</c:v>
                </c:pt>
              </c:strCache>
            </c:strRef>
          </c:tx>
          <c:spPr>
            <a:ln w="12700">
              <a:solidFill>
                <a:srgbClr val="00FFFF"/>
              </a:solidFill>
              <a:prstDash val="solid"/>
            </a:ln>
          </c:spPr>
          <c:marker>
            <c:symbol val="x"/>
            <c:size val="5"/>
            <c:spPr>
              <a:noFill/>
              <a:ln>
                <a:solidFill>
                  <a:srgbClr val="00FFFF"/>
                </a:solidFill>
                <a:prstDash val="solid"/>
              </a:ln>
            </c:spPr>
          </c:marker>
          <c:cat>
            <c:numRef>
              <c:f>'Об по видам эк деят'!$B$4:$D$4</c:f>
              <c:numCache>
                <c:formatCode>General</c:formatCode>
                <c:ptCount val="3"/>
                <c:pt idx="0">
                  <c:v>2015</c:v>
                </c:pt>
                <c:pt idx="1">
                  <c:v>2016</c:v>
                </c:pt>
                <c:pt idx="2">
                  <c:v>2017</c:v>
                </c:pt>
              </c:numCache>
            </c:numRef>
          </c:cat>
          <c:val>
            <c:numRef>
              <c:f>'Об по видам эк деят'!$B$15:$D$15</c:f>
              <c:numCache>
                <c:formatCode>#,##0</c:formatCode>
                <c:ptCount val="3"/>
                <c:pt idx="0">
                  <c:v>879619.88</c:v>
                </c:pt>
                <c:pt idx="1">
                  <c:v>493466.8</c:v>
                </c:pt>
                <c:pt idx="2">
                  <c:v>864554</c:v>
                </c:pt>
              </c:numCache>
            </c:numRef>
          </c:val>
        </c:ser>
        <c:ser>
          <c:idx val="4"/>
          <c:order val="5"/>
          <c:tx>
            <c:strRef>
              <c:f>'Об по видам эк деят'!$A$11</c:f>
              <c:strCache>
                <c:ptCount val="1"/>
                <c:pt idx="0">
                  <c:v>Производство прочих неметаллических минеральных продуктов</c:v>
                </c:pt>
              </c:strCache>
            </c:strRef>
          </c:tx>
          <c:spPr>
            <a:ln w="12700">
              <a:solidFill>
                <a:srgbClr val="800080"/>
              </a:solidFill>
              <a:prstDash val="solid"/>
            </a:ln>
          </c:spPr>
          <c:marker>
            <c:symbol val="star"/>
            <c:size val="5"/>
            <c:spPr>
              <a:noFill/>
              <a:ln>
                <a:solidFill>
                  <a:srgbClr val="800080"/>
                </a:solidFill>
                <a:prstDash val="solid"/>
              </a:ln>
            </c:spPr>
          </c:marker>
          <c:cat>
            <c:numRef>
              <c:f>'Об по видам эк деят'!$B$4:$D$4</c:f>
              <c:numCache>
                <c:formatCode>General</c:formatCode>
                <c:ptCount val="3"/>
                <c:pt idx="0">
                  <c:v>2015</c:v>
                </c:pt>
                <c:pt idx="1">
                  <c:v>2016</c:v>
                </c:pt>
                <c:pt idx="2">
                  <c:v>2017</c:v>
                </c:pt>
              </c:numCache>
            </c:numRef>
          </c:cat>
          <c:val>
            <c:numRef>
              <c:f>'Об по видам эк деят'!$B$11:$D$11</c:f>
              <c:numCache>
                <c:formatCode>#,##0</c:formatCode>
                <c:ptCount val="3"/>
                <c:pt idx="0">
                  <c:v>4630261</c:v>
                </c:pt>
                <c:pt idx="1">
                  <c:v>5073693</c:v>
                </c:pt>
                <c:pt idx="2">
                  <c:v>8092619</c:v>
                </c:pt>
              </c:numCache>
            </c:numRef>
          </c:val>
        </c:ser>
        <c:marker val="1"/>
        <c:axId val="184011008"/>
        <c:axId val="184016896"/>
      </c:lineChart>
      <c:catAx>
        <c:axId val="183999488"/>
        <c:scaling>
          <c:orientation val="minMax"/>
        </c:scaling>
        <c:axPos val="b"/>
        <c:numFmt formatCode="General" sourceLinked="1"/>
        <c:majorTickMark val="cross"/>
        <c:tickLblPos val="nextTo"/>
        <c:spPr>
          <a:ln w="3175">
            <a:solidFill>
              <a:srgbClr val="000000"/>
            </a:solidFill>
            <a:prstDash val="solid"/>
          </a:ln>
        </c:spPr>
        <c:txPr>
          <a:bodyPr rot="0" vert="horz"/>
          <a:lstStyle/>
          <a:p>
            <a:pPr>
              <a:defRPr sz="900" b="0" i="0" u="none" strike="noStrike" baseline="0">
                <a:solidFill>
                  <a:srgbClr val="000000"/>
                </a:solidFill>
                <a:latin typeface="Arial"/>
                <a:ea typeface="Arial"/>
                <a:cs typeface="Arial"/>
              </a:defRPr>
            </a:pPr>
            <a:endParaRPr lang="ru-RU"/>
          </a:p>
        </c:txPr>
        <c:crossAx val="184009472"/>
        <c:crosses val="autoZero"/>
        <c:lblAlgn val="ctr"/>
        <c:lblOffset val="100"/>
        <c:tickLblSkip val="1"/>
        <c:tickMarkSkip val="1"/>
      </c:catAx>
      <c:valAx>
        <c:axId val="184009472"/>
        <c:scaling>
          <c:orientation val="minMax"/>
        </c:scaling>
        <c:axPos val="l"/>
        <c:numFmt formatCode="#,##0" sourceLinked="1"/>
        <c:majorTickMark val="cross"/>
        <c:tickLblPos val="nextTo"/>
        <c:spPr>
          <a:ln w="3175">
            <a:solidFill>
              <a:srgbClr val="000000"/>
            </a:solidFill>
            <a:prstDash val="solid"/>
          </a:ln>
        </c:spPr>
        <c:txPr>
          <a:bodyPr rot="0" vert="horz"/>
          <a:lstStyle/>
          <a:p>
            <a:pPr>
              <a:defRPr sz="900" b="0" i="0" u="none" strike="noStrike" baseline="0">
                <a:solidFill>
                  <a:srgbClr val="000000"/>
                </a:solidFill>
                <a:latin typeface="Arial"/>
                <a:ea typeface="Arial"/>
                <a:cs typeface="Arial"/>
              </a:defRPr>
            </a:pPr>
            <a:endParaRPr lang="ru-RU"/>
          </a:p>
        </c:txPr>
        <c:crossAx val="183999488"/>
        <c:crosses val="autoZero"/>
        <c:crossBetween val="between"/>
      </c:valAx>
      <c:catAx>
        <c:axId val="184011008"/>
        <c:scaling>
          <c:orientation val="minMax"/>
        </c:scaling>
        <c:delete val="1"/>
        <c:axPos val="b"/>
        <c:numFmt formatCode="General" sourceLinked="1"/>
        <c:tickLblPos val="nextTo"/>
        <c:crossAx val="184016896"/>
        <c:crosses val="autoZero"/>
        <c:lblAlgn val="ctr"/>
        <c:lblOffset val="100"/>
      </c:catAx>
      <c:valAx>
        <c:axId val="184016896"/>
        <c:scaling>
          <c:orientation val="minMax"/>
        </c:scaling>
        <c:axPos val="r"/>
        <c:numFmt formatCode="#,##0" sourceLinked="1"/>
        <c:majorTickMark val="cross"/>
        <c:tickLblPos val="nextTo"/>
        <c:spPr>
          <a:ln w="3175">
            <a:solidFill>
              <a:srgbClr val="000000"/>
            </a:solidFill>
            <a:prstDash val="solid"/>
          </a:ln>
        </c:spPr>
        <c:txPr>
          <a:bodyPr rot="0" vert="horz"/>
          <a:lstStyle/>
          <a:p>
            <a:pPr>
              <a:defRPr sz="900" b="0" i="0" u="none" strike="noStrike" baseline="0">
                <a:solidFill>
                  <a:srgbClr val="000000"/>
                </a:solidFill>
                <a:latin typeface="Arial"/>
                <a:ea typeface="Arial"/>
                <a:cs typeface="Arial"/>
              </a:defRPr>
            </a:pPr>
            <a:endParaRPr lang="ru-RU"/>
          </a:p>
        </c:txPr>
        <c:crossAx val="184011008"/>
        <c:crosses val="max"/>
        <c:crossBetween val="between"/>
      </c:valAx>
      <c:spPr>
        <a:solidFill>
          <a:schemeClr val="bg1">
            <a:lumMod val="95000"/>
          </a:schemeClr>
        </a:solidFill>
        <a:ln w="12700">
          <a:solidFill>
            <a:srgbClr val="808080"/>
          </a:solidFill>
          <a:prstDash val="solid"/>
        </a:ln>
      </c:spPr>
    </c:plotArea>
    <c:legend>
      <c:legendPos val="r"/>
      <c:layout>
        <c:manualLayout>
          <c:xMode val="edge"/>
          <c:yMode val="edge"/>
          <c:x val="2.9993124098924254E-2"/>
          <c:y val="0.76539090113735786"/>
          <c:w val="0.95092233189161157"/>
          <c:h val="0.19975590551181099"/>
        </c:manualLayout>
      </c:layout>
      <c:spPr>
        <a:solidFill>
          <a:srgbClr val="FFFFFF"/>
        </a:solidFill>
        <a:ln w="3175">
          <a:solidFill>
            <a:srgbClr val="000000"/>
          </a:solidFill>
          <a:prstDash val="solid"/>
        </a:ln>
      </c:spPr>
      <c:txPr>
        <a:bodyPr/>
        <a:lstStyle/>
        <a:p>
          <a:pPr>
            <a:defRPr sz="735" b="0" i="0" u="none" strike="noStrike" baseline="0">
              <a:solidFill>
                <a:srgbClr val="000000"/>
              </a:solidFill>
              <a:latin typeface="Arial"/>
              <a:ea typeface="Arial"/>
              <a:cs typeface="Arial"/>
            </a:defRPr>
          </a:pPr>
          <a:endParaRPr lang="ru-RU"/>
        </a:p>
      </c:txPr>
    </c:legend>
    <c:plotVisOnly val="1"/>
    <c:dispBlanksAs val="gap"/>
  </c:chart>
  <c:spPr>
    <a:solidFill>
      <a:srgbClr val="FFFFFF"/>
    </a:solidFill>
  </c:spPr>
  <c:txPr>
    <a:bodyPr/>
    <a:lstStyle/>
    <a:p>
      <a:pPr>
        <a:defRPr sz="1000" b="0" i="0" u="none" strike="noStrike" baseline="0">
          <a:solidFill>
            <a:srgbClr val="000000"/>
          </a:solidFill>
          <a:latin typeface="Arial"/>
          <a:ea typeface="Arial"/>
          <a:cs typeface="Arial"/>
        </a:defRPr>
      </a:pPr>
      <a:endParaRPr lang="ru-RU"/>
    </a:p>
  </c:tx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900" b="1" i="0" u="none" strike="noStrike" baseline="0">
                <a:solidFill>
                  <a:srgbClr val="333333"/>
                </a:solidFill>
                <a:latin typeface="Arial"/>
                <a:ea typeface="Arial"/>
                <a:cs typeface="Arial"/>
              </a:defRPr>
            </a:pPr>
            <a:r>
              <a:rPr lang="ru-RU"/>
              <a:t>Финансовые результаты предприятий Металлургического района</a:t>
            </a:r>
          </a:p>
        </c:rich>
      </c:tx>
      <c:layout>
        <c:manualLayout>
          <c:xMode val="edge"/>
          <c:yMode val="edge"/>
          <c:x val="0.12790718020712602"/>
          <c:y val="1.4204545454545461E-2"/>
        </c:manualLayout>
      </c:layout>
      <c:spPr>
        <a:noFill/>
        <a:ln w="25400">
          <a:noFill/>
        </a:ln>
      </c:spPr>
    </c:title>
    <c:plotArea>
      <c:layout>
        <c:manualLayout>
          <c:layoutTarget val="inner"/>
          <c:xMode val="edge"/>
          <c:yMode val="edge"/>
          <c:x val="0.16085301760276163"/>
          <c:y val="0.12215926036385327"/>
          <c:w val="0.81201704066936298"/>
          <c:h val="0.70738734489765775"/>
        </c:manualLayout>
      </c:layout>
      <c:barChart>
        <c:barDir val="col"/>
        <c:grouping val="clustered"/>
        <c:ser>
          <c:idx val="1"/>
          <c:order val="0"/>
          <c:tx>
            <c:strRef>
              <c:f>Район!$C$3</c:f>
              <c:strCache>
                <c:ptCount val="1"/>
                <c:pt idx="0">
                  <c:v>Предприятия, получившие прибыль</c:v>
                </c:pt>
              </c:strCache>
            </c:strRef>
          </c:tx>
          <c:spPr>
            <a:solidFill>
              <a:srgbClr val="CCFFCC"/>
            </a:solidFill>
            <a:ln w="12700">
              <a:solidFill>
                <a:srgbClr val="000000"/>
              </a:solidFill>
              <a:prstDash val="solid"/>
            </a:ln>
          </c:spPr>
          <c:dLbls>
            <c:dLbl>
              <c:idx val="0"/>
              <c:layout>
                <c:manualLayout>
                  <c:x val="5.1679586563307314E-3"/>
                  <c:y val="-3.4090909090909019E-2"/>
                </c:manualLayout>
              </c:layout>
              <c:dLblPos val="outEnd"/>
              <c:showVal val="1"/>
            </c:dLbl>
            <c:dLbl>
              <c:idx val="1"/>
              <c:layout>
                <c:manualLayout>
                  <c:x val="5.1679586563307314E-3"/>
                  <c:y val="4.5263660224290382E-3"/>
                </c:manualLayout>
              </c:layout>
              <c:dLblPos val="outEnd"/>
              <c:showVal val="1"/>
            </c:dLbl>
            <c:dLbl>
              <c:idx val="2"/>
              <c:layout>
                <c:manualLayout>
                  <c:x val="5.1679586563307314E-3"/>
                  <c:y val="1.05729539489382E-2"/>
                </c:manualLayout>
              </c:layout>
              <c:dLblPos val="outEnd"/>
              <c:showVal val="1"/>
            </c:dLbl>
            <c:dLbl>
              <c:idx val="3"/>
              <c:layout>
                <c:manualLayout>
                  <c:x val="7.7517345215568981E-3"/>
                  <c:y val="-7.9068241469816645E-4"/>
                </c:manualLayout>
              </c:layout>
              <c:dLblPos val="outEnd"/>
              <c:showVal val="1"/>
            </c:dLbl>
            <c:dLbl>
              <c:idx val="4"/>
              <c:layout>
                <c:manualLayout>
                  <c:x val="5.1679586563307314E-3"/>
                  <c:y val="7.3878549272250054E-4"/>
                </c:manualLayout>
              </c:layout>
              <c:dLblPos val="outEnd"/>
              <c:showVal val="1"/>
            </c:dLbl>
            <c:spPr>
              <a:noFill/>
              <a:ln w="25400">
                <a:noFill/>
              </a:ln>
            </c:spPr>
            <c:txPr>
              <a:bodyPr/>
              <a:lstStyle/>
              <a:p>
                <a:pPr>
                  <a:defRPr sz="800" b="1" i="0" u="none" strike="noStrike" baseline="0">
                    <a:solidFill>
                      <a:srgbClr val="333300"/>
                    </a:solidFill>
                    <a:latin typeface="Arial"/>
                    <a:ea typeface="Arial"/>
                    <a:cs typeface="Arial"/>
                  </a:defRPr>
                </a:pPr>
                <a:endParaRPr lang="ru-RU"/>
              </a:p>
            </c:txPr>
            <c:dLblPos val="inEnd"/>
            <c:showVal val="1"/>
          </c:dLbls>
          <c:cat>
            <c:numRef>
              <c:f>Район!$B$6:$B$10</c:f>
              <c:numCache>
                <c:formatCode>General</c:formatCode>
                <c:ptCount val="5"/>
                <c:pt idx="0">
                  <c:v>2013</c:v>
                </c:pt>
                <c:pt idx="1">
                  <c:v>2014</c:v>
                </c:pt>
                <c:pt idx="2">
                  <c:v>2015</c:v>
                </c:pt>
                <c:pt idx="3">
                  <c:v>2016</c:v>
                </c:pt>
                <c:pt idx="4">
                  <c:v>2017</c:v>
                </c:pt>
              </c:numCache>
            </c:numRef>
          </c:cat>
          <c:val>
            <c:numRef>
              <c:f>Район!$E$6:$E$10</c:f>
              <c:numCache>
                <c:formatCode>#,##0</c:formatCode>
                <c:ptCount val="5"/>
                <c:pt idx="0">
                  <c:v>1847586</c:v>
                </c:pt>
                <c:pt idx="1">
                  <c:v>1880833</c:v>
                </c:pt>
                <c:pt idx="2">
                  <c:v>8780937</c:v>
                </c:pt>
                <c:pt idx="3">
                  <c:v>15919256</c:v>
                </c:pt>
                <c:pt idx="4">
                  <c:v>9386478</c:v>
                </c:pt>
              </c:numCache>
            </c:numRef>
          </c:val>
        </c:ser>
        <c:ser>
          <c:idx val="0"/>
          <c:order val="1"/>
          <c:tx>
            <c:strRef>
              <c:f>Район!$F$3</c:f>
              <c:strCache>
                <c:ptCount val="1"/>
                <c:pt idx="0">
                  <c:v>Предприятия, получившие убыток</c:v>
                </c:pt>
              </c:strCache>
            </c:strRef>
          </c:tx>
          <c:spPr>
            <a:solidFill>
              <a:srgbClr val="9999FF"/>
            </a:solidFill>
            <a:ln w="12700">
              <a:solidFill>
                <a:srgbClr val="000000"/>
              </a:solidFill>
              <a:prstDash val="solid"/>
            </a:ln>
          </c:spPr>
          <c:dLbls>
            <c:dLbl>
              <c:idx val="0"/>
              <c:layout>
                <c:manualLayout>
                  <c:x val="1.7221103176056501E-3"/>
                  <c:y val="1.0350751610594141E-2"/>
                </c:manualLayout>
              </c:layout>
              <c:dLblPos val="outEnd"/>
              <c:showVal val="1"/>
            </c:dLbl>
            <c:dLbl>
              <c:idx val="1"/>
              <c:layout>
                <c:manualLayout>
                  <c:x val="8.1771755274776708E-4"/>
                  <c:y val="-7.0549988069673105E-3"/>
                </c:manualLayout>
              </c:layout>
              <c:dLblPos val="outEnd"/>
              <c:showVal val="1"/>
            </c:dLbl>
            <c:dLbl>
              <c:idx val="2"/>
              <c:layout>
                <c:manualLayout>
                  <c:x val="2.3255813953488372E-2"/>
                  <c:y val="6.2120317346695333E-2"/>
                </c:manualLayout>
              </c:layout>
              <c:dLblPos val="outEnd"/>
              <c:showVal val="1"/>
            </c:dLbl>
            <c:dLbl>
              <c:idx val="3"/>
              <c:layout>
                <c:manualLayout>
                  <c:x val="2.3255610490549212E-2"/>
                  <c:y val="6.2189811500835291E-3"/>
                </c:manualLayout>
              </c:layout>
              <c:dLblPos val="outEnd"/>
              <c:showVal val="1"/>
            </c:dLbl>
            <c:dLbl>
              <c:idx val="4"/>
              <c:layout>
                <c:manualLayout>
                  <c:x val="4.0798388573521334E-3"/>
                  <c:y val="7.7913982343116653E-3"/>
                </c:manualLayout>
              </c:layout>
              <c:dLblPos val="outEnd"/>
              <c:showVal val="1"/>
            </c:dLbl>
            <c:spPr>
              <a:noFill/>
              <a:ln w="25400">
                <a:noFill/>
              </a:ln>
            </c:spPr>
            <c:txPr>
              <a:bodyPr/>
              <a:lstStyle/>
              <a:p>
                <a:pPr>
                  <a:defRPr sz="800" b="1" i="0" u="none" strike="noStrike" baseline="0">
                    <a:solidFill>
                      <a:srgbClr val="333333"/>
                    </a:solidFill>
                    <a:latin typeface="Arial"/>
                    <a:ea typeface="Arial"/>
                    <a:cs typeface="Arial"/>
                  </a:defRPr>
                </a:pPr>
                <a:endParaRPr lang="ru-RU"/>
              </a:p>
            </c:txPr>
            <c:dLblPos val="ctr"/>
            <c:showVal val="1"/>
          </c:dLbls>
          <c:cat>
            <c:numRef>
              <c:f>Район!$B$6:$B$10</c:f>
              <c:numCache>
                <c:formatCode>General</c:formatCode>
                <c:ptCount val="5"/>
                <c:pt idx="0">
                  <c:v>2013</c:v>
                </c:pt>
                <c:pt idx="1">
                  <c:v>2014</c:v>
                </c:pt>
                <c:pt idx="2">
                  <c:v>2015</c:v>
                </c:pt>
                <c:pt idx="3">
                  <c:v>2016</c:v>
                </c:pt>
                <c:pt idx="4">
                  <c:v>2017</c:v>
                </c:pt>
              </c:numCache>
            </c:numRef>
          </c:cat>
          <c:val>
            <c:numRef>
              <c:f>Район!$H$6:$H$10</c:f>
              <c:numCache>
                <c:formatCode>#,##0</c:formatCode>
                <c:ptCount val="5"/>
                <c:pt idx="0">
                  <c:v>-2186618</c:v>
                </c:pt>
                <c:pt idx="1">
                  <c:v>-3950654</c:v>
                </c:pt>
                <c:pt idx="2">
                  <c:v>-832170</c:v>
                </c:pt>
                <c:pt idx="3">
                  <c:v>-748910</c:v>
                </c:pt>
                <c:pt idx="4">
                  <c:v>-479686</c:v>
                </c:pt>
              </c:numCache>
            </c:numRef>
          </c:val>
        </c:ser>
        <c:dLbls>
          <c:showVal val="1"/>
        </c:dLbls>
        <c:axId val="184040832"/>
        <c:axId val="184071296"/>
      </c:barChart>
      <c:lineChart>
        <c:grouping val="standard"/>
        <c:ser>
          <c:idx val="2"/>
          <c:order val="2"/>
          <c:tx>
            <c:strRef>
              <c:f>Район!$I$3</c:f>
              <c:strCache>
                <c:ptCount val="1"/>
                <c:pt idx="0">
                  <c:v>Сальдированный результат</c:v>
                </c:pt>
              </c:strCache>
            </c:strRef>
          </c:tx>
          <c:spPr>
            <a:ln w="12700">
              <a:solidFill>
                <a:srgbClr val="FF00FF"/>
              </a:solidFill>
              <a:prstDash val="solid"/>
            </a:ln>
          </c:spPr>
          <c:marker>
            <c:symbol val="triangle"/>
            <c:size val="5"/>
            <c:spPr>
              <a:solidFill>
                <a:srgbClr val="FF00FF"/>
              </a:solidFill>
              <a:ln>
                <a:solidFill>
                  <a:srgbClr val="800080"/>
                </a:solidFill>
                <a:prstDash val="solid"/>
              </a:ln>
            </c:spPr>
          </c:marker>
          <c:dLbls>
            <c:dLbl>
              <c:idx val="0"/>
              <c:layout>
                <c:manualLayout>
                  <c:x val="-0.10211255569797961"/>
                  <c:y val="-2.7168933428776073E-2"/>
                </c:manualLayout>
              </c:layout>
              <c:dLblPos val="r"/>
              <c:showVal val="1"/>
            </c:dLbl>
            <c:dLbl>
              <c:idx val="1"/>
              <c:layout>
                <c:manualLayout>
                  <c:x val="-1.3373618995300006E-3"/>
                  <c:y val="3.134395132426632E-3"/>
                </c:manualLayout>
              </c:layout>
              <c:dLblPos val="r"/>
              <c:showVal val="1"/>
            </c:dLbl>
            <c:dLbl>
              <c:idx val="2"/>
              <c:layout>
                <c:manualLayout>
                  <c:x val="-2.4593175853018401E-2"/>
                  <c:y val="-2.716863517060368E-2"/>
                </c:manualLayout>
              </c:layout>
              <c:dLblPos val="r"/>
              <c:showVal val="1"/>
            </c:dLbl>
            <c:dLbl>
              <c:idx val="3"/>
              <c:layout>
                <c:manualLayout>
                  <c:x val="-4.3966510000203504E-2"/>
                  <c:y val="6.752833452636603E-2"/>
                </c:manualLayout>
              </c:layout>
              <c:dLblPos val="r"/>
              <c:showVal val="1"/>
            </c:dLbl>
            <c:dLbl>
              <c:idx val="4"/>
              <c:layout>
                <c:manualLayout>
                  <c:x val="-5.9191031353639276E-2"/>
                  <c:y val="2.5861667859699455E-2"/>
                </c:manualLayout>
              </c:layout>
              <c:dLblPos val="r"/>
              <c:showVal val="1"/>
            </c:dLbl>
            <c:spPr>
              <a:noFill/>
              <a:ln w="25400">
                <a:noFill/>
              </a:ln>
            </c:spPr>
            <c:txPr>
              <a:bodyPr/>
              <a:lstStyle/>
              <a:p>
                <a:pPr>
                  <a:defRPr sz="900" b="1" i="0" u="none" strike="noStrike" baseline="0">
                    <a:solidFill>
                      <a:srgbClr val="FF00FF"/>
                    </a:solidFill>
                    <a:latin typeface="Arial"/>
                    <a:ea typeface="Arial"/>
                    <a:cs typeface="Arial"/>
                  </a:defRPr>
                </a:pPr>
                <a:endParaRPr lang="ru-RU"/>
              </a:p>
            </c:txPr>
            <c:dLblPos val="t"/>
            <c:showVal val="1"/>
          </c:dLbls>
          <c:val>
            <c:numRef>
              <c:f>Район!$I$6:$I$10</c:f>
              <c:numCache>
                <c:formatCode>#,##0</c:formatCode>
                <c:ptCount val="5"/>
                <c:pt idx="0">
                  <c:v>-339032</c:v>
                </c:pt>
                <c:pt idx="1">
                  <c:v>-2069821</c:v>
                </c:pt>
                <c:pt idx="2">
                  <c:v>7948767</c:v>
                </c:pt>
                <c:pt idx="3">
                  <c:v>15170346</c:v>
                </c:pt>
                <c:pt idx="4">
                  <c:v>8906792</c:v>
                </c:pt>
              </c:numCache>
            </c:numRef>
          </c:val>
        </c:ser>
        <c:dLbls>
          <c:showVal val="1"/>
        </c:dLbls>
        <c:marker val="1"/>
        <c:axId val="184073216"/>
        <c:axId val="184087296"/>
      </c:lineChart>
      <c:catAx>
        <c:axId val="184040832"/>
        <c:scaling>
          <c:orientation val="minMax"/>
        </c:scaling>
        <c:axPos val="b"/>
        <c:majorGridlines>
          <c:spPr>
            <a:ln w="3175">
              <a:solidFill>
                <a:srgbClr val="000000"/>
              </a:solidFill>
              <a:prstDash val="solid"/>
            </a:ln>
          </c:spPr>
        </c:majorGridlines>
        <c:numFmt formatCode="General" sourceLinked="1"/>
        <c:majorTickMark val="cross"/>
        <c:tickLblPos val="nextTo"/>
        <c:spPr>
          <a:ln w="3175">
            <a:solidFill>
              <a:srgbClr val="000000"/>
            </a:solidFill>
            <a:prstDash val="solid"/>
          </a:ln>
        </c:spPr>
        <c:txPr>
          <a:bodyPr rot="0" vert="horz"/>
          <a:lstStyle/>
          <a:p>
            <a:pPr>
              <a:defRPr sz="800" b="1" i="1" u="none" strike="noStrike" baseline="0">
                <a:solidFill>
                  <a:srgbClr val="333333"/>
                </a:solidFill>
                <a:latin typeface="Arial Narrow"/>
                <a:ea typeface="Arial Narrow"/>
                <a:cs typeface="Arial Narrow"/>
              </a:defRPr>
            </a:pPr>
            <a:endParaRPr lang="ru-RU"/>
          </a:p>
        </c:txPr>
        <c:crossAx val="184071296"/>
        <c:crosses val="autoZero"/>
        <c:lblAlgn val="ctr"/>
        <c:lblOffset val="700"/>
        <c:tickLblSkip val="1"/>
        <c:tickMarkSkip val="1"/>
      </c:catAx>
      <c:valAx>
        <c:axId val="184071296"/>
        <c:scaling>
          <c:orientation val="minMax"/>
        </c:scaling>
        <c:axPos val="l"/>
        <c:majorGridlines>
          <c:spPr>
            <a:ln w="3175">
              <a:solidFill>
                <a:srgbClr val="000000"/>
              </a:solidFill>
              <a:prstDash val="solid"/>
            </a:ln>
          </c:spPr>
        </c:majorGridlines>
        <c:title>
          <c:tx>
            <c:rich>
              <a:bodyPr/>
              <a:lstStyle/>
              <a:p>
                <a:pPr>
                  <a:defRPr sz="800" b="1" i="0" u="none" strike="noStrike" baseline="0">
                    <a:solidFill>
                      <a:srgbClr val="333333"/>
                    </a:solidFill>
                    <a:latin typeface="Arial"/>
                    <a:ea typeface="Arial"/>
                    <a:cs typeface="Arial"/>
                  </a:defRPr>
                </a:pPr>
                <a:r>
                  <a:rPr lang="ru-RU"/>
                  <a:t>тыс.руб.</a:t>
                </a:r>
              </a:p>
            </c:rich>
          </c:tx>
          <c:layout>
            <c:manualLayout>
              <c:xMode val="edge"/>
              <c:yMode val="edge"/>
              <c:x val="9.6899224806201549E-3"/>
              <c:y val="0.41193241469816272"/>
            </c:manualLayout>
          </c:layout>
          <c:spPr>
            <a:noFill/>
            <a:ln w="25400">
              <a:noFill/>
            </a:ln>
          </c:spPr>
        </c:title>
        <c:numFmt formatCode="#,##0" sourceLinked="1"/>
        <c:majorTickMark val="cross"/>
        <c:tickLblPos val="nextTo"/>
        <c:spPr>
          <a:ln w="3175">
            <a:solidFill>
              <a:srgbClr val="000000"/>
            </a:solidFill>
            <a:prstDash val="solid"/>
          </a:ln>
        </c:spPr>
        <c:txPr>
          <a:bodyPr rot="0" vert="horz"/>
          <a:lstStyle/>
          <a:p>
            <a:pPr>
              <a:defRPr sz="700" b="0" i="0" u="none" strike="noStrike" baseline="0">
                <a:solidFill>
                  <a:srgbClr val="333333"/>
                </a:solidFill>
                <a:latin typeface="Arial"/>
                <a:ea typeface="Arial"/>
                <a:cs typeface="Arial"/>
              </a:defRPr>
            </a:pPr>
            <a:endParaRPr lang="ru-RU"/>
          </a:p>
        </c:txPr>
        <c:crossAx val="184040832"/>
        <c:crosses val="autoZero"/>
        <c:crossBetween val="between"/>
        <c:majorUnit val="3000000"/>
        <c:minorUnit val="500000"/>
      </c:valAx>
      <c:catAx>
        <c:axId val="184073216"/>
        <c:scaling>
          <c:orientation val="minMax"/>
        </c:scaling>
        <c:delete val="1"/>
        <c:axPos val="b"/>
        <c:tickLblPos val="nextTo"/>
        <c:crossAx val="184087296"/>
        <c:crosses val="autoZero"/>
        <c:lblAlgn val="ctr"/>
        <c:lblOffset val="100"/>
      </c:catAx>
      <c:valAx>
        <c:axId val="184087296"/>
        <c:scaling>
          <c:orientation val="minMax"/>
        </c:scaling>
        <c:delete val="1"/>
        <c:axPos val="l"/>
        <c:numFmt formatCode="#,##0" sourceLinked="1"/>
        <c:tickLblPos val="nextTo"/>
        <c:crossAx val="184073216"/>
        <c:crosses val="autoZero"/>
        <c:crossBetween val="between"/>
      </c:valAx>
      <c:spPr>
        <a:solidFill>
          <a:srgbClr val="FFFFFF"/>
        </a:solidFill>
        <a:ln w="12700">
          <a:solidFill>
            <a:srgbClr val="808080"/>
          </a:solidFill>
          <a:prstDash val="solid"/>
        </a:ln>
      </c:spPr>
    </c:plotArea>
    <c:legend>
      <c:legendPos val="b"/>
      <c:layout>
        <c:manualLayout>
          <c:xMode val="edge"/>
          <c:yMode val="edge"/>
          <c:x val="0.23643451545301022"/>
          <c:y val="0.87500119303268964"/>
          <c:w val="0.64922602697918874"/>
          <c:h val="0.1051136363636367"/>
        </c:manualLayout>
      </c:layout>
      <c:spPr>
        <a:solidFill>
          <a:srgbClr val="FFFFFF"/>
        </a:solidFill>
        <a:ln w="3175">
          <a:solidFill>
            <a:srgbClr val="000000"/>
          </a:solidFill>
          <a:prstDash val="solid"/>
        </a:ln>
      </c:spPr>
      <c:txPr>
        <a:bodyPr/>
        <a:lstStyle/>
        <a:p>
          <a:pPr>
            <a:defRPr sz="620" b="0" i="0" u="none" strike="noStrike" baseline="0">
              <a:solidFill>
                <a:srgbClr val="333333"/>
              </a:solidFill>
              <a:latin typeface="Arial"/>
              <a:ea typeface="Arial"/>
              <a:cs typeface="Arial"/>
            </a:defRPr>
          </a:pPr>
          <a:endParaRPr lang="ru-RU"/>
        </a:p>
      </c:txPr>
    </c:legend>
    <c:plotVisOnly val="1"/>
    <c:dispBlanksAs val="gap"/>
  </c:chart>
  <c:spPr>
    <a:solidFill>
      <a:srgbClr val="FFFFFF"/>
    </a:solidFill>
    <a:ln w="3175">
      <a:solidFill>
        <a:srgbClr val="000000"/>
      </a:solidFill>
      <a:prstDash val="solid"/>
    </a:ln>
  </c:spPr>
  <c:txPr>
    <a:bodyPr/>
    <a:lstStyle/>
    <a:p>
      <a:pPr>
        <a:defRPr sz="800" b="0" i="0" u="none" strike="noStrike" baseline="0">
          <a:solidFill>
            <a:srgbClr val="000080"/>
          </a:solidFill>
          <a:latin typeface="Arial"/>
          <a:ea typeface="Arial"/>
          <a:cs typeface="Arial"/>
        </a:defRPr>
      </a:pPr>
      <a:endParaRPr lang="ru-RU"/>
    </a:p>
  </c:tx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100" b="1" i="0" u="none" strike="noStrike" baseline="0">
                <a:solidFill>
                  <a:srgbClr val="000000"/>
                </a:solidFill>
                <a:latin typeface="Arial"/>
                <a:ea typeface="Arial"/>
                <a:cs typeface="Arial"/>
              </a:defRPr>
            </a:pPr>
            <a:r>
              <a:rPr lang="ru-RU" sz="1000"/>
              <a:t>Источники финансирования привлеченных средств в основной капитал предприятиями Металлургического района</a:t>
            </a:r>
          </a:p>
        </c:rich>
      </c:tx>
      <c:layout>
        <c:manualLayout>
          <c:xMode val="edge"/>
          <c:yMode val="edge"/>
          <c:x val="0.15760490586824794"/>
          <c:y val="1.6146224965122611E-2"/>
        </c:manualLayout>
      </c:layout>
      <c:spPr>
        <a:noFill/>
        <a:ln w="25400">
          <a:noFill/>
        </a:ln>
      </c:spPr>
    </c:title>
    <c:plotArea>
      <c:layout>
        <c:manualLayout>
          <c:layoutTarget val="inner"/>
          <c:xMode val="edge"/>
          <c:yMode val="edge"/>
          <c:x val="0.15509617880297524"/>
          <c:y val="0.10721075406114813"/>
          <c:w val="0.71026156941649898"/>
          <c:h val="0.72061340647025862"/>
        </c:manualLayout>
      </c:layout>
      <c:barChart>
        <c:barDir val="col"/>
        <c:grouping val="clustered"/>
        <c:ser>
          <c:idx val="2"/>
          <c:order val="0"/>
          <c:tx>
            <c:strRef>
              <c:f>'По источникам финансирования'!$F$5</c:f>
              <c:strCache>
                <c:ptCount val="1"/>
                <c:pt idx="0">
                  <c:v>кредиты банков</c:v>
                </c:pt>
              </c:strCache>
            </c:strRef>
          </c:tx>
          <c:spPr>
            <a:ln w="12700">
              <a:solidFill>
                <a:schemeClr val="tx1"/>
              </a:solidFill>
              <a:prstDash val="solid"/>
            </a:ln>
          </c:spPr>
          <c:cat>
            <c:numRef>
              <c:f>'По источникам финансирования'!$A$10:$A$13</c:f>
              <c:numCache>
                <c:formatCode>General</c:formatCode>
                <c:ptCount val="4"/>
                <c:pt idx="0">
                  <c:v>2014</c:v>
                </c:pt>
                <c:pt idx="1">
                  <c:v>2015</c:v>
                </c:pt>
                <c:pt idx="2">
                  <c:v>2016</c:v>
                </c:pt>
                <c:pt idx="3">
                  <c:v>2017</c:v>
                </c:pt>
              </c:numCache>
            </c:numRef>
          </c:cat>
          <c:val>
            <c:numRef>
              <c:f>'По источникам финансирования'!$F$10:$F$13</c:f>
              <c:numCache>
                <c:formatCode>#,##0</c:formatCode>
                <c:ptCount val="4"/>
                <c:pt idx="0">
                  <c:v>3919</c:v>
                </c:pt>
                <c:pt idx="1">
                  <c:v>11036</c:v>
                </c:pt>
                <c:pt idx="2">
                  <c:v>2489</c:v>
                </c:pt>
                <c:pt idx="3">
                  <c:v>0</c:v>
                </c:pt>
              </c:numCache>
            </c:numRef>
          </c:val>
        </c:ser>
        <c:ser>
          <c:idx val="3"/>
          <c:order val="1"/>
          <c:tx>
            <c:strRef>
              <c:f>'По источникам финансирования'!$G$5</c:f>
              <c:strCache>
                <c:ptCount val="1"/>
                <c:pt idx="0">
                  <c:v>заемные средства др орг.</c:v>
                </c:pt>
              </c:strCache>
            </c:strRef>
          </c:tx>
          <c:spPr>
            <a:ln w="12700">
              <a:solidFill>
                <a:schemeClr val="tx1"/>
              </a:solidFill>
              <a:prstDash val="solid"/>
            </a:ln>
          </c:spPr>
          <c:cat>
            <c:numRef>
              <c:f>'По источникам финансирования'!$A$10:$A$13</c:f>
              <c:numCache>
                <c:formatCode>General</c:formatCode>
                <c:ptCount val="4"/>
                <c:pt idx="0">
                  <c:v>2014</c:v>
                </c:pt>
                <c:pt idx="1">
                  <c:v>2015</c:v>
                </c:pt>
                <c:pt idx="2">
                  <c:v>2016</c:v>
                </c:pt>
                <c:pt idx="3">
                  <c:v>2017</c:v>
                </c:pt>
              </c:numCache>
            </c:numRef>
          </c:cat>
          <c:val>
            <c:numRef>
              <c:f>'По источникам финансирования'!$G$10:$G$13</c:f>
              <c:numCache>
                <c:formatCode>#,##0</c:formatCode>
                <c:ptCount val="4"/>
                <c:pt idx="0">
                  <c:v>4806</c:v>
                </c:pt>
                <c:pt idx="1">
                  <c:v>2211</c:v>
                </c:pt>
                <c:pt idx="2">
                  <c:v>15931</c:v>
                </c:pt>
                <c:pt idx="3">
                  <c:v>0</c:v>
                </c:pt>
              </c:numCache>
            </c:numRef>
          </c:val>
        </c:ser>
        <c:ser>
          <c:idx val="4"/>
          <c:order val="2"/>
          <c:tx>
            <c:strRef>
              <c:f>'По источникам финансирования'!$H$5</c:f>
              <c:strCache>
                <c:ptCount val="1"/>
                <c:pt idx="0">
                  <c:v>федеральный  бюджет</c:v>
                </c:pt>
              </c:strCache>
            </c:strRef>
          </c:tx>
          <c:spPr>
            <a:blipFill dpi="0" rotWithShape="0">
              <a:blip xmlns:r="http://schemas.openxmlformats.org/officeDocument/2006/relationships" r:embed="rId1"/>
              <a:srcRect/>
              <a:tile tx="0" ty="0" sx="100000" sy="100000" flip="none" algn="tl"/>
            </a:blipFill>
            <a:ln w="12700">
              <a:solidFill>
                <a:srgbClr val="800080"/>
              </a:solidFill>
              <a:prstDash val="solid"/>
            </a:ln>
          </c:spPr>
          <c:cat>
            <c:numRef>
              <c:f>'По источникам финансирования'!$A$10:$A$13</c:f>
              <c:numCache>
                <c:formatCode>General</c:formatCode>
                <c:ptCount val="4"/>
                <c:pt idx="0">
                  <c:v>2014</c:v>
                </c:pt>
                <c:pt idx="1">
                  <c:v>2015</c:v>
                </c:pt>
                <c:pt idx="2">
                  <c:v>2016</c:v>
                </c:pt>
                <c:pt idx="3">
                  <c:v>2017</c:v>
                </c:pt>
              </c:numCache>
            </c:numRef>
          </c:cat>
          <c:val>
            <c:numRef>
              <c:f>'По источникам финансирования'!$H$10:$H$13</c:f>
              <c:numCache>
                <c:formatCode>#,##0</c:formatCode>
                <c:ptCount val="4"/>
                <c:pt idx="0">
                  <c:v>21285</c:v>
                </c:pt>
                <c:pt idx="1">
                  <c:v>12805</c:v>
                </c:pt>
                <c:pt idx="2">
                  <c:v>103403</c:v>
                </c:pt>
                <c:pt idx="3">
                  <c:v>38949</c:v>
                </c:pt>
              </c:numCache>
            </c:numRef>
          </c:val>
        </c:ser>
        <c:ser>
          <c:idx val="6"/>
          <c:order val="3"/>
          <c:tx>
            <c:strRef>
              <c:f>'По источникам финансирования'!$I$5</c:f>
              <c:strCache>
                <c:ptCount val="1"/>
                <c:pt idx="0">
                  <c:v>бюджет субъектов</c:v>
                </c:pt>
              </c:strCache>
            </c:strRef>
          </c:tx>
          <c:spPr>
            <a:ln>
              <a:solidFill>
                <a:schemeClr val="tx1"/>
              </a:solidFill>
            </a:ln>
          </c:spPr>
          <c:cat>
            <c:numRef>
              <c:f>'По источникам финансирования'!$A$10:$A$13</c:f>
              <c:numCache>
                <c:formatCode>General</c:formatCode>
                <c:ptCount val="4"/>
                <c:pt idx="0">
                  <c:v>2014</c:v>
                </c:pt>
                <c:pt idx="1">
                  <c:v>2015</c:v>
                </c:pt>
                <c:pt idx="2">
                  <c:v>2016</c:v>
                </c:pt>
                <c:pt idx="3">
                  <c:v>2017</c:v>
                </c:pt>
              </c:numCache>
            </c:numRef>
          </c:cat>
          <c:val>
            <c:numRef>
              <c:f>'По источникам финансирования'!$I$10:$I$13</c:f>
              <c:numCache>
                <c:formatCode>#,##0</c:formatCode>
                <c:ptCount val="4"/>
                <c:pt idx="0">
                  <c:v>21678</c:v>
                </c:pt>
                <c:pt idx="1">
                  <c:v>28782</c:v>
                </c:pt>
                <c:pt idx="2">
                  <c:v>36798</c:v>
                </c:pt>
                <c:pt idx="3">
                  <c:v>26200</c:v>
                </c:pt>
              </c:numCache>
            </c:numRef>
          </c:val>
        </c:ser>
        <c:ser>
          <c:idx val="0"/>
          <c:order val="4"/>
          <c:tx>
            <c:strRef>
              <c:f>'По источникам финансирования'!$J$5</c:f>
              <c:strCache>
                <c:ptCount val="1"/>
                <c:pt idx="0">
                  <c:v>средства внебюджетных фондов</c:v>
                </c:pt>
              </c:strCache>
            </c:strRef>
          </c:tx>
          <c:spPr>
            <a:ln>
              <a:solidFill>
                <a:sysClr val="windowText" lastClr="000000"/>
              </a:solidFill>
            </a:ln>
          </c:spPr>
          <c:cat>
            <c:numRef>
              <c:f>'По источникам финансирования'!$A$10:$A$13</c:f>
              <c:numCache>
                <c:formatCode>General</c:formatCode>
                <c:ptCount val="4"/>
                <c:pt idx="0">
                  <c:v>2014</c:v>
                </c:pt>
                <c:pt idx="1">
                  <c:v>2015</c:v>
                </c:pt>
                <c:pt idx="2">
                  <c:v>2016</c:v>
                </c:pt>
                <c:pt idx="3">
                  <c:v>2017</c:v>
                </c:pt>
              </c:numCache>
            </c:numRef>
          </c:cat>
          <c:val>
            <c:numRef>
              <c:f>'По источникам финансирования'!$J$10:$J$13</c:f>
              <c:numCache>
                <c:formatCode>#,##0</c:formatCode>
                <c:ptCount val="4"/>
                <c:pt idx="0">
                  <c:v>20468</c:v>
                </c:pt>
                <c:pt idx="1">
                  <c:v>7808</c:v>
                </c:pt>
                <c:pt idx="2">
                  <c:v>11844</c:v>
                </c:pt>
                <c:pt idx="3">
                  <c:v>0</c:v>
                </c:pt>
              </c:numCache>
            </c:numRef>
          </c:val>
        </c:ser>
        <c:ser>
          <c:idx val="1"/>
          <c:order val="5"/>
          <c:tx>
            <c:strRef>
              <c:f>'По источникам финансирования'!$K$5</c:f>
              <c:strCache>
                <c:ptCount val="1"/>
                <c:pt idx="0">
                  <c:v>прочие</c:v>
                </c:pt>
              </c:strCache>
            </c:strRef>
          </c:tx>
          <c:spPr>
            <a:blipFill>
              <a:blip xmlns:r="http://schemas.openxmlformats.org/officeDocument/2006/relationships" r:embed="rId2"/>
              <a:tile tx="0" ty="0" sx="100000" sy="100000" flip="none" algn="tl"/>
            </a:blipFill>
            <a:ln>
              <a:solidFill>
                <a:sysClr val="windowText" lastClr="000000"/>
              </a:solidFill>
            </a:ln>
          </c:spPr>
          <c:cat>
            <c:numRef>
              <c:f>'По источникам финансирования'!$A$10:$A$13</c:f>
              <c:numCache>
                <c:formatCode>General</c:formatCode>
                <c:ptCount val="4"/>
                <c:pt idx="0">
                  <c:v>2014</c:v>
                </c:pt>
                <c:pt idx="1">
                  <c:v>2015</c:v>
                </c:pt>
                <c:pt idx="2">
                  <c:v>2016</c:v>
                </c:pt>
                <c:pt idx="3">
                  <c:v>2017</c:v>
                </c:pt>
              </c:numCache>
            </c:numRef>
          </c:cat>
          <c:val>
            <c:numRef>
              <c:f>'По источникам финансирования'!$K$10:$K$13</c:f>
              <c:numCache>
                <c:formatCode>#,##0</c:formatCode>
                <c:ptCount val="4"/>
                <c:pt idx="0">
                  <c:v>24528</c:v>
                </c:pt>
                <c:pt idx="1">
                  <c:v>55679</c:v>
                </c:pt>
                <c:pt idx="2">
                  <c:v>71253</c:v>
                </c:pt>
                <c:pt idx="3">
                  <c:v>128615</c:v>
                </c:pt>
              </c:numCache>
            </c:numRef>
          </c:val>
        </c:ser>
        <c:axId val="184224384"/>
        <c:axId val="184238464"/>
      </c:barChart>
      <c:catAx>
        <c:axId val="184224384"/>
        <c:scaling>
          <c:orientation val="minMax"/>
        </c:scaling>
        <c:axPos val="b"/>
        <c:majorGridlines>
          <c:spPr>
            <a:ln w="3175">
              <a:solidFill>
                <a:srgbClr val="000000"/>
              </a:solidFill>
              <a:prstDash val="solid"/>
            </a:ln>
          </c:spPr>
        </c:majorGridlines>
        <c:numFmt formatCode="General" sourceLinked="1"/>
        <c:majorTickMark val="cross"/>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ru-RU"/>
          </a:p>
        </c:txPr>
        <c:crossAx val="184238464"/>
        <c:crosses val="autoZero"/>
        <c:lblAlgn val="ctr"/>
        <c:lblOffset val="100"/>
        <c:tickLblSkip val="1"/>
        <c:tickMarkSkip val="1"/>
      </c:catAx>
      <c:valAx>
        <c:axId val="184238464"/>
        <c:scaling>
          <c:orientation val="minMax"/>
          <c:max val="110000"/>
          <c:min val="0"/>
        </c:scaling>
        <c:axPos val="l"/>
        <c:majorGridlines>
          <c:spPr>
            <a:ln w="3175">
              <a:solidFill>
                <a:srgbClr val="000000"/>
              </a:solidFill>
              <a:prstDash val="solid"/>
            </a:ln>
          </c:spPr>
        </c:majorGridlines>
        <c:numFmt formatCode="#,##0" sourceLinked="1"/>
        <c:majorTickMark val="cross"/>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ru-RU"/>
          </a:p>
        </c:txPr>
        <c:crossAx val="184224384"/>
        <c:crosses val="autoZero"/>
        <c:crossBetween val="between"/>
      </c:valAx>
      <c:spPr>
        <a:solidFill>
          <a:schemeClr val="bg1">
            <a:lumMod val="85000"/>
          </a:schemeClr>
        </a:solidFill>
        <a:ln w="12700">
          <a:solidFill>
            <a:srgbClr val="808080"/>
          </a:solidFill>
          <a:prstDash val="solid"/>
        </a:ln>
      </c:spPr>
    </c:plotArea>
    <c:legend>
      <c:legendPos val="b"/>
      <c:layout>
        <c:manualLayout>
          <c:xMode val="edge"/>
          <c:yMode val="edge"/>
          <c:x val="0.15696924882144866"/>
          <c:y val="0.89192408420820535"/>
          <c:w val="0.69446453452577683"/>
          <c:h val="7.8102669598732591E-2"/>
        </c:manualLayout>
      </c:layout>
      <c:spPr>
        <a:solidFill>
          <a:srgbClr val="FFFFFF"/>
        </a:solidFill>
        <a:ln w="3175">
          <a:solidFill>
            <a:srgbClr val="000000"/>
          </a:solidFill>
          <a:prstDash val="solid"/>
        </a:ln>
      </c:spPr>
      <c:txPr>
        <a:bodyPr/>
        <a:lstStyle/>
        <a:p>
          <a:pPr>
            <a:defRPr sz="800" b="0" i="0" u="none" strike="noStrike" baseline="0">
              <a:solidFill>
                <a:srgbClr val="000000"/>
              </a:solidFill>
              <a:latin typeface="Arial"/>
              <a:ea typeface="Arial"/>
              <a:cs typeface="Arial"/>
            </a:defRPr>
          </a:pPr>
          <a:endParaRPr lang="ru-RU"/>
        </a:p>
      </c:txPr>
    </c:legend>
    <c:plotVisOnly val="1"/>
    <c:dispBlanksAs val="gap"/>
  </c:chart>
  <c:spPr>
    <a:solidFill>
      <a:srgbClr val="FFFFFF"/>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ru-RU"/>
    </a:p>
  </c:txPr>
  <c:externalData r:id="rId3"/>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100" b="1" i="0" baseline="0"/>
              <a:t>Источники финансирования инвестиций в основной капитал предприятиями Металлургического района</a:t>
            </a:r>
            <a:endParaRPr lang="ru-RU" sz="1100"/>
          </a:p>
        </c:rich>
      </c:tx>
      <c:layout>
        <c:manualLayout>
          <c:xMode val="edge"/>
          <c:yMode val="edge"/>
          <c:x val="0.16017541017249429"/>
          <c:y val="2.9953028205768001E-3"/>
        </c:manualLayout>
      </c:layout>
      <c:overlay val="1"/>
    </c:title>
    <c:view3D>
      <c:depthPercent val="100"/>
      <c:perspective val="30"/>
    </c:view3D>
    <c:floor>
      <c:spPr>
        <a:solidFill>
          <a:srgbClr val="EEECE1">
            <a:alpha val="48000"/>
          </a:srgbClr>
        </a:solidFill>
      </c:spPr>
    </c:floor>
    <c:plotArea>
      <c:layout>
        <c:manualLayout>
          <c:layoutTarget val="inner"/>
          <c:xMode val="edge"/>
          <c:yMode val="edge"/>
          <c:x val="0.16343285214348224"/>
          <c:y val="6.2956556659925833E-2"/>
          <c:w val="0.79657874015748042"/>
          <c:h val="0.84104515025509718"/>
        </c:manualLayout>
      </c:layout>
      <c:bar3DChart>
        <c:barDir val="col"/>
        <c:grouping val="standard"/>
        <c:ser>
          <c:idx val="0"/>
          <c:order val="0"/>
          <c:tx>
            <c:strRef>
              <c:f>'По источникам финансирования'!$B$40</c:f>
              <c:strCache>
                <c:ptCount val="1"/>
                <c:pt idx="0">
                  <c:v>Привлеченные</c:v>
                </c:pt>
              </c:strCache>
            </c:strRef>
          </c:tx>
          <c:spPr>
            <a:blipFill>
              <a:blip xmlns:r="http://schemas.openxmlformats.org/officeDocument/2006/relationships" r:embed="rId1"/>
              <a:tile tx="0" ty="0" sx="100000" sy="100000" flip="none" algn="tl"/>
            </a:blipFill>
          </c:spPr>
          <c:dLbls>
            <c:dLbl>
              <c:idx val="0"/>
              <c:layout>
                <c:manualLayout>
                  <c:x val="5.5554475443655967E-3"/>
                  <c:y val="9.4631531058617727E-2"/>
                </c:manualLayout>
              </c:layout>
              <c:showVal val="1"/>
            </c:dLbl>
            <c:dLbl>
              <c:idx val="1"/>
              <c:layout>
                <c:manualLayout>
                  <c:x val="5.4869684499314394E-3"/>
                  <c:y val="8.6123114610673651E-2"/>
                </c:manualLayout>
              </c:layout>
              <c:showVal val="1"/>
            </c:dLbl>
            <c:dLbl>
              <c:idx val="2"/>
              <c:layout>
                <c:manualLayout>
                  <c:x val="5.5895790803927583E-3"/>
                  <c:y val="9.9271111111110949E-2"/>
                </c:manualLayout>
              </c:layout>
              <c:showVal val="1"/>
            </c:dLbl>
            <c:dLbl>
              <c:idx val="3"/>
              <c:layout>
                <c:manualLayout>
                  <c:x val="5.5895790803927531E-3"/>
                  <c:y val="0.11185845745185465"/>
                </c:manualLayout>
              </c:layout>
              <c:showVal val="1"/>
            </c:dLbl>
            <c:dLbl>
              <c:idx val="4"/>
              <c:layout>
                <c:manualLayout>
                  <c:x val="8.2991477917112207E-3"/>
                  <c:y val="6.8667484403645757E-2"/>
                </c:manualLayout>
              </c:layout>
              <c:showVal val="1"/>
            </c:dLbl>
            <c:dLbl>
              <c:idx val="5"/>
              <c:layout>
                <c:manualLayout>
                  <c:x val="2.7777777777778004E-3"/>
                  <c:y val="7.2859744990892539E-2"/>
                </c:manualLayout>
              </c:layout>
              <c:showVal val="1"/>
            </c:dLbl>
            <c:dLbl>
              <c:idx val="6"/>
              <c:layout>
                <c:manualLayout>
                  <c:x val="1.3820247777669766E-2"/>
                  <c:y val="7.2603437133172674E-2"/>
                </c:manualLayout>
              </c:layout>
              <c:showVal val="1"/>
            </c:dLbl>
            <c:txPr>
              <a:bodyPr/>
              <a:lstStyle/>
              <a:p>
                <a:pPr>
                  <a:defRPr b="1"/>
                </a:pPr>
                <a:endParaRPr lang="ru-RU"/>
              </a:p>
            </c:txPr>
            <c:showVal val="1"/>
          </c:dLbls>
          <c:cat>
            <c:numRef>
              <c:f>'По источникам финансирования'!$A$45:$A$48</c:f>
              <c:numCache>
                <c:formatCode>General</c:formatCode>
                <c:ptCount val="4"/>
                <c:pt idx="0">
                  <c:v>2014</c:v>
                </c:pt>
                <c:pt idx="1">
                  <c:v>2015</c:v>
                </c:pt>
                <c:pt idx="2">
                  <c:v>2016</c:v>
                </c:pt>
                <c:pt idx="3">
                  <c:v>2017</c:v>
                </c:pt>
              </c:numCache>
            </c:numRef>
          </c:cat>
          <c:val>
            <c:numRef>
              <c:f>'По источникам финансирования'!$B$45:$B$48</c:f>
              <c:numCache>
                <c:formatCode>#,##0</c:formatCode>
                <c:ptCount val="4"/>
                <c:pt idx="0">
                  <c:v>176018</c:v>
                </c:pt>
                <c:pt idx="1">
                  <c:v>121977</c:v>
                </c:pt>
                <c:pt idx="2">
                  <c:v>280577</c:v>
                </c:pt>
                <c:pt idx="3">
                  <c:v>207200</c:v>
                </c:pt>
              </c:numCache>
            </c:numRef>
          </c:val>
        </c:ser>
        <c:ser>
          <c:idx val="1"/>
          <c:order val="1"/>
          <c:tx>
            <c:strRef>
              <c:f>'По источникам финансирования'!$C$40</c:f>
              <c:strCache>
                <c:ptCount val="1"/>
                <c:pt idx="0">
                  <c:v>Собственные</c:v>
                </c:pt>
              </c:strCache>
            </c:strRef>
          </c:tx>
          <c:spPr>
            <a:solidFill>
              <a:srgbClr val="00B0F0"/>
            </a:solidFill>
          </c:spPr>
          <c:dLbls>
            <c:dLbl>
              <c:idx val="0"/>
              <c:layout>
                <c:manualLayout>
                  <c:x val="-9.9039780521262208E-2"/>
                  <c:y val="6.7407020808278137E-2"/>
                </c:manualLayout>
              </c:layout>
              <c:showVal val="1"/>
            </c:dLbl>
            <c:dLbl>
              <c:idx val="1"/>
              <c:layout>
                <c:manualLayout>
                  <c:x val="-2.7780478057526812E-3"/>
                  <c:y val="2.3653210495662186E-2"/>
                </c:manualLayout>
              </c:layout>
              <c:showVal val="1"/>
            </c:dLbl>
            <c:dLbl>
              <c:idx val="2"/>
              <c:layout>
                <c:manualLayout>
                  <c:x val="1.097393689986288E-2"/>
                  <c:y val="-1.9514633535129718E-2"/>
                </c:manualLayout>
              </c:layout>
              <c:showVal val="1"/>
            </c:dLbl>
            <c:dLbl>
              <c:idx val="3"/>
              <c:layout>
                <c:manualLayout>
                  <c:x val="2.5308749986498597E-2"/>
                  <c:y val="-1.4572072963241398E-2"/>
                </c:manualLayout>
              </c:layout>
              <c:showVal val="1"/>
            </c:dLbl>
            <c:dLbl>
              <c:idx val="4"/>
              <c:layout>
                <c:manualLayout>
                  <c:x val="2.7949191536243211E-2"/>
                  <c:y val="8.7840778696626721E-4"/>
                </c:manualLayout>
              </c:layout>
              <c:showVal val="1"/>
            </c:dLbl>
            <c:dLbl>
              <c:idx val="5"/>
              <c:layout>
                <c:manualLayout>
                  <c:x val="2.2462223086311812E-2"/>
                  <c:y val="-1.6750418760469041E-2"/>
                </c:manualLayout>
              </c:layout>
              <c:showVal val="1"/>
            </c:dLbl>
            <c:dLbl>
              <c:idx val="6"/>
              <c:layout>
                <c:manualLayout>
                  <c:x val="3.9565578993983774E-2"/>
                  <c:y val="-3.6428863477492492E-3"/>
                </c:manualLayout>
              </c:layout>
              <c:showVal val="1"/>
            </c:dLbl>
            <c:txPr>
              <a:bodyPr/>
              <a:lstStyle/>
              <a:p>
                <a:pPr>
                  <a:defRPr b="1" i="1"/>
                </a:pPr>
                <a:endParaRPr lang="ru-RU"/>
              </a:p>
            </c:txPr>
            <c:showVal val="1"/>
          </c:dLbls>
          <c:cat>
            <c:numRef>
              <c:f>'По источникам финансирования'!$A$45:$A$48</c:f>
              <c:numCache>
                <c:formatCode>General</c:formatCode>
                <c:ptCount val="4"/>
                <c:pt idx="0">
                  <c:v>2014</c:v>
                </c:pt>
                <c:pt idx="1">
                  <c:v>2015</c:v>
                </c:pt>
                <c:pt idx="2">
                  <c:v>2016</c:v>
                </c:pt>
                <c:pt idx="3">
                  <c:v>2017</c:v>
                </c:pt>
              </c:numCache>
            </c:numRef>
          </c:cat>
          <c:val>
            <c:numRef>
              <c:f>'По источникам финансирования'!$C$45:$C$48</c:f>
              <c:numCache>
                <c:formatCode>#,##0</c:formatCode>
                <c:ptCount val="4"/>
                <c:pt idx="0">
                  <c:v>3889317</c:v>
                </c:pt>
                <c:pt idx="1">
                  <c:v>3751093</c:v>
                </c:pt>
                <c:pt idx="2">
                  <c:v>2052821</c:v>
                </c:pt>
                <c:pt idx="3">
                  <c:v>1813436</c:v>
                </c:pt>
              </c:numCache>
            </c:numRef>
          </c:val>
        </c:ser>
        <c:dLbls>
          <c:showVal val="1"/>
        </c:dLbls>
        <c:shape val="cylinder"/>
        <c:axId val="184252288"/>
        <c:axId val="184253824"/>
        <c:axId val="162805504"/>
      </c:bar3DChart>
      <c:catAx>
        <c:axId val="184252288"/>
        <c:scaling>
          <c:orientation val="minMax"/>
        </c:scaling>
        <c:axPos val="b"/>
        <c:majorGridlines/>
        <c:numFmt formatCode="General" sourceLinked="1"/>
        <c:tickLblPos val="nextTo"/>
        <c:crossAx val="184253824"/>
        <c:crosses val="autoZero"/>
        <c:auto val="1"/>
        <c:lblAlgn val="ctr"/>
        <c:lblOffset val="100"/>
      </c:catAx>
      <c:valAx>
        <c:axId val="184253824"/>
        <c:scaling>
          <c:orientation val="minMax"/>
        </c:scaling>
        <c:axPos val="l"/>
        <c:majorGridlines/>
        <c:numFmt formatCode="#,##0" sourceLinked="1"/>
        <c:tickLblPos val="nextTo"/>
        <c:crossAx val="184252288"/>
        <c:crosses val="autoZero"/>
        <c:crossBetween val="between"/>
      </c:valAx>
      <c:serAx>
        <c:axId val="162805504"/>
        <c:scaling>
          <c:orientation val="minMax"/>
        </c:scaling>
        <c:delete val="1"/>
        <c:axPos val="b"/>
        <c:tickLblPos val="nextTo"/>
        <c:crossAx val="184253824"/>
        <c:crosses val="autoZero"/>
      </c:serAx>
      <c:spPr>
        <a:noFill/>
        <a:ln w="25400">
          <a:noFill/>
        </a:ln>
      </c:spPr>
    </c:plotArea>
    <c:legend>
      <c:legendPos val="b"/>
      <c:layout>
        <c:manualLayout>
          <c:xMode val="edge"/>
          <c:yMode val="edge"/>
          <c:x val="0.23949126729529252"/>
          <c:y val="0.88845662292213456"/>
          <c:w val="0.5210174654094164"/>
          <c:h val="6.860682414698184E-2"/>
        </c:manualLayout>
      </c:layout>
      <c:txPr>
        <a:bodyPr/>
        <a:lstStyle/>
        <a:p>
          <a:pPr>
            <a:defRPr sz="1100" i="1"/>
          </a:pPr>
          <a:endParaRPr lang="ru-RU"/>
        </a:p>
      </c:txPr>
    </c:legend>
    <c:plotVisOnly val="1"/>
    <c:dispBlanksAs val="gap"/>
  </c:chart>
  <c:externalData r:id="rId2"/>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900" b="1" i="0" u="none" strike="noStrike" baseline="0">
                <a:solidFill>
                  <a:srgbClr val="000000"/>
                </a:solidFill>
                <a:latin typeface="Arial"/>
                <a:ea typeface="Arial"/>
                <a:cs typeface="Arial"/>
              </a:defRPr>
            </a:pPr>
            <a:r>
              <a:rPr lang="ru-RU"/>
              <a:t>Источники финансирования привлеченных средств в основной капитал предприятиями Металлургического района</a:t>
            </a:r>
          </a:p>
        </c:rich>
      </c:tx>
      <c:layout>
        <c:manualLayout>
          <c:xMode val="edge"/>
          <c:yMode val="edge"/>
          <c:x val="8.8531292743337153E-2"/>
          <c:y val="1.3333333333333341E-2"/>
        </c:manualLayout>
      </c:layout>
      <c:spPr>
        <a:noFill/>
        <a:ln w="25400">
          <a:noFill/>
        </a:ln>
      </c:spPr>
    </c:title>
    <c:plotArea>
      <c:layout>
        <c:manualLayout>
          <c:layoutTarget val="inner"/>
          <c:xMode val="edge"/>
          <c:yMode val="edge"/>
          <c:x val="0.15291750503018167"/>
          <c:y val="9.8201745553910064E-2"/>
          <c:w val="0.71026156941649898"/>
          <c:h val="0.69616165449198364"/>
        </c:manualLayout>
      </c:layout>
      <c:barChart>
        <c:barDir val="col"/>
        <c:grouping val="clustered"/>
        <c:ser>
          <c:idx val="1"/>
          <c:order val="0"/>
          <c:tx>
            <c:strRef>
              <c:f>'По источникам финансирования'!$F$5</c:f>
              <c:strCache>
                <c:ptCount val="1"/>
                <c:pt idx="0">
                  <c:v>кредиты банков</c:v>
                </c:pt>
              </c:strCache>
            </c:strRef>
          </c:tx>
          <c:spPr>
            <a:solidFill>
              <a:srgbClr val="993366"/>
            </a:solidFill>
            <a:ln w="12700">
              <a:solidFill>
                <a:srgbClr val="000000"/>
              </a:solidFill>
              <a:prstDash val="solid"/>
            </a:ln>
          </c:spPr>
          <c:cat>
            <c:numRef>
              <c:f>'По источникам финансирования'!$A$10:$A$13</c:f>
              <c:numCache>
                <c:formatCode>General</c:formatCode>
                <c:ptCount val="4"/>
                <c:pt idx="0">
                  <c:v>2014</c:v>
                </c:pt>
                <c:pt idx="1">
                  <c:v>2015</c:v>
                </c:pt>
                <c:pt idx="2">
                  <c:v>2016</c:v>
                </c:pt>
                <c:pt idx="3">
                  <c:v>2017</c:v>
                </c:pt>
              </c:numCache>
            </c:numRef>
          </c:cat>
          <c:val>
            <c:numRef>
              <c:f>'По источникам финансирования'!$F$10:$F$13</c:f>
              <c:numCache>
                <c:formatCode>General</c:formatCode>
                <c:ptCount val="4"/>
                <c:pt idx="0">
                  <c:v>3919</c:v>
                </c:pt>
                <c:pt idx="1">
                  <c:v>11036</c:v>
                </c:pt>
                <c:pt idx="2" formatCode="#,##0">
                  <c:v>2489</c:v>
                </c:pt>
                <c:pt idx="3" formatCode="#,##0">
                  <c:v>0</c:v>
                </c:pt>
              </c:numCache>
            </c:numRef>
          </c:val>
        </c:ser>
        <c:ser>
          <c:idx val="0"/>
          <c:order val="1"/>
          <c:tx>
            <c:strRef>
              <c:f>'По источникам финансирования'!$G$5</c:f>
              <c:strCache>
                <c:ptCount val="1"/>
                <c:pt idx="0">
                  <c:v>заемные средства др. организаций</c:v>
                </c:pt>
              </c:strCache>
            </c:strRef>
          </c:tx>
          <c:spPr>
            <a:solidFill>
              <a:srgbClr val="9999FF"/>
            </a:solidFill>
            <a:ln w="12700">
              <a:solidFill>
                <a:srgbClr val="000000"/>
              </a:solidFill>
              <a:prstDash val="solid"/>
            </a:ln>
          </c:spPr>
          <c:cat>
            <c:numRef>
              <c:f>'По источникам финансирования'!$A$10:$A$13</c:f>
              <c:numCache>
                <c:formatCode>General</c:formatCode>
                <c:ptCount val="4"/>
                <c:pt idx="0">
                  <c:v>2014</c:v>
                </c:pt>
                <c:pt idx="1">
                  <c:v>2015</c:v>
                </c:pt>
                <c:pt idx="2">
                  <c:v>2016</c:v>
                </c:pt>
                <c:pt idx="3">
                  <c:v>2017</c:v>
                </c:pt>
              </c:numCache>
            </c:numRef>
          </c:cat>
          <c:val>
            <c:numRef>
              <c:f>'По источникам финансирования'!$G$10:$G$13</c:f>
              <c:numCache>
                <c:formatCode>General</c:formatCode>
                <c:ptCount val="4"/>
                <c:pt idx="0">
                  <c:v>4806</c:v>
                </c:pt>
                <c:pt idx="1">
                  <c:v>2211</c:v>
                </c:pt>
                <c:pt idx="2" formatCode="#,##0">
                  <c:v>15931</c:v>
                </c:pt>
                <c:pt idx="3" formatCode="#,##0">
                  <c:v>0</c:v>
                </c:pt>
              </c:numCache>
            </c:numRef>
          </c:val>
        </c:ser>
        <c:ser>
          <c:idx val="5"/>
          <c:order val="2"/>
          <c:tx>
            <c:strRef>
              <c:f>'По источникам финансирования'!$H$5</c:f>
              <c:strCache>
                <c:ptCount val="1"/>
                <c:pt idx="0">
                  <c:v>федеральный  бюджет</c:v>
                </c:pt>
              </c:strCache>
            </c:strRef>
          </c:tx>
          <c:spPr>
            <a:solidFill>
              <a:srgbClr val="FF8080"/>
            </a:solidFill>
            <a:ln w="12700">
              <a:solidFill>
                <a:srgbClr val="000000"/>
              </a:solidFill>
              <a:prstDash val="solid"/>
            </a:ln>
          </c:spPr>
          <c:cat>
            <c:numRef>
              <c:f>'По источникам финансирования'!$A$10:$A$13</c:f>
              <c:numCache>
                <c:formatCode>General</c:formatCode>
                <c:ptCount val="4"/>
                <c:pt idx="0">
                  <c:v>2014</c:v>
                </c:pt>
                <c:pt idx="1">
                  <c:v>2015</c:v>
                </c:pt>
                <c:pt idx="2">
                  <c:v>2016</c:v>
                </c:pt>
                <c:pt idx="3">
                  <c:v>2017</c:v>
                </c:pt>
              </c:numCache>
            </c:numRef>
          </c:cat>
          <c:val>
            <c:numRef>
              <c:f>'По источникам финансирования'!$H$10:$H$13</c:f>
              <c:numCache>
                <c:formatCode>General</c:formatCode>
                <c:ptCount val="4"/>
                <c:pt idx="0">
                  <c:v>21285</c:v>
                </c:pt>
                <c:pt idx="1">
                  <c:v>12805</c:v>
                </c:pt>
                <c:pt idx="2" formatCode="#,##0">
                  <c:v>103403</c:v>
                </c:pt>
                <c:pt idx="3" formatCode="#,##0">
                  <c:v>38949</c:v>
                </c:pt>
              </c:numCache>
            </c:numRef>
          </c:val>
        </c:ser>
        <c:axId val="184360960"/>
        <c:axId val="184362496"/>
      </c:barChart>
      <c:lineChart>
        <c:grouping val="standard"/>
        <c:ser>
          <c:idx val="2"/>
          <c:order val="3"/>
          <c:tx>
            <c:strRef>
              <c:f>'По источникам финансирования'!$I$5</c:f>
              <c:strCache>
                <c:ptCount val="1"/>
                <c:pt idx="0">
                  <c:v>Бюджет субъектов</c:v>
                </c:pt>
              </c:strCache>
            </c:strRef>
          </c:tx>
          <c:spPr>
            <a:ln w="12700">
              <a:solidFill>
                <a:srgbClr val="FFFF00"/>
              </a:solidFill>
              <a:prstDash val="solid"/>
            </a:ln>
          </c:spPr>
          <c:marker>
            <c:symbol val="triangle"/>
            <c:size val="5"/>
            <c:spPr>
              <a:solidFill>
                <a:srgbClr val="FFFF00"/>
              </a:solidFill>
              <a:ln>
                <a:solidFill>
                  <a:srgbClr val="FFFF00"/>
                </a:solidFill>
                <a:prstDash val="solid"/>
              </a:ln>
            </c:spPr>
          </c:marker>
          <c:cat>
            <c:numRef>
              <c:f>'По источникам финансирования'!$A$6:$A$11</c:f>
              <c:numCache>
                <c:formatCode>General</c:formatCode>
                <c:ptCount val="6"/>
                <c:pt idx="0">
                  <c:v>2010</c:v>
                </c:pt>
                <c:pt idx="1">
                  <c:v>2011</c:v>
                </c:pt>
                <c:pt idx="2">
                  <c:v>2012</c:v>
                </c:pt>
                <c:pt idx="3">
                  <c:v>2013</c:v>
                </c:pt>
                <c:pt idx="4">
                  <c:v>2014</c:v>
                </c:pt>
                <c:pt idx="5">
                  <c:v>2015</c:v>
                </c:pt>
              </c:numCache>
            </c:numRef>
          </c:cat>
          <c:val>
            <c:numRef>
              <c:f>'По источникам финансирования'!$I$10:$I$13</c:f>
              <c:numCache>
                <c:formatCode>General</c:formatCode>
                <c:ptCount val="4"/>
                <c:pt idx="0">
                  <c:v>21678</c:v>
                </c:pt>
                <c:pt idx="1">
                  <c:v>28782</c:v>
                </c:pt>
                <c:pt idx="2" formatCode="#,##0">
                  <c:v>36798</c:v>
                </c:pt>
                <c:pt idx="3" formatCode="#,##0">
                  <c:v>26200</c:v>
                </c:pt>
              </c:numCache>
            </c:numRef>
          </c:val>
        </c:ser>
        <c:ser>
          <c:idx val="3"/>
          <c:order val="4"/>
          <c:tx>
            <c:strRef>
              <c:f>'По источникам финансирования'!$J$5</c:f>
              <c:strCache>
                <c:ptCount val="1"/>
                <c:pt idx="0">
                  <c:v>средства внебюджетных фондов</c:v>
                </c:pt>
              </c:strCache>
            </c:strRef>
          </c:tx>
          <c:spPr>
            <a:ln w="12700">
              <a:solidFill>
                <a:srgbClr val="00FFFF"/>
              </a:solidFill>
              <a:prstDash val="solid"/>
            </a:ln>
          </c:spPr>
          <c:marker>
            <c:symbol val="x"/>
            <c:size val="5"/>
            <c:spPr>
              <a:noFill/>
              <a:ln>
                <a:solidFill>
                  <a:srgbClr val="00FFFF"/>
                </a:solidFill>
                <a:prstDash val="solid"/>
              </a:ln>
            </c:spPr>
          </c:marker>
          <c:cat>
            <c:numRef>
              <c:f>'По источникам финансирования'!$A$6:$A$11</c:f>
              <c:numCache>
                <c:formatCode>General</c:formatCode>
                <c:ptCount val="6"/>
                <c:pt idx="0">
                  <c:v>2010</c:v>
                </c:pt>
                <c:pt idx="1">
                  <c:v>2011</c:v>
                </c:pt>
                <c:pt idx="2">
                  <c:v>2012</c:v>
                </c:pt>
                <c:pt idx="3">
                  <c:v>2013</c:v>
                </c:pt>
                <c:pt idx="4">
                  <c:v>2014</c:v>
                </c:pt>
                <c:pt idx="5">
                  <c:v>2015</c:v>
                </c:pt>
              </c:numCache>
            </c:numRef>
          </c:cat>
          <c:val>
            <c:numRef>
              <c:f>'По источникам финансирования'!$J$10:$J$13</c:f>
              <c:numCache>
                <c:formatCode>General</c:formatCode>
                <c:ptCount val="4"/>
                <c:pt idx="0">
                  <c:v>20468</c:v>
                </c:pt>
                <c:pt idx="1">
                  <c:v>7808</c:v>
                </c:pt>
                <c:pt idx="2" formatCode="#,##0">
                  <c:v>11844</c:v>
                </c:pt>
                <c:pt idx="3" formatCode="#,##0">
                  <c:v>0</c:v>
                </c:pt>
              </c:numCache>
            </c:numRef>
          </c:val>
        </c:ser>
        <c:ser>
          <c:idx val="4"/>
          <c:order val="5"/>
          <c:tx>
            <c:strRef>
              <c:f>'По источникам финансирования'!$K$5</c:f>
              <c:strCache>
                <c:ptCount val="1"/>
                <c:pt idx="0">
                  <c:v>прочие</c:v>
                </c:pt>
              </c:strCache>
            </c:strRef>
          </c:tx>
          <c:spPr>
            <a:ln w="12700">
              <a:solidFill>
                <a:srgbClr val="800080"/>
              </a:solidFill>
              <a:prstDash val="solid"/>
            </a:ln>
          </c:spPr>
          <c:marker>
            <c:symbol val="star"/>
            <c:size val="5"/>
            <c:spPr>
              <a:noFill/>
              <a:ln>
                <a:solidFill>
                  <a:srgbClr val="800080"/>
                </a:solidFill>
                <a:prstDash val="solid"/>
              </a:ln>
            </c:spPr>
          </c:marker>
          <c:cat>
            <c:numRef>
              <c:f>'По источникам финансирования'!$A$6:$A$11</c:f>
              <c:numCache>
                <c:formatCode>General</c:formatCode>
                <c:ptCount val="6"/>
                <c:pt idx="0">
                  <c:v>2010</c:v>
                </c:pt>
                <c:pt idx="1">
                  <c:v>2011</c:v>
                </c:pt>
                <c:pt idx="2">
                  <c:v>2012</c:v>
                </c:pt>
                <c:pt idx="3">
                  <c:v>2013</c:v>
                </c:pt>
                <c:pt idx="4">
                  <c:v>2014</c:v>
                </c:pt>
                <c:pt idx="5">
                  <c:v>2015</c:v>
                </c:pt>
              </c:numCache>
            </c:numRef>
          </c:cat>
          <c:val>
            <c:numRef>
              <c:f>'По источникам финансирования'!$K$10:$K$13</c:f>
              <c:numCache>
                <c:formatCode>General</c:formatCode>
                <c:ptCount val="4"/>
                <c:pt idx="0">
                  <c:v>24528</c:v>
                </c:pt>
                <c:pt idx="1">
                  <c:v>55679</c:v>
                </c:pt>
                <c:pt idx="2" formatCode="#,##0">
                  <c:v>71253</c:v>
                </c:pt>
                <c:pt idx="3" formatCode="#,##0">
                  <c:v>128615</c:v>
                </c:pt>
              </c:numCache>
            </c:numRef>
          </c:val>
        </c:ser>
        <c:marker val="1"/>
        <c:axId val="184364032"/>
        <c:axId val="184365824"/>
      </c:lineChart>
      <c:catAx>
        <c:axId val="184360960"/>
        <c:scaling>
          <c:orientation val="minMax"/>
        </c:scaling>
        <c:axPos val="b"/>
        <c:majorGridlines>
          <c:spPr>
            <a:ln w="3175">
              <a:solidFill>
                <a:srgbClr val="000000"/>
              </a:solidFill>
              <a:prstDash val="solid"/>
            </a:ln>
          </c:spPr>
        </c:majorGridlines>
        <c:numFmt formatCode="General" sourceLinked="1"/>
        <c:majorTickMark val="cross"/>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ru-RU"/>
          </a:p>
        </c:txPr>
        <c:crossAx val="184362496"/>
        <c:crosses val="autoZero"/>
        <c:lblAlgn val="ctr"/>
        <c:lblOffset val="100"/>
        <c:tickLblSkip val="1"/>
        <c:tickMarkSkip val="1"/>
      </c:catAx>
      <c:valAx>
        <c:axId val="184362496"/>
        <c:scaling>
          <c:orientation val="minMax"/>
        </c:scaling>
        <c:axPos val="l"/>
        <c:majorGridlines>
          <c:spPr>
            <a:ln w="3175">
              <a:solidFill>
                <a:srgbClr val="000000"/>
              </a:solidFill>
              <a:prstDash val="solid"/>
            </a:ln>
          </c:spPr>
        </c:majorGridlines>
        <c:numFmt formatCode="General" sourceLinked="1"/>
        <c:majorTickMark val="cross"/>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ru-RU"/>
          </a:p>
        </c:txPr>
        <c:crossAx val="184360960"/>
        <c:crosses val="autoZero"/>
        <c:crossBetween val="between"/>
      </c:valAx>
      <c:catAx>
        <c:axId val="184364032"/>
        <c:scaling>
          <c:orientation val="minMax"/>
        </c:scaling>
        <c:delete val="1"/>
        <c:axPos val="b"/>
        <c:numFmt formatCode="General" sourceLinked="1"/>
        <c:tickLblPos val="nextTo"/>
        <c:crossAx val="184365824"/>
        <c:crosses val="autoZero"/>
        <c:lblAlgn val="ctr"/>
        <c:lblOffset val="100"/>
      </c:catAx>
      <c:valAx>
        <c:axId val="184365824"/>
        <c:scaling>
          <c:orientation val="minMax"/>
        </c:scaling>
        <c:axPos val="r"/>
        <c:numFmt formatCode="General" sourceLinked="1"/>
        <c:majorTickMark val="cross"/>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ru-RU"/>
          </a:p>
        </c:txPr>
        <c:crossAx val="184364032"/>
        <c:crosses val="max"/>
        <c:crossBetween val="between"/>
      </c:valAx>
      <c:spPr>
        <a:solidFill>
          <a:schemeClr val="bg1">
            <a:lumMod val="85000"/>
          </a:schemeClr>
        </a:solidFill>
        <a:ln w="12700">
          <a:solidFill>
            <a:srgbClr val="808080"/>
          </a:solidFill>
          <a:prstDash val="solid"/>
        </a:ln>
      </c:spPr>
    </c:plotArea>
    <c:legend>
      <c:legendPos val="b"/>
      <c:layout>
        <c:manualLayout>
          <c:xMode val="edge"/>
          <c:yMode val="edge"/>
          <c:x val="0.19956526560940446"/>
          <c:y val="0.85123197312855459"/>
          <c:w val="0.62575456236984728"/>
          <c:h val="0.133767722620453"/>
        </c:manualLayout>
      </c:layout>
      <c:spPr>
        <a:solidFill>
          <a:srgbClr val="FFFFFF"/>
        </a:solidFill>
        <a:ln w="3175">
          <a:solidFill>
            <a:srgbClr val="000000"/>
          </a:solidFill>
          <a:prstDash val="solid"/>
        </a:ln>
      </c:spPr>
      <c:txPr>
        <a:bodyPr/>
        <a:lstStyle/>
        <a:p>
          <a:pPr>
            <a:defRPr sz="735" b="0" i="0" u="none" strike="noStrike" baseline="0">
              <a:solidFill>
                <a:srgbClr val="000000"/>
              </a:solidFill>
              <a:latin typeface="Arial"/>
              <a:ea typeface="Arial"/>
              <a:cs typeface="Arial"/>
            </a:defRPr>
          </a:pPr>
          <a:endParaRPr lang="ru-RU"/>
        </a:p>
      </c:txPr>
    </c:legend>
    <c:plotVisOnly val="1"/>
    <c:dispBlanksAs val="gap"/>
  </c:chart>
  <c:spPr>
    <a:solidFill>
      <a:srgbClr val="FFFFFF"/>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ru-RU"/>
    </a:p>
  </c:tx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600"/>
            </a:pPr>
            <a:r>
              <a:rPr lang="ru-RU" sz="1600"/>
              <a:t>Планируемые доходы</a:t>
            </a:r>
          </a:p>
        </c:rich>
      </c:tx>
      <c:layout>
        <c:manualLayout>
          <c:xMode val="edge"/>
          <c:yMode val="edge"/>
          <c:x val="0.30460598240867098"/>
          <c:y val="3.3463817203096602E-2"/>
        </c:manualLayout>
      </c:layout>
    </c:title>
    <c:view3D>
      <c:rotX val="50"/>
      <c:rotY val="140"/>
      <c:perspective val="30"/>
    </c:view3D>
    <c:plotArea>
      <c:layout>
        <c:manualLayout>
          <c:layoutTarget val="inner"/>
          <c:xMode val="edge"/>
          <c:yMode val="edge"/>
          <c:x val="1.3889763779527601E-3"/>
          <c:y val="0.12841264559521237"/>
          <c:w val="0.99861102362204723"/>
          <c:h val="0.85621552140046309"/>
        </c:manualLayout>
      </c:layout>
      <c:pie3DChart>
        <c:varyColors val="1"/>
        <c:ser>
          <c:idx val="0"/>
          <c:order val="0"/>
          <c:explosion val="25"/>
          <c:dPt>
            <c:idx val="3"/>
            <c:explosion val="1"/>
          </c:dPt>
          <c:dLbls>
            <c:dLbl>
              <c:idx val="0"/>
              <c:layout>
                <c:manualLayout>
                  <c:x val="0.28993259865766302"/>
                  <c:y val="-3.10012036809478E-3"/>
                </c:manualLayout>
              </c:layout>
              <c:tx>
                <c:rich>
                  <a:bodyPr/>
                  <a:lstStyle/>
                  <a:p>
                    <a:r>
                      <a:rPr lang="ru-RU" sz="600"/>
                      <a:t>Земельный налог
20%</a:t>
                    </a:r>
                  </a:p>
                </c:rich>
              </c:tx>
              <c:showCatName val="1"/>
              <c:showPercent val="1"/>
            </c:dLbl>
            <c:dLbl>
              <c:idx val="1"/>
              <c:layout>
                <c:manualLayout>
                  <c:x val="-4.0421207349081424E-2"/>
                  <c:y val="0"/>
                </c:manualLayout>
              </c:layout>
              <c:tx>
                <c:rich>
                  <a:bodyPr/>
                  <a:lstStyle/>
                  <a:p>
                    <a:pPr>
                      <a:defRPr sz="600" b="1"/>
                    </a:pPr>
                    <a:r>
                      <a:rPr lang="ru-RU" sz="600"/>
                      <a:t>Налог на имущество физических лиц
8%</a:t>
                    </a:r>
                  </a:p>
                </c:rich>
              </c:tx>
              <c:spPr/>
              <c:showCatName val="1"/>
              <c:showPercent val="1"/>
            </c:dLbl>
            <c:dLbl>
              <c:idx val="2"/>
              <c:layout>
                <c:manualLayout>
                  <c:x val="6.4853675210107112E-2"/>
                  <c:y val="-0.49281557985551977"/>
                </c:manualLayout>
              </c:layout>
              <c:tx>
                <c:rich>
                  <a:bodyPr/>
                  <a:lstStyle/>
                  <a:p>
                    <a:r>
                      <a:rPr lang="ru-RU" sz="600"/>
                      <a:t>Налог, взимаемый в связи с применением патентной системы налогообложения
2%</a:t>
                    </a:r>
                  </a:p>
                </c:rich>
              </c:tx>
              <c:showCatName val="1"/>
              <c:showPercent val="1"/>
            </c:dLbl>
            <c:dLbl>
              <c:idx val="3"/>
              <c:layout>
                <c:manualLayout>
                  <c:x val="0.17261687367789091"/>
                  <c:y val="0.20131655551264391"/>
                </c:manualLayout>
              </c:layout>
              <c:tx>
                <c:rich>
                  <a:bodyPr/>
                  <a:lstStyle/>
                  <a:p>
                    <a:r>
                      <a:rPr lang="ru-RU" sz="600"/>
                      <a:t>Безвозмездные поступления
70%</a:t>
                    </a:r>
                  </a:p>
                </c:rich>
              </c:tx>
              <c:showCatName val="1"/>
              <c:showPercent val="1"/>
            </c:dLbl>
            <c:txPr>
              <a:bodyPr/>
              <a:lstStyle/>
              <a:p>
                <a:pPr>
                  <a:defRPr sz="1000" b="1"/>
                </a:pPr>
                <a:endParaRPr lang="ru-RU"/>
              </a:p>
            </c:txPr>
            <c:showCatName val="1"/>
            <c:showPercent val="1"/>
            <c:showLeaderLines val="1"/>
          </c:dLbls>
          <c:cat>
            <c:strRef>
              <c:f>'Приложение 2'!$A$5:$A$8</c:f>
              <c:strCache>
                <c:ptCount val="4"/>
                <c:pt idx="0">
                  <c:v>Земельный налог</c:v>
                </c:pt>
                <c:pt idx="1">
                  <c:v>Налог на имущество физических лиц</c:v>
                </c:pt>
                <c:pt idx="2">
                  <c:v>Налог, взимаемый в связи с применением патентной системы налогообложения</c:v>
                </c:pt>
                <c:pt idx="3">
                  <c:v>Безвозмездные поступления</c:v>
                </c:pt>
              </c:strCache>
            </c:strRef>
          </c:cat>
          <c:val>
            <c:numRef>
              <c:f>'Приложение 2'!$B$5:$B$8</c:f>
              <c:numCache>
                <c:formatCode>#,##0.00</c:formatCode>
                <c:ptCount val="4"/>
                <c:pt idx="0">
                  <c:v>9700</c:v>
                </c:pt>
                <c:pt idx="1">
                  <c:v>3964.6</c:v>
                </c:pt>
                <c:pt idx="2">
                  <c:v>820</c:v>
                </c:pt>
                <c:pt idx="3">
                  <c:v>33983.9</c:v>
                </c:pt>
              </c:numCache>
            </c:numRef>
          </c:val>
        </c:ser>
        <c:dLbls>
          <c:showCatName val="1"/>
          <c:showPercent val="1"/>
        </c:dLbls>
      </c:pie3DChart>
    </c:plotArea>
    <c:plotVisOnly val="1"/>
    <c:dispBlanksAs val="zero"/>
  </c:chart>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600"/>
            </a:pPr>
            <a:r>
              <a:rPr lang="ru-RU" sz="1600"/>
              <a:t>Фактические доходы</a:t>
            </a:r>
          </a:p>
        </c:rich>
      </c:tx>
    </c:title>
    <c:view3D>
      <c:rotX val="50"/>
      <c:rotY val="200"/>
      <c:perspective val="30"/>
    </c:view3D>
    <c:plotArea>
      <c:layout>
        <c:manualLayout>
          <c:layoutTarget val="inner"/>
          <c:xMode val="edge"/>
          <c:yMode val="edge"/>
          <c:x val="8.5665199197274666E-2"/>
          <c:y val="0.1938238836344455"/>
          <c:w val="0.91388888888888964"/>
          <c:h val="0.7959760507275776"/>
        </c:manualLayout>
      </c:layout>
      <c:pie3DChart>
        <c:varyColors val="1"/>
        <c:ser>
          <c:idx val="0"/>
          <c:order val="0"/>
          <c:explosion val="25"/>
          <c:dLbls>
            <c:dLbl>
              <c:idx val="0"/>
              <c:layout>
                <c:manualLayout>
                  <c:x val="-2.5007980477537044E-2"/>
                  <c:y val="4.2869893373013813E-2"/>
                </c:manualLayout>
              </c:layout>
              <c:tx>
                <c:rich>
                  <a:bodyPr/>
                  <a:lstStyle/>
                  <a:p>
                    <a:r>
                      <a:rPr lang="ru-RU" sz="600"/>
                      <a:t>Земельный налог
17,6%</a:t>
                    </a:r>
                  </a:p>
                </c:rich>
              </c:tx>
              <c:showCatName val="1"/>
              <c:showPercent val="1"/>
            </c:dLbl>
            <c:dLbl>
              <c:idx val="1"/>
              <c:layout>
                <c:manualLayout>
                  <c:x val="-8.0445283734441195E-2"/>
                  <c:y val="0.13816005689703167"/>
                </c:manualLayout>
              </c:layout>
              <c:tx>
                <c:rich>
                  <a:bodyPr/>
                  <a:lstStyle/>
                  <a:p>
                    <a:r>
                      <a:rPr lang="ru-RU" sz="600"/>
                      <a:t>Налог на имущество физических лиц
5,1%</a:t>
                    </a:r>
                  </a:p>
                </c:rich>
              </c:tx>
              <c:showCatName val="1"/>
              <c:showPercent val="1"/>
            </c:dLbl>
            <c:dLbl>
              <c:idx val="2"/>
              <c:layout>
                <c:manualLayout>
                  <c:x val="-4.9973315601698987E-2"/>
                  <c:y val="-0.10586769517230341"/>
                </c:manualLayout>
              </c:layout>
              <c:tx>
                <c:rich>
                  <a:bodyPr/>
                  <a:lstStyle/>
                  <a:p>
                    <a:r>
                      <a:rPr lang="ru-RU" sz="600"/>
                      <a:t>Патентная система налогообложения
2,8%</a:t>
                    </a:r>
                  </a:p>
                </c:rich>
              </c:tx>
              <c:showCatName val="1"/>
              <c:showPercent val="1"/>
            </c:dLbl>
            <c:dLbl>
              <c:idx val="3"/>
              <c:layout>
                <c:manualLayout>
                  <c:x val="-0.19704864508750075"/>
                  <c:y val="0.10357428720979728"/>
                </c:manualLayout>
              </c:layout>
              <c:tx>
                <c:rich>
                  <a:bodyPr/>
                  <a:lstStyle/>
                  <a:p>
                    <a:r>
                      <a:rPr lang="ru-RU" sz="600"/>
                      <a:t>Безвозмездные поступления
74,5%</a:t>
                    </a:r>
                  </a:p>
                </c:rich>
              </c:tx>
              <c:showCatName val="1"/>
              <c:showPercent val="1"/>
            </c:dLbl>
            <c:txPr>
              <a:bodyPr/>
              <a:lstStyle/>
              <a:p>
                <a:pPr>
                  <a:defRPr b="1"/>
                </a:pPr>
                <a:endParaRPr lang="ru-RU"/>
              </a:p>
            </c:txPr>
            <c:showCatName val="1"/>
            <c:showPercent val="1"/>
            <c:showLeaderLines val="1"/>
          </c:dLbls>
          <c:cat>
            <c:strRef>
              <c:f>'Приложение 2'!$A$5:$A$8</c:f>
              <c:strCache>
                <c:ptCount val="4"/>
                <c:pt idx="0">
                  <c:v>Земельный налог</c:v>
                </c:pt>
                <c:pt idx="1">
                  <c:v>Налог на имущество физических лиц</c:v>
                </c:pt>
                <c:pt idx="2">
                  <c:v>Налог, взимаемый в связи с применением патентной системы налогообложения</c:v>
                </c:pt>
                <c:pt idx="3">
                  <c:v>Безвозмездные поступления</c:v>
                </c:pt>
              </c:strCache>
            </c:strRef>
          </c:cat>
          <c:val>
            <c:numRef>
              <c:f>'Приложение 2'!$D$5:$D$8</c:f>
              <c:numCache>
                <c:formatCode>#,##0.00</c:formatCode>
                <c:ptCount val="4"/>
                <c:pt idx="0">
                  <c:v>9045</c:v>
                </c:pt>
                <c:pt idx="1">
                  <c:v>2596.6999999999998</c:v>
                </c:pt>
                <c:pt idx="2">
                  <c:v>1354</c:v>
                </c:pt>
                <c:pt idx="3">
                  <c:v>38949</c:v>
                </c:pt>
              </c:numCache>
            </c:numRef>
          </c:val>
        </c:ser>
        <c:dLbls>
          <c:showCatName val="1"/>
          <c:showPercent val="1"/>
        </c:dLbls>
      </c:pie3DChart>
    </c:plotArea>
    <c:plotVisOnly val="1"/>
    <c:dispBlanksAs val="zero"/>
  </c:chart>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600"/>
            </a:pPr>
            <a:r>
              <a:rPr lang="ru-RU" sz="1600"/>
              <a:t>Расходы бюджета Металлургического района </a:t>
            </a:r>
            <a:r>
              <a:rPr lang="ru-RU" sz="1200"/>
              <a:t>(тыс.руб.)</a:t>
            </a:r>
          </a:p>
        </c:rich>
      </c:tx>
    </c:title>
    <c:view3D>
      <c:rAngAx val="1"/>
    </c:view3D>
    <c:plotArea>
      <c:layout/>
      <c:bar3DChart>
        <c:barDir val="col"/>
        <c:grouping val="clustered"/>
        <c:ser>
          <c:idx val="0"/>
          <c:order val="0"/>
          <c:tx>
            <c:strRef>
              <c:f>'Приложение 3'!$B$3</c:f>
              <c:strCache>
                <c:ptCount val="1"/>
                <c:pt idx="0">
                  <c:v>Утвержденный план в бюджете </c:v>
                </c:pt>
              </c:strCache>
            </c:strRef>
          </c:tx>
          <c:dLbls>
            <c:dLbl>
              <c:idx val="0"/>
              <c:layout>
                <c:manualLayout>
                  <c:x val="-8.3356497026437805E-3"/>
                  <c:y val="-1.9093108103360876E-2"/>
                </c:manualLayout>
              </c:layout>
              <c:showVal val="1"/>
            </c:dLbl>
            <c:dLbl>
              <c:idx val="1"/>
              <c:layout>
                <c:manualLayout>
                  <c:x val="-2.0823509118729432E-3"/>
                  <c:y val="-1.2746512022369627E-2"/>
                </c:manualLayout>
              </c:layout>
              <c:showVal val="1"/>
            </c:dLbl>
            <c:dLbl>
              <c:idx val="3"/>
              <c:layout>
                <c:manualLayout>
                  <c:x val="-2.2905860030602371E-2"/>
                  <c:y val="-1.5933140027962041E-2"/>
                </c:manualLayout>
              </c:layout>
              <c:showVal val="1"/>
            </c:dLbl>
            <c:txPr>
              <a:bodyPr/>
              <a:lstStyle/>
              <a:p>
                <a:pPr>
                  <a:defRPr sz="1000" b="1">
                    <a:solidFill>
                      <a:schemeClr val="tx2"/>
                    </a:solidFill>
                  </a:defRPr>
                </a:pPr>
                <a:endParaRPr lang="ru-RU"/>
              </a:p>
            </c:txPr>
            <c:showVal val="1"/>
          </c:dLbls>
          <c:cat>
            <c:strRef>
              <c:f>'Приложение 3'!$A$5:$A$11</c:f>
              <c:strCache>
                <c:ptCount val="7"/>
                <c:pt idx="0">
                  <c:v>Администрация района</c:v>
                </c:pt>
                <c:pt idx="1">
                  <c:v>Совет депутатов района</c:v>
                </c:pt>
                <c:pt idx="2">
                  <c:v>Общегосударственные вопросы</c:v>
                </c:pt>
                <c:pt idx="3">
                  <c:v>Благоустройство района</c:v>
                </c:pt>
                <c:pt idx="4">
                  <c:v>Молодежная политика</c:v>
                </c:pt>
                <c:pt idx="5">
                  <c:v>Культура</c:v>
                </c:pt>
                <c:pt idx="6">
                  <c:v>Физическая культура и спорт</c:v>
                </c:pt>
              </c:strCache>
            </c:strRef>
          </c:cat>
          <c:val>
            <c:numRef>
              <c:f>'Приложение 3'!$B$5:$B$11</c:f>
              <c:numCache>
                <c:formatCode>#,##0.00</c:formatCode>
                <c:ptCount val="7"/>
                <c:pt idx="0">
                  <c:v>30440.799999999996</c:v>
                </c:pt>
                <c:pt idx="1">
                  <c:v>4037.7</c:v>
                </c:pt>
                <c:pt idx="2">
                  <c:v>1014.9</c:v>
                </c:pt>
                <c:pt idx="3">
                  <c:v>9000</c:v>
                </c:pt>
                <c:pt idx="4">
                  <c:v>245</c:v>
                </c:pt>
                <c:pt idx="5">
                  <c:v>1796</c:v>
                </c:pt>
                <c:pt idx="6">
                  <c:v>386.1</c:v>
                </c:pt>
              </c:numCache>
            </c:numRef>
          </c:val>
        </c:ser>
        <c:ser>
          <c:idx val="1"/>
          <c:order val="1"/>
          <c:tx>
            <c:strRef>
              <c:f>'Приложение 3'!$E$3</c:f>
              <c:strCache>
                <c:ptCount val="1"/>
                <c:pt idx="0">
                  <c:v>Исполнено за год</c:v>
                </c:pt>
              </c:strCache>
            </c:strRef>
          </c:tx>
          <c:dLbls>
            <c:dLbl>
              <c:idx val="0"/>
              <c:layout>
                <c:manualLayout>
                  <c:x val="4.6694997570044063E-2"/>
                  <c:y val="-2.858079130748099E-2"/>
                </c:manualLayout>
              </c:layout>
              <c:showVal val="1"/>
            </c:dLbl>
            <c:dLbl>
              <c:idx val="1"/>
              <c:layout>
                <c:manualLayout>
                  <c:x val="3.0141127643847816E-2"/>
                  <c:y val="-3.7718635300210475E-2"/>
                </c:manualLayout>
              </c:layout>
              <c:showVal val="1"/>
            </c:dLbl>
            <c:dLbl>
              <c:idx val="2"/>
              <c:layout>
                <c:manualLayout>
                  <c:x val="7.8430845290181333E-3"/>
                  <c:y val="-4.7234358172973098E-2"/>
                </c:manualLayout>
              </c:layout>
              <c:showVal val="1"/>
            </c:dLbl>
            <c:dLbl>
              <c:idx val="3"/>
              <c:layout>
                <c:manualLayout>
                  <c:x val="3.9215686274509812E-3"/>
                  <c:y val="-1.5607583565091615E-2"/>
                </c:manualLayout>
              </c:layout>
              <c:showVal val="1"/>
            </c:dLbl>
            <c:dLbl>
              <c:idx val="4"/>
              <c:layout>
                <c:manualLayout>
                  <c:x val="7.8431372549019624E-3"/>
                  <c:y val="-4.9944267408293233E-2"/>
                </c:manualLayout>
              </c:layout>
              <c:showVal val="1"/>
            </c:dLbl>
            <c:dLbl>
              <c:idx val="5"/>
              <c:layout>
                <c:manualLayout>
                  <c:x val="1.7647058823529412E-2"/>
                  <c:y val="-3.7458200556220213E-2"/>
                </c:manualLayout>
              </c:layout>
              <c:showVal val="1"/>
            </c:dLbl>
            <c:dLbl>
              <c:idx val="6"/>
              <c:layout>
                <c:manualLayout>
                  <c:x val="3.9215686274509812E-3"/>
                  <c:y val="-3.7458200556220143E-2"/>
                </c:manualLayout>
              </c:layout>
              <c:showVal val="1"/>
            </c:dLbl>
            <c:txPr>
              <a:bodyPr/>
              <a:lstStyle/>
              <a:p>
                <a:pPr>
                  <a:defRPr sz="1000" b="1">
                    <a:solidFill>
                      <a:srgbClr val="C00000"/>
                    </a:solidFill>
                  </a:defRPr>
                </a:pPr>
                <a:endParaRPr lang="ru-RU"/>
              </a:p>
            </c:txPr>
            <c:showVal val="1"/>
          </c:dLbls>
          <c:cat>
            <c:strRef>
              <c:f>'Приложение 3'!$A$5:$A$11</c:f>
              <c:strCache>
                <c:ptCount val="7"/>
                <c:pt idx="0">
                  <c:v>Администрация района</c:v>
                </c:pt>
                <c:pt idx="1">
                  <c:v>Совет депутатов района</c:v>
                </c:pt>
                <c:pt idx="2">
                  <c:v>Общегосударственные вопросы</c:v>
                </c:pt>
                <c:pt idx="3">
                  <c:v>Благоустройство района</c:v>
                </c:pt>
                <c:pt idx="4">
                  <c:v>Молодежная политика</c:v>
                </c:pt>
                <c:pt idx="5">
                  <c:v>Культура</c:v>
                </c:pt>
                <c:pt idx="6">
                  <c:v>Физическая культура и спорт</c:v>
                </c:pt>
              </c:strCache>
            </c:strRef>
          </c:cat>
          <c:val>
            <c:numRef>
              <c:f>'Приложение 3'!$E$5:$E$11</c:f>
              <c:numCache>
                <c:formatCode>#,##0.00</c:formatCode>
                <c:ptCount val="7"/>
                <c:pt idx="0">
                  <c:v>33305</c:v>
                </c:pt>
                <c:pt idx="1">
                  <c:v>4037.7</c:v>
                </c:pt>
                <c:pt idx="2">
                  <c:v>910</c:v>
                </c:pt>
                <c:pt idx="3">
                  <c:v>34462.199999999997</c:v>
                </c:pt>
                <c:pt idx="4">
                  <c:v>267</c:v>
                </c:pt>
                <c:pt idx="5">
                  <c:v>2328.6</c:v>
                </c:pt>
                <c:pt idx="6">
                  <c:v>386</c:v>
                </c:pt>
              </c:numCache>
            </c:numRef>
          </c:val>
        </c:ser>
        <c:dLbls>
          <c:showVal val="1"/>
        </c:dLbls>
        <c:shape val="box"/>
        <c:axId val="184437376"/>
        <c:axId val="184459648"/>
        <c:axId val="0"/>
      </c:bar3DChart>
      <c:catAx>
        <c:axId val="184437376"/>
        <c:scaling>
          <c:orientation val="minMax"/>
        </c:scaling>
        <c:axPos val="b"/>
        <c:tickLblPos val="nextTo"/>
        <c:txPr>
          <a:bodyPr/>
          <a:lstStyle/>
          <a:p>
            <a:pPr>
              <a:defRPr i="0"/>
            </a:pPr>
            <a:endParaRPr lang="ru-RU"/>
          </a:p>
        </c:txPr>
        <c:crossAx val="184459648"/>
        <c:crosses val="autoZero"/>
        <c:auto val="1"/>
        <c:lblAlgn val="ctr"/>
        <c:lblOffset val="100"/>
      </c:catAx>
      <c:valAx>
        <c:axId val="184459648"/>
        <c:scaling>
          <c:orientation val="minMax"/>
        </c:scaling>
        <c:axPos val="l"/>
        <c:majorGridlines/>
        <c:numFmt formatCode="#,##0.00" sourceLinked="1"/>
        <c:tickLblPos val="nextTo"/>
        <c:crossAx val="184437376"/>
        <c:crosses val="autoZero"/>
        <c:crossBetween val="between"/>
      </c:valAx>
    </c:plotArea>
    <c:legend>
      <c:legendPos val="b"/>
      <c:layout>
        <c:manualLayout>
          <c:xMode val="edge"/>
          <c:yMode val="edge"/>
          <c:x val="0.14539725181411256"/>
          <c:y val="0.88736658281174097"/>
          <c:w val="0.63469569245021784"/>
          <c:h val="9.3904316910141047E-2"/>
        </c:manualLayout>
      </c:layout>
      <c:txPr>
        <a:bodyPr/>
        <a:lstStyle/>
        <a:p>
          <a:pPr>
            <a:defRPr sz="1200" b="1"/>
          </a:pPr>
          <a:endParaRPr lang="ru-RU"/>
        </a:p>
      </c:txPr>
    </c:legend>
    <c:plotVisOnly val="1"/>
    <c:dispBlanksAs val="gap"/>
  </c:chart>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300"/>
            </a:pPr>
            <a:r>
              <a:rPr lang="ru-RU" sz="1300"/>
              <a:t>Ввод жилья на территории </a:t>
            </a:r>
          </a:p>
          <a:p>
            <a:pPr>
              <a:defRPr sz="1300"/>
            </a:pPr>
            <a:r>
              <a:rPr lang="ru-RU" sz="1300"/>
              <a:t>Металлургического района (кв.м)</a:t>
            </a:r>
          </a:p>
        </c:rich>
      </c:tx>
      <c:layout>
        <c:manualLayout>
          <c:xMode val="edge"/>
          <c:yMode val="edge"/>
          <c:x val="0.22448600174978128"/>
          <c:y val="1.2408117573199564E-2"/>
        </c:manualLayout>
      </c:layout>
    </c:title>
    <c:view3D>
      <c:rotX val="10"/>
      <c:rotY val="0"/>
      <c:depthPercent val="100"/>
      <c:perspective val="20"/>
    </c:view3D>
    <c:plotArea>
      <c:layout>
        <c:manualLayout>
          <c:layoutTarget val="inner"/>
          <c:xMode val="edge"/>
          <c:yMode val="edge"/>
          <c:x val="0.11840507436570429"/>
          <c:y val="4.9414024975984842E-2"/>
          <c:w val="0.85103937007874064"/>
          <c:h val="0.8296867790661614"/>
        </c:manualLayout>
      </c:layout>
      <c:bar3DChart>
        <c:barDir val="col"/>
        <c:grouping val="standard"/>
        <c:ser>
          <c:idx val="1"/>
          <c:order val="0"/>
          <c:tx>
            <c:strRef>
              <c:f>Лист2!$R$39</c:f>
              <c:strCache>
                <c:ptCount val="1"/>
                <c:pt idx="0">
                  <c:v> индивидуальное строительство</c:v>
                </c:pt>
              </c:strCache>
            </c:strRef>
          </c:tx>
          <c:spPr>
            <a:solidFill>
              <a:srgbClr val="FFFF00"/>
            </a:solidFill>
            <a:ln>
              <a:solidFill>
                <a:schemeClr val="tx1"/>
              </a:solidFill>
            </a:ln>
          </c:spPr>
          <c:dLbls>
            <c:dLbl>
              <c:idx val="0"/>
              <c:layout>
                <c:manualLayout>
                  <c:x val="5.5553368328958878E-3"/>
                  <c:y val="0"/>
                </c:manualLayout>
              </c:layout>
              <c:spPr/>
              <c:txPr>
                <a:bodyPr/>
                <a:lstStyle/>
                <a:p>
                  <a:pPr>
                    <a:defRPr/>
                  </a:pPr>
                  <a:endParaRPr lang="ru-RU"/>
                </a:p>
              </c:txPr>
              <c:showVal val="1"/>
            </c:dLbl>
            <c:dLbl>
              <c:idx val="1"/>
              <c:layout>
                <c:manualLayout>
                  <c:x val="8.3333333333333367E-3"/>
                  <c:y val="7.0444271076076939E-17"/>
                </c:manualLayout>
              </c:layout>
              <c:spPr/>
              <c:txPr>
                <a:bodyPr/>
                <a:lstStyle/>
                <a:p>
                  <a:pPr>
                    <a:defRPr/>
                  </a:pPr>
                  <a:endParaRPr lang="ru-RU"/>
                </a:p>
              </c:txPr>
              <c:showVal val="1"/>
            </c:dLbl>
            <c:dLbl>
              <c:idx val="2"/>
              <c:layout>
                <c:manualLayout>
                  <c:x val="0"/>
                  <c:y val="8.5193673557375209E-3"/>
                </c:manualLayout>
              </c:layout>
              <c:spPr/>
              <c:txPr>
                <a:bodyPr/>
                <a:lstStyle/>
                <a:p>
                  <a:pPr>
                    <a:defRPr/>
                  </a:pPr>
                  <a:endParaRPr lang="ru-RU"/>
                </a:p>
              </c:txPr>
              <c:showVal val="1"/>
            </c:dLbl>
            <c:showVal val="1"/>
          </c:dLbls>
          <c:cat>
            <c:numRef>
              <c:f>Лист2!$P$48:$P$51</c:f>
              <c:numCache>
                <c:formatCode>General</c:formatCode>
                <c:ptCount val="4"/>
                <c:pt idx="0">
                  <c:v>2014</c:v>
                </c:pt>
                <c:pt idx="1">
                  <c:v>2015</c:v>
                </c:pt>
                <c:pt idx="2">
                  <c:v>2016</c:v>
                </c:pt>
                <c:pt idx="3">
                  <c:v>2017</c:v>
                </c:pt>
              </c:numCache>
            </c:numRef>
          </c:cat>
          <c:val>
            <c:numRef>
              <c:f>Лист2!$R$48:$R$50</c:f>
              <c:numCache>
                <c:formatCode>General</c:formatCode>
                <c:ptCount val="3"/>
              </c:numCache>
            </c:numRef>
          </c:val>
        </c:ser>
        <c:ser>
          <c:idx val="0"/>
          <c:order val="1"/>
          <c:tx>
            <c:strRef>
              <c:f>Лист2!$Q$39</c:f>
              <c:strCache>
                <c:ptCount val="1"/>
                <c:pt idx="0">
                  <c:v>коллективное строительство</c:v>
                </c:pt>
              </c:strCache>
            </c:strRef>
          </c:tx>
          <c:spPr>
            <a:solidFill>
              <a:srgbClr val="92D050"/>
            </a:solidFill>
            <a:ln>
              <a:solidFill>
                <a:schemeClr val="tx1"/>
              </a:solidFill>
            </a:ln>
          </c:spPr>
          <c:dLbls>
            <c:showVal val="1"/>
          </c:dLbls>
          <c:cat>
            <c:numRef>
              <c:f>Лист2!$P$48:$P$51</c:f>
              <c:numCache>
                <c:formatCode>General</c:formatCode>
                <c:ptCount val="4"/>
                <c:pt idx="0">
                  <c:v>2014</c:v>
                </c:pt>
                <c:pt idx="1">
                  <c:v>2015</c:v>
                </c:pt>
                <c:pt idx="2">
                  <c:v>2016</c:v>
                </c:pt>
                <c:pt idx="3">
                  <c:v>2017</c:v>
                </c:pt>
              </c:numCache>
            </c:numRef>
          </c:cat>
          <c:val>
            <c:numRef>
              <c:f>Лист2!$Q$48:$Q$51</c:f>
              <c:numCache>
                <c:formatCode>General</c:formatCode>
                <c:ptCount val="4"/>
                <c:pt idx="0">
                  <c:v>11932</c:v>
                </c:pt>
                <c:pt idx="1">
                  <c:v>6463</c:v>
                </c:pt>
                <c:pt idx="2">
                  <c:v>14627</c:v>
                </c:pt>
                <c:pt idx="3">
                  <c:v>12828</c:v>
                </c:pt>
              </c:numCache>
            </c:numRef>
          </c:val>
        </c:ser>
        <c:shape val="box"/>
        <c:axId val="184486912"/>
        <c:axId val="184500992"/>
        <c:axId val="163041280"/>
      </c:bar3DChart>
      <c:catAx>
        <c:axId val="184486912"/>
        <c:scaling>
          <c:orientation val="minMax"/>
        </c:scaling>
        <c:axPos val="b"/>
        <c:majorGridlines/>
        <c:numFmt formatCode="General" sourceLinked="1"/>
        <c:tickLblPos val="nextTo"/>
        <c:crossAx val="184500992"/>
        <c:crosses val="autoZero"/>
        <c:auto val="1"/>
        <c:lblAlgn val="ctr"/>
        <c:lblOffset val="100"/>
      </c:catAx>
      <c:valAx>
        <c:axId val="184500992"/>
        <c:scaling>
          <c:orientation val="minMax"/>
        </c:scaling>
        <c:axPos val="l"/>
        <c:majorGridlines/>
        <c:numFmt formatCode="General" sourceLinked="1"/>
        <c:tickLblPos val="nextTo"/>
        <c:crossAx val="184486912"/>
        <c:crosses val="autoZero"/>
        <c:crossBetween val="between"/>
      </c:valAx>
      <c:serAx>
        <c:axId val="163041280"/>
        <c:scaling>
          <c:orientation val="minMax"/>
        </c:scaling>
        <c:delete val="1"/>
        <c:axPos val="b"/>
        <c:tickLblPos val="nextTo"/>
        <c:crossAx val="184500992"/>
        <c:crosses val="autoZero"/>
      </c:serAx>
      <c:spPr>
        <a:noFill/>
        <a:ln w="25400">
          <a:noFill/>
        </a:ln>
      </c:spPr>
    </c:plotArea>
    <c:legend>
      <c:legendPos val="b"/>
      <c:legendEntry>
        <c:idx val="0"/>
        <c:delete val="1"/>
      </c:legendEntry>
      <c:layout>
        <c:manualLayout>
          <c:xMode val="edge"/>
          <c:yMode val="edge"/>
          <c:x val="6.30933945756781E-2"/>
          <c:y val="0.8667507771903169"/>
          <c:w val="0.89999999999999991"/>
          <c:h val="7.3062394578199324E-2"/>
        </c:manualLayout>
      </c:layout>
      <c:spPr>
        <a:ln>
          <a:solidFill>
            <a:sysClr val="windowText" lastClr="000000"/>
          </a:solidFill>
        </a:ln>
      </c:spPr>
    </c:legend>
    <c:plotVisOnly val="1"/>
    <c:dispBlanksAs val="gap"/>
  </c:chart>
  <c:spPr>
    <a:ln>
      <a:solidFill>
        <a:sysClr val="windowText" lastClr="000000"/>
      </a:solidFill>
    </a:ln>
  </c:sp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200"/>
              <a:t>Объем платных услуг населению </a:t>
            </a:r>
            <a:r>
              <a:rPr lang="ru-RU" sz="900"/>
              <a:t>(тыс.руб.) </a:t>
            </a:r>
          </a:p>
        </c:rich>
      </c:tx>
      <c:layout>
        <c:manualLayout>
          <c:xMode val="edge"/>
          <c:yMode val="edge"/>
          <c:x val="0.24065348040645299"/>
          <c:y val="3.7037037037037056E-2"/>
        </c:manualLayout>
      </c:layout>
    </c:title>
    <c:plotArea>
      <c:layout>
        <c:manualLayout>
          <c:layoutTarget val="inner"/>
          <c:xMode val="edge"/>
          <c:yMode val="edge"/>
          <c:x val="0.24476649569130704"/>
          <c:y val="0.20711832895888013"/>
          <c:w val="0.70585078825931069"/>
          <c:h val="0.52638269174686259"/>
        </c:manualLayout>
      </c:layout>
      <c:barChart>
        <c:barDir val="col"/>
        <c:grouping val="clustered"/>
        <c:ser>
          <c:idx val="1"/>
          <c:order val="0"/>
          <c:tx>
            <c:strRef>
              <c:f>Лист3!$A$26:$B$26</c:f>
              <c:strCache>
                <c:ptCount val="1"/>
                <c:pt idx="0">
                  <c:v>Платные услуги </c:v>
                </c:pt>
              </c:strCache>
            </c:strRef>
          </c:tx>
          <c:spPr>
            <a:ln>
              <a:solidFill>
                <a:schemeClr val="tx1"/>
              </a:solidFill>
            </a:ln>
          </c:spPr>
          <c:dLbls>
            <c:dLbl>
              <c:idx val="0"/>
              <c:layout>
                <c:manualLayout>
                  <c:x val="2.9046369203849574E-3"/>
                  <c:y val="-0.20370370370370366"/>
                </c:manualLayout>
              </c:layout>
              <c:dLblPos val="ctr"/>
              <c:showVal val="1"/>
            </c:dLbl>
            <c:dLbl>
              <c:idx val="1"/>
              <c:layout>
                <c:manualLayout>
                  <c:x val="0"/>
                  <c:y val="-0.17592592592592593"/>
                </c:manualLayout>
              </c:layout>
              <c:dLblPos val="ctr"/>
              <c:showVal val="1"/>
            </c:dLbl>
            <c:dLbl>
              <c:idx val="2"/>
              <c:layout>
                <c:manualLayout>
                  <c:x val="5.8097312999273888E-3"/>
                  <c:y val="-0.26851851851851849"/>
                </c:manualLayout>
              </c:layout>
              <c:dLblPos val="ctr"/>
              <c:showVal val="1"/>
            </c:dLbl>
            <c:dLbl>
              <c:idx val="3"/>
              <c:layout>
                <c:manualLayout>
                  <c:x val="3.195352214960058E-2"/>
                  <c:y val="-0.18981481481481491"/>
                </c:manualLayout>
              </c:layout>
              <c:dLblPos val="ctr"/>
              <c:showVal val="1"/>
            </c:dLbl>
            <c:txPr>
              <a:bodyPr/>
              <a:lstStyle/>
              <a:p>
                <a:pPr>
                  <a:defRPr b="1"/>
                </a:pPr>
                <a:endParaRPr lang="ru-RU"/>
              </a:p>
            </c:txPr>
            <c:dLblPos val="ctr"/>
            <c:showVal val="1"/>
          </c:dLbls>
          <c:cat>
            <c:numRef>
              <c:f>Лист3!$C$24:$F$24</c:f>
              <c:numCache>
                <c:formatCode>General</c:formatCode>
                <c:ptCount val="4"/>
                <c:pt idx="0">
                  <c:v>2014</c:v>
                </c:pt>
                <c:pt idx="1">
                  <c:v>2015</c:v>
                </c:pt>
                <c:pt idx="2">
                  <c:v>2016</c:v>
                </c:pt>
                <c:pt idx="3">
                  <c:v>2017</c:v>
                </c:pt>
              </c:numCache>
            </c:numRef>
          </c:cat>
          <c:val>
            <c:numRef>
              <c:f>Лист3!$C$26:$F$26</c:f>
              <c:numCache>
                <c:formatCode>#,##0.0</c:formatCode>
                <c:ptCount val="4"/>
                <c:pt idx="0">
                  <c:v>661256.80000000005</c:v>
                </c:pt>
                <c:pt idx="1">
                  <c:v>751300.3</c:v>
                </c:pt>
                <c:pt idx="2">
                  <c:v>1344489</c:v>
                </c:pt>
                <c:pt idx="3">
                  <c:v>708520.5</c:v>
                </c:pt>
              </c:numCache>
            </c:numRef>
          </c:val>
        </c:ser>
        <c:ser>
          <c:idx val="2"/>
          <c:order val="1"/>
          <c:tx>
            <c:strRef>
              <c:f>Лист3!$A$27:$B$27</c:f>
              <c:strCache>
                <c:ptCount val="1"/>
                <c:pt idx="0">
                  <c:v>Бытовые услуги (в т.ч.)</c:v>
                </c:pt>
              </c:strCache>
            </c:strRef>
          </c:tx>
          <c:spPr>
            <a:ln>
              <a:solidFill>
                <a:prstClr val="black"/>
              </a:solidFill>
            </a:ln>
          </c:spPr>
          <c:dLbls>
            <c:dLbl>
              <c:idx val="0"/>
              <c:layout>
                <c:manualLayout>
                  <c:x val="4.3572984749455403E-2"/>
                  <c:y val="-5.0925925925925923E-2"/>
                </c:manualLayout>
              </c:layout>
              <c:showVal val="1"/>
            </c:dLbl>
            <c:dLbl>
              <c:idx val="1"/>
              <c:layout>
                <c:manualLayout>
                  <c:x val="3.7763253449528002E-2"/>
                  <c:y val="-4.6296296296296426E-2"/>
                </c:manualLayout>
              </c:layout>
              <c:showVal val="1"/>
            </c:dLbl>
            <c:dLbl>
              <c:idx val="2"/>
              <c:layout>
                <c:manualLayout>
                  <c:x val="4.3572984749455403E-2"/>
                  <c:y val="-4.1666666666666664E-2"/>
                </c:manualLayout>
              </c:layout>
              <c:showVal val="1"/>
            </c:dLbl>
            <c:txPr>
              <a:bodyPr/>
              <a:lstStyle/>
              <a:p>
                <a:pPr>
                  <a:defRPr b="1"/>
                </a:pPr>
                <a:endParaRPr lang="ru-RU"/>
              </a:p>
            </c:txPr>
            <c:showVal val="1"/>
          </c:dLbls>
          <c:cat>
            <c:numRef>
              <c:f>Лист3!$C$24:$F$24</c:f>
              <c:numCache>
                <c:formatCode>General</c:formatCode>
                <c:ptCount val="4"/>
                <c:pt idx="0">
                  <c:v>2014</c:v>
                </c:pt>
                <c:pt idx="1">
                  <c:v>2015</c:v>
                </c:pt>
                <c:pt idx="2">
                  <c:v>2016</c:v>
                </c:pt>
                <c:pt idx="3">
                  <c:v>2017</c:v>
                </c:pt>
              </c:numCache>
            </c:numRef>
          </c:cat>
          <c:val>
            <c:numRef>
              <c:f>Лист3!$C$27:$E$27</c:f>
              <c:numCache>
                <c:formatCode>#,##0.0</c:formatCode>
                <c:ptCount val="3"/>
                <c:pt idx="0">
                  <c:v>8211.2999999999829</c:v>
                </c:pt>
                <c:pt idx="1">
                  <c:v>9364.7000000000007</c:v>
                </c:pt>
                <c:pt idx="2">
                  <c:v>10117.1</c:v>
                </c:pt>
              </c:numCache>
            </c:numRef>
          </c:val>
        </c:ser>
        <c:axId val="184524160"/>
        <c:axId val="184530048"/>
      </c:barChart>
      <c:catAx>
        <c:axId val="184524160"/>
        <c:scaling>
          <c:orientation val="minMax"/>
        </c:scaling>
        <c:axPos val="b"/>
        <c:numFmt formatCode="General" sourceLinked="1"/>
        <c:tickLblPos val="nextTo"/>
        <c:crossAx val="184530048"/>
        <c:crosses val="autoZero"/>
        <c:auto val="1"/>
        <c:lblAlgn val="ctr"/>
        <c:lblOffset val="100"/>
      </c:catAx>
      <c:valAx>
        <c:axId val="184530048"/>
        <c:scaling>
          <c:orientation val="minMax"/>
          <c:min val="0"/>
        </c:scaling>
        <c:axPos val="l"/>
        <c:majorGridlines/>
        <c:numFmt formatCode="General" sourceLinked="0"/>
        <c:tickLblPos val="nextTo"/>
        <c:crossAx val="184524160"/>
        <c:crosses val="autoZero"/>
        <c:crossBetween val="between"/>
      </c:valAx>
    </c:plotArea>
    <c:legend>
      <c:legendPos val="b"/>
    </c:legend>
    <c:plotVisOnly val="1"/>
    <c:dispBlanksAs val="gap"/>
  </c:chart>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100" b="1" i="0" u="none" strike="noStrike" baseline="0">
                <a:solidFill>
                  <a:srgbClr val="000000"/>
                </a:solidFill>
                <a:latin typeface="Arial"/>
                <a:ea typeface="Arial"/>
                <a:cs typeface="Arial"/>
              </a:defRPr>
            </a:pPr>
            <a:r>
              <a:rPr lang="ru-RU"/>
              <a:t>Население (по районам города)</a:t>
            </a:r>
          </a:p>
        </c:rich>
      </c:tx>
      <c:layout>
        <c:manualLayout>
          <c:xMode val="edge"/>
          <c:yMode val="edge"/>
          <c:x val="0.25141265180835448"/>
          <c:y val="0.10652920962199312"/>
        </c:manualLayout>
      </c:layout>
      <c:spPr>
        <a:noFill/>
        <a:ln w="25400">
          <a:noFill/>
        </a:ln>
      </c:spPr>
    </c:title>
    <c:view3D>
      <c:rotX val="25"/>
      <c:hPercent val="50"/>
      <c:perspective val="0"/>
    </c:view3D>
    <c:plotArea>
      <c:layout>
        <c:manualLayout>
          <c:layoutTarget val="inner"/>
          <c:xMode val="edge"/>
          <c:yMode val="edge"/>
          <c:x val="0.19067816335714388"/>
          <c:y val="0.34708020256189132"/>
          <c:w val="0.59110230640714556"/>
          <c:h val="0.46735552028135835"/>
        </c:manualLayout>
      </c:layout>
      <c:pie3DChart>
        <c:varyColors val="1"/>
        <c:ser>
          <c:idx val="0"/>
          <c:order val="0"/>
          <c:spPr>
            <a:solidFill>
              <a:srgbClr val="9999FF"/>
            </a:solidFill>
            <a:ln w="25400">
              <a:noFill/>
            </a:ln>
          </c:spPr>
          <c:explosion val="25"/>
          <c:dPt>
            <c:idx val="1"/>
            <c:spPr>
              <a:solidFill>
                <a:srgbClr val="993366"/>
              </a:solidFill>
              <a:ln w="25400">
                <a:noFill/>
              </a:ln>
            </c:spPr>
          </c:dPt>
          <c:dPt>
            <c:idx val="2"/>
            <c:spPr>
              <a:solidFill>
                <a:srgbClr val="FFFFCC"/>
              </a:solidFill>
              <a:ln w="25400">
                <a:noFill/>
              </a:ln>
            </c:spPr>
          </c:dPt>
          <c:dPt>
            <c:idx val="3"/>
            <c:spPr>
              <a:solidFill>
                <a:srgbClr val="CCFFFF"/>
              </a:solidFill>
              <a:ln w="25400">
                <a:noFill/>
              </a:ln>
            </c:spPr>
          </c:dPt>
          <c:dPt>
            <c:idx val="4"/>
            <c:spPr>
              <a:solidFill>
                <a:srgbClr val="660066"/>
              </a:solidFill>
              <a:ln w="25400">
                <a:noFill/>
              </a:ln>
            </c:spPr>
          </c:dPt>
          <c:dPt>
            <c:idx val="5"/>
            <c:spPr>
              <a:solidFill>
                <a:srgbClr val="FF8080"/>
              </a:solidFill>
              <a:ln w="25400">
                <a:noFill/>
              </a:ln>
            </c:spPr>
          </c:dPt>
          <c:dPt>
            <c:idx val="6"/>
            <c:spPr>
              <a:solidFill>
                <a:srgbClr val="0066CC"/>
              </a:solidFill>
              <a:ln w="25400">
                <a:noFill/>
              </a:ln>
            </c:spPr>
          </c:dPt>
          <c:dLbls>
            <c:dLbl>
              <c:idx val="0"/>
              <c:layout>
                <c:manualLayout>
                  <c:x val="1.7433604697718191E-2"/>
                  <c:y val="-1.7897556619855818E-2"/>
                </c:manualLayout>
              </c:layout>
              <c:tx>
                <c:rich>
                  <a:bodyPr/>
                  <a:lstStyle/>
                  <a:p>
                    <a:pPr>
                      <a:defRPr/>
                    </a:pPr>
                    <a:r>
                      <a:rPr lang="ru-RU" sz="800" b="1"/>
                      <a:t>Металлурги</a:t>
                    </a:r>
                  </a:p>
                  <a:p>
                    <a:pPr>
                      <a:defRPr/>
                    </a:pPr>
                    <a:r>
                      <a:rPr lang="ru-RU" sz="800" b="1"/>
                      <a:t>ческий
12%</a:t>
                    </a:r>
                  </a:p>
                </c:rich>
              </c:tx>
              <c:numFmt formatCode="0%" sourceLinked="0"/>
              <c:spPr/>
              <c:dLblPos val="bestFit"/>
              <c:showPercent val="1"/>
            </c:dLbl>
            <c:dLbl>
              <c:idx val="1"/>
              <c:tx>
                <c:rich>
                  <a:bodyPr/>
                  <a:lstStyle/>
                  <a:p>
                    <a:pPr>
                      <a:defRPr/>
                    </a:pPr>
                    <a:r>
                      <a:rPr lang="ru-RU" sz="800" b="1"/>
                      <a:t>Курчатовский
18%</a:t>
                    </a:r>
                  </a:p>
                </c:rich>
              </c:tx>
              <c:numFmt formatCode="0%" sourceLinked="0"/>
              <c:spPr/>
              <c:dLblPos val="bestFit"/>
              <c:showPercent val="1"/>
            </c:dLbl>
            <c:dLbl>
              <c:idx val="2"/>
              <c:layout>
                <c:manualLayout>
                  <c:x val="2.4340495573646542E-3"/>
                  <c:y val="3.9890322987977699E-2"/>
                </c:manualLayout>
              </c:layout>
              <c:tx>
                <c:rich>
                  <a:bodyPr/>
                  <a:lstStyle/>
                  <a:p>
                    <a:pPr>
                      <a:defRPr/>
                    </a:pPr>
                    <a:r>
                      <a:rPr lang="ru-RU" sz="800" b="1"/>
                      <a:t>Калининский
19%</a:t>
                    </a:r>
                  </a:p>
                </c:rich>
              </c:tx>
              <c:numFmt formatCode="0%" sourceLinked="0"/>
              <c:spPr/>
              <c:dLblPos val="bestFit"/>
              <c:showPercent val="1"/>
            </c:dLbl>
            <c:dLbl>
              <c:idx val="3"/>
              <c:layout>
                <c:manualLayout>
                  <c:x val="6.1440354777803706E-2"/>
                  <c:y val="3.0359872467427416E-2"/>
                </c:manualLayout>
              </c:layout>
              <c:tx>
                <c:rich>
                  <a:bodyPr/>
                  <a:lstStyle/>
                  <a:p>
                    <a:pPr>
                      <a:defRPr/>
                    </a:pPr>
                    <a:r>
                      <a:rPr lang="ru-RU" sz="800" b="1"/>
                      <a:t>Центральный
8%</a:t>
                    </a:r>
                  </a:p>
                </c:rich>
              </c:tx>
              <c:numFmt formatCode="0%" sourceLinked="0"/>
              <c:spPr/>
              <c:dLblPos val="bestFit"/>
              <c:showPercent val="1"/>
            </c:dLbl>
            <c:dLbl>
              <c:idx val="4"/>
              <c:layout>
                <c:manualLayout>
                  <c:x val="1.9480960007118183E-2"/>
                  <c:y val="4.6884757961955785E-2"/>
                </c:manualLayout>
              </c:layout>
              <c:tx>
                <c:rich>
                  <a:bodyPr/>
                  <a:lstStyle/>
                  <a:p>
                    <a:pPr>
                      <a:defRPr/>
                    </a:pPr>
                    <a:r>
                      <a:rPr lang="ru-RU" sz="800" b="1"/>
                      <a:t>Ленинский
16%</a:t>
                    </a:r>
                  </a:p>
                </c:rich>
              </c:tx>
              <c:numFmt formatCode="0%" sourceLinked="0"/>
              <c:spPr/>
              <c:dLblPos val="bestFit"/>
              <c:showPercent val="1"/>
            </c:dLbl>
            <c:dLbl>
              <c:idx val="5"/>
              <c:tx>
                <c:rich>
                  <a:bodyPr/>
                  <a:lstStyle/>
                  <a:p>
                    <a:pPr>
                      <a:defRPr/>
                    </a:pPr>
                    <a:r>
                      <a:rPr lang="ru-RU" sz="800" b="1"/>
                      <a:t>Советский
12%</a:t>
                    </a:r>
                  </a:p>
                </c:rich>
              </c:tx>
              <c:numFmt formatCode="0%" sourceLinked="0"/>
              <c:spPr/>
              <c:dLblPos val="bestFit"/>
              <c:showPercent val="1"/>
            </c:dLbl>
            <c:dLbl>
              <c:idx val="6"/>
              <c:tx>
                <c:rich>
                  <a:bodyPr/>
                  <a:lstStyle/>
                  <a:p>
                    <a:pPr>
                      <a:defRPr/>
                    </a:pPr>
                    <a:r>
                      <a:rPr lang="ru-RU" sz="800" b="1"/>
                      <a:t>Тракторозаводский
15%</a:t>
                    </a:r>
                  </a:p>
                </c:rich>
              </c:tx>
              <c:numFmt formatCode="0%" sourceLinked="0"/>
              <c:spPr/>
              <c:dLblPos val="bestFit"/>
              <c:showPercent val="1"/>
            </c:dLbl>
            <c:numFmt formatCode="0%" sourceLinked="0"/>
            <c:dLblPos val="bestFit"/>
            <c:showCatName val="1"/>
            <c:showPercent val="1"/>
            <c:showLeaderLines val="1"/>
          </c:dLbls>
          <c:cat>
            <c:strRef>
              <c:f>'[Общие сведения 2014.xls]Анализ'!$B$6,'[Общие сведения 2014.xls]Анализ'!$B$7,'[Общие сведения 2014.xls]Анализ'!$B$8,'[Общие сведения 2014.xls]Анализ'!$B$9,'[Общие сведения 2014.xls]Анализ'!$B$10,'[Общие сведения 2014.xls]Анализ'!$B$11,'[Общие сведения 2014.xls]Анализ'!$B$12</c:f>
              <c:strCache>
                <c:ptCount val="7"/>
                <c:pt idx="0">
                  <c:v>Металлургический</c:v>
                </c:pt>
                <c:pt idx="1">
                  <c:v>Курчатовский</c:v>
                </c:pt>
                <c:pt idx="2">
                  <c:v>Калининский</c:v>
                </c:pt>
                <c:pt idx="3">
                  <c:v>Центральный</c:v>
                </c:pt>
                <c:pt idx="4">
                  <c:v>Ленинский</c:v>
                </c:pt>
                <c:pt idx="5">
                  <c:v>Советский</c:v>
                </c:pt>
                <c:pt idx="6">
                  <c:v>Тракторозаводский</c:v>
                </c:pt>
              </c:strCache>
            </c:strRef>
          </c:cat>
          <c:val>
            <c:numRef>
              <c:f>'[Общие сведения 2014.xls]Анализ'!$D$6,'[Общие сведения 2014.xls]Анализ'!$D$7,'[Общие сведения 2014.xls]Анализ'!$D$8,'[Общие сведения 2014.xls]Анализ'!$D$9,'[Общие сведения 2014.xls]Анализ'!$D$10,'[Общие сведения 2014.xls]Анализ'!$D$11,'[Общие сведения 2014.xls]Анализ'!$D$12</c:f>
              <c:numCache>
                <c:formatCode>0.0</c:formatCode>
                <c:ptCount val="7"/>
                <c:pt idx="0">
                  <c:v>139.864</c:v>
                </c:pt>
                <c:pt idx="1">
                  <c:v>215.01899999999998</c:v>
                </c:pt>
                <c:pt idx="2">
                  <c:v>219.33100000000007</c:v>
                </c:pt>
                <c:pt idx="3">
                  <c:v>99.935000000000002</c:v>
                </c:pt>
                <c:pt idx="4">
                  <c:v>190.47200000000001</c:v>
                </c:pt>
                <c:pt idx="5">
                  <c:v>138.08600000000001</c:v>
                </c:pt>
                <c:pt idx="6">
                  <c:v>180.68</c:v>
                </c:pt>
              </c:numCache>
            </c:numRef>
          </c:val>
        </c:ser>
        <c:dLbls>
          <c:showCatName val="1"/>
          <c:showPercent val="1"/>
        </c:dLbls>
      </c:pie3DChart>
      <c:spPr>
        <a:noFill/>
        <a:ln w="25400">
          <a:noFill/>
        </a:ln>
      </c:spPr>
    </c:plotArea>
    <c:plotVisOnly val="1"/>
    <c:dispBlanksAs val="zero"/>
  </c:chart>
  <c:spPr>
    <a:noFill/>
    <a:ln w="9525">
      <a:noFill/>
    </a:ln>
  </c:spPr>
  <c:txPr>
    <a:bodyPr/>
    <a:lstStyle/>
    <a:p>
      <a:pPr>
        <a:defRPr sz="950" b="0" i="0" u="none" strike="noStrike" baseline="0">
          <a:solidFill>
            <a:srgbClr val="000000"/>
          </a:solidFill>
          <a:latin typeface="Arial"/>
          <a:ea typeface="Arial"/>
          <a:cs typeface="Arial"/>
        </a:defRPr>
      </a:pPr>
      <a:endParaRPr lang="ru-RU"/>
    </a:p>
  </c:txPr>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manualLayout>
          <c:layoutTarget val="inner"/>
          <c:xMode val="edge"/>
          <c:yMode val="edge"/>
          <c:x val="1.2507587965813844E-3"/>
          <c:y val="1.4978558449424601E-2"/>
          <c:w val="0.52777129980216697"/>
          <c:h val="0.83075672102073217"/>
        </c:manualLayout>
      </c:layout>
      <c:pie3DChart>
        <c:varyColors val="1"/>
        <c:ser>
          <c:idx val="0"/>
          <c:order val="0"/>
          <c:tx>
            <c:strRef>
              <c:f>Лист1!$B$1</c:f>
              <c:strCache>
                <c:ptCount val="1"/>
                <c:pt idx="0">
                  <c:v>чел. </c:v>
                </c:pt>
              </c:strCache>
            </c:strRef>
          </c:tx>
          <c:explosion val="4"/>
          <c:dLbls>
            <c:dLbl>
              <c:idx val="0"/>
              <c:layout>
                <c:manualLayout>
                  <c:x val="-9.5104897602085528E-2"/>
                  <c:y val="-4.3977595584056867E-2"/>
                </c:manualLayout>
              </c:layout>
              <c:tx>
                <c:rich>
                  <a:bodyPr/>
                  <a:lstStyle/>
                  <a:p>
                    <a:r>
                      <a:rPr lang="en-US"/>
                      <a:t>10</a:t>
                    </a:r>
                    <a:r>
                      <a:rPr lang="ru-RU"/>
                      <a:t>7</a:t>
                    </a:r>
                    <a:endParaRPr lang="en-US"/>
                  </a:p>
                </c:rich>
              </c:tx>
              <c:showVal val="1"/>
            </c:dLbl>
            <c:dLbl>
              <c:idx val="1"/>
              <c:layout>
                <c:manualLayout>
                  <c:x val="-3.5735711607477696E-2"/>
                  <c:y val="-6.3450676912809034E-2"/>
                </c:manualLayout>
              </c:layout>
              <c:showVal val="1"/>
            </c:dLbl>
            <c:dLbl>
              <c:idx val="2"/>
              <c:layout>
                <c:manualLayout>
                  <c:x val="1.9252950524041638E-2"/>
                  <c:y val="-0.13103372387730042"/>
                </c:manualLayout>
              </c:layout>
              <c:showVal val="1"/>
            </c:dLbl>
            <c:dLbl>
              <c:idx val="3"/>
              <c:layout>
                <c:manualLayout>
                  <c:x val="5.6434374274644282E-2"/>
                  <c:y val="-9.2087561219795985E-2"/>
                </c:manualLayout>
              </c:layout>
              <c:tx>
                <c:rich>
                  <a:bodyPr/>
                  <a:lstStyle/>
                  <a:p>
                    <a:r>
                      <a:rPr lang="ru-RU"/>
                      <a:t>59</a:t>
                    </a:r>
                    <a:endParaRPr lang="en-US"/>
                  </a:p>
                </c:rich>
              </c:tx>
              <c:showVal val="1"/>
            </c:dLbl>
            <c:dLbl>
              <c:idx val="4"/>
              <c:layout>
                <c:manualLayout>
                  <c:x val="8.4651382862858171E-2"/>
                  <c:y val="-7.7196381380162535E-2"/>
                </c:manualLayout>
              </c:layout>
              <c:showVal val="1"/>
            </c:dLbl>
            <c:dLbl>
              <c:idx val="5"/>
              <c:tx>
                <c:rich>
                  <a:bodyPr/>
                  <a:lstStyle/>
                  <a:p>
                    <a:r>
                      <a:rPr lang="ru-RU"/>
                      <a:t>756</a:t>
                    </a:r>
                    <a:endParaRPr lang="en-US"/>
                  </a:p>
                </c:rich>
              </c:tx>
              <c:showVal val="1"/>
            </c:dLbl>
            <c:dLbl>
              <c:idx val="8"/>
              <c:tx>
                <c:rich>
                  <a:bodyPr/>
                  <a:lstStyle/>
                  <a:p>
                    <a:r>
                      <a:rPr lang="ru-RU"/>
                      <a:t>1327</a:t>
                    </a:r>
                    <a:endParaRPr lang="en-US"/>
                  </a:p>
                </c:rich>
              </c:tx>
              <c:showVal val="1"/>
            </c:dLbl>
            <c:dLbl>
              <c:idx val="9"/>
              <c:tx>
                <c:rich>
                  <a:bodyPr/>
                  <a:lstStyle/>
                  <a:p>
                    <a:r>
                      <a:rPr lang="ru-RU"/>
                      <a:t>867</a:t>
                    </a:r>
                    <a:endParaRPr lang="en-US"/>
                  </a:p>
                </c:rich>
              </c:tx>
              <c:showVal val="1"/>
            </c:dLbl>
            <c:dLbl>
              <c:idx val="10"/>
              <c:tx>
                <c:rich>
                  <a:bodyPr/>
                  <a:lstStyle/>
                  <a:p>
                    <a:r>
                      <a:rPr lang="en-US"/>
                      <a:t>12</a:t>
                    </a:r>
                    <a:r>
                      <a:rPr lang="ru-RU"/>
                      <a:t>030</a:t>
                    </a:r>
                    <a:endParaRPr lang="en-US"/>
                  </a:p>
                </c:rich>
              </c:tx>
              <c:showVal val="1"/>
            </c:dLbl>
            <c:dLbl>
              <c:idx val="11"/>
              <c:tx>
                <c:rich>
                  <a:bodyPr/>
                  <a:lstStyle/>
                  <a:p>
                    <a:r>
                      <a:rPr lang="en-US"/>
                      <a:t>73</a:t>
                    </a:r>
                    <a:r>
                      <a:rPr lang="ru-RU"/>
                      <a:t>37</a:t>
                    </a:r>
                    <a:endParaRPr lang="en-US"/>
                  </a:p>
                </c:rich>
              </c:tx>
              <c:showVal val="1"/>
            </c:dLbl>
            <c:showVal val="1"/>
            <c:showLeaderLines val="1"/>
          </c:dLbls>
          <c:cat>
            <c:strRef>
              <c:f>Лист1!$A$2:$A$14</c:f>
              <c:strCache>
                <c:ptCount val="13"/>
                <c:pt idx="0">
                  <c:v>ветераны военной службы</c:v>
                </c:pt>
                <c:pt idx="1">
                  <c:v>бывшие н/л узники фашизма                     33</c:v>
                </c:pt>
                <c:pt idx="2">
                  <c:v>Инвалиды ВОВ</c:v>
                </c:pt>
                <c:pt idx="3">
                  <c:v>участники ВОВ</c:v>
                </c:pt>
                <c:pt idx="4">
                  <c:v>члены семей погибших</c:v>
                </c:pt>
                <c:pt idx="5">
                  <c:v>уч-ки вооруженных кофликтов</c:v>
                </c:pt>
                <c:pt idx="6">
                  <c:v>гр.подвергшиеся воздействию радиации</c:v>
                </c:pt>
                <c:pt idx="7">
                  <c:v>почетные доноры</c:v>
                </c:pt>
                <c:pt idx="8">
                  <c:v>реабилитированные лица</c:v>
                </c:pt>
                <c:pt idx="9">
                  <c:v>труженники тыла</c:v>
                </c:pt>
                <c:pt idx="10">
                  <c:v>Ветераны труда</c:v>
                </c:pt>
                <c:pt idx="11">
                  <c:v>Ветераны труда ЧО</c:v>
                </c:pt>
                <c:pt idx="12">
                  <c:v>инвалиды по общему заболеванию</c:v>
                </c:pt>
              </c:strCache>
            </c:strRef>
          </c:cat>
          <c:val>
            <c:numRef>
              <c:f>Лист1!$B$2:$B$14</c:f>
              <c:numCache>
                <c:formatCode>General</c:formatCode>
                <c:ptCount val="13"/>
                <c:pt idx="0">
                  <c:v>106</c:v>
                </c:pt>
                <c:pt idx="1">
                  <c:v>33</c:v>
                </c:pt>
                <c:pt idx="2">
                  <c:v>23</c:v>
                </c:pt>
                <c:pt idx="3">
                  <c:v>64</c:v>
                </c:pt>
                <c:pt idx="4">
                  <c:v>334</c:v>
                </c:pt>
                <c:pt idx="5">
                  <c:v>762</c:v>
                </c:pt>
                <c:pt idx="6">
                  <c:v>742</c:v>
                </c:pt>
                <c:pt idx="7">
                  <c:v>1284</c:v>
                </c:pt>
                <c:pt idx="8">
                  <c:v>1348</c:v>
                </c:pt>
                <c:pt idx="9">
                  <c:v>917</c:v>
                </c:pt>
                <c:pt idx="10">
                  <c:v>12186</c:v>
                </c:pt>
                <c:pt idx="11">
                  <c:v>7384</c:v>
                </c:pt>
                <c:pt idx="12">
                  <c:v>8391</c:v>
                </c:pt>
              </c:numCache>
            </c:numRef>
          </c:val>
        </c:ser>
      </c:pie3DChart>
    </c:plotArea>
    <c:legend>
      <c:legendPos val="r"/>
      <c:layout>
        <c:manualLayout>
          <c:xMode val="edge"/>
          <c:yMode val="edge"/>
          <c:x val="0.55023953952511362"/>
          <c:y val="7.3125092853959309E-2"/>
          <c:w val="0.43644931238836432"/>
          <c:h val="0.85374981429209196"/>
        </c:manualLayout>
      </c:layout>
    </c:legend>
    <c:plotVisOnly val="1"/>
    <c:dispBlanksAs val="zero"/>
  </c:chart>
  <c:spPr>
    <a:effectLst>
      <a:outerShdw blurRad="50800" dist="12700" algn="ctr" rotWithShape="0">
        <a:srgbClr val="000000">
          <a:alpha val="88000"/>
        </a:srgbClr>
      </a:outerShdw>
    </a:effectLst>
  </c:spPr>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41364675287148739"/>
          <c:y val="0.12258091881511871"/>
          <c:w val="0.53794903762031199"/>
          <c:h val="0.79869969378828964"/>
        </c:manualLayout>
      </c:layout>
      <c:barChart>
        <c:barDir val="bar"/>
        <c:grouping val="clustered"/>
        <c:ser>
          <c:idx val="0"/>
          <c:order val="0"/>
          <c:spPr>
            <a:ln>
              <a:solidFill>
                <a:sysClr val="windowText" lastClr="000000"/>
              </a:solidFill>
            </a:ln>
          </c:spPr>
          <c:dLbls>
            <c:dLbl>
              <c:idx val="0"/>
              <c:layout>
                <c:manualLayout>
                  <c:x val="-7.3394495412844743E-3"/>
                  <c:y val="9.8039215686274508E-3"/>
                </c:manualLayout>
              </c:layout>
              <c:tx>
                <c:rich>
                  <a:bodyPr/>
                  <a:lstStyle/>
                  <a:p>
                    <a:r>
                      <a:rPr lang="ru-RU"/>
                      <a:t>343</a:t>
                    </a:r>
                    <a:endParaRPr lang="en-US"/>
                  </a:p>
                </c:rich>
              </c:tx>
              <c:showVal val="1"/>
            </c:dLbl>
            <c:dLbl>
              <c:idx val="1"/>
              <c:tx>
                <c:rich>
                  <a:bodyPr/>
                  <a:lstStyle/>
                  <a:p>
                    <a:r>
                      <a:rPr lang="en-US"/>
                      <a:t>690</a:t>
                    </a:r>
                  </a:p>
                </c:rich>
              </c:tx>
              <c:showVal val="1"/>
            </c:dLbl>
            <c:dLbl>
              <c:idx val="2"/>
              <c:tx>
                <c:rich>
                  <a:bodyPr/>
                  <a:lstStyle/>
                  <a:p>
                    <a:r>
                      <a:rPr lang="ru-RU"/>
                      <a:t>1543</a:t>
                    </a:r>
                    <a:endParaRPr lang="en-US"/>
                  </a:p>
                </c:rich>
              </c:tx>
              <c:showVal val="1"/>
            </c:dLbl>
            <c:dLbl>
              <c:idx val="3"/>
              <c:tx>
                <c:rich>
                  <a:bodyPr/>
                  <a:lstStyle/>
                  <a:p>
                    <a:r>
                      <a:rPr lang="ru-RU"/>
                      <a:t>1249</a:t>
                    </a:r>
                    <a:endParaRPr lang="en-US"/>
                  </a:p>
                </c:rich>
              </c:tx>
              <c:showVal val="1"/>
            </c:dLbl>
            <c:dLbl>
              <c:idx val="4"/>
              <c:tx>
                <c:rich>
                  <a:bodyPr/>
                  <a:lstStyle/>
                  <a:p>
                    <a:r>
                      <a:rPr lang="ru-RU"/>
                      <a:t>332</a:t>
                    </a:r>
                    <a:endParaRPr lang="en-US"/>
                  </a:p>
                </c:rich>
              </c:tx>
              <c:showVal val="1"/>
            </c:dLbl>
            <c:dLbl>
              <c:idx val="5"/>
              <c:tx>
                <c:rich>
                  <a:bodyPr/>
                  <a:lstStyle/>
                  <a:p>
                    <a:r>
                      <a:rPr lang="ru-RU"/>
                      <a:t>854</a:t>
                    </a:r>
                    <a:endParaRPr lang="en-US"/>
                  </a:p>
                </c:rich>
              </c:tx>
              <c:showVal val="1"/>
            </c:dLbl>
            <c:dLbl>
              <c:idx val="6"/>
              <c:tx>
                <c:rich>
                  <a:bodyPr/>
                  <a:lstStyle/>
                  <a:p>
                    <a:r>
                      <a:rPr lang="ru-RU"/>
                      <a:t>223</a:t>
                    </a:r>
                    <a:endParaRPr lang="en-US"/>
                  </a:p>
                </c:rich>
              </c:tx>
              <c:showVal val="1"/>
            </c:dLbl>
            <c:dLbl>
              <c:idx val="7"/>
              <c:tx>
                <c:rich>
                  <a:bodyPr/>
                  <a:lstStyle/>
                  <a:p>
                    <a:r>
                      <a:rPr lang="ru-RU"/>
                      <a:t>56</a:t>
                    </a:r>
                    <a:endParaRPr lang="en-US"/>
                  </a:p>
                </c:rich>
              </c:tx>
              <c:showVal val="1"/>
            </c:dLbl>
            <c:showVal val="1"/>
          </c:dLbls>
          <c:cat>
            <c:strRef>
              <c:f>СОЦЗАЩИТА!$A$48:$A$55</c:f>
              <c:strCache>
                <c:ptCount val="8"/>
                <c:pt idx="0">
                  <c:v>Дети-инвалиды</c:v>
                </c:pt>
                <c:pt idx="1">
                  <c:v>Дети-сироты</c:v>
                </c:pt>
                <c:pt idx="2">
                  <c:v>Неполные семьи</c:v>
                </c:pt>
                <c:pt idx="3">
                  <c:v>Прочие семьи с детьми</c:v>
                </c:pt>
                <c:pt idx="4">
                  <c:v>Семьи с детьми-инвалидами</c:v>
                </c:pt>
                <c:pt idx="5">
                  <c:v>Многодетные семьи</c:v>
                </c:pt>
                <c:pt idx="6">
                  <c:v>Семьи с опекаемыми детьми</c:v>
                </c:pt>
                <c:pt idx="7">
                  <c:v>Семьи в социально-опасном положении</c:v>
                </c:pt>
              </c:strCache>
            </c:strRef>
          </c:cat>
          <c:val>
            <c:numRef>
              <c:f>СОЦЗАЩИТА!$B$48:$B$55</c:f>
              <c:numCache>
                <c:formatCode>General</c:formatCode>
                <c:ptCount val="8"/>
                <c:pt idx="0">
                  <c:v>405</c:v>
                </c:pt>
                <c:pt idx="1">
                  <c:v>704</c:v>
                </c:pt>
                <c:pt idx="2">
                  <c:v>1639</c:v>
                </c:pt>
                <c:pt idx="3">
                  <c:v>1496</c:v>
                </c:pt>
                <c:pt idx="4">
                  <c:v>405</c:v>
                </c:pt>
                <c:pt idx="5">
                  <c:v>557</c:v>
                </c:pt>
                <c:pt idx="6">
                  <c:v>235</c:v>
                </c:pt>
                <c:pt idx="7">
                  <c:v>43</c:v>
                </c:pt>
              </c:numCache>
            </c:numRef>
          </c:val>
        </c:ser>
        <c:axId val="183875456"/>
        <c:axId val="183876992"/>
      </c:barChart>
      <c:catAx>
        <c:axId val="183875456"/>
        <c:scaling>
          <c:orientation val="minMax"/>
        </c:scaling>
        <c:axPos val="l"/>
        <c:numFmt formatCode="General" sourceLinked="1"/>
        <c:tickLblPos val="nextTo"/>
        <c:crossAx val="183876992"/>
        <c:crosses val="autoZero"/>
        <c:auto val="1"/>
        <c:lblAlgn val="ctr"/>
        <c:lblOffset val="100"/>
      </c:catAx>
      <c:valAx>
        <c:axId val="183876992"/>
        <c:scaling>
          <c:orientation val="minMax"/>
        </c:scaling>
        <c:axPos val="b"/>
        <c:majorGridlines/>
        <c:numFmt formatCode="General" sourceLinked="1"/>
        <c:tickLblPos val="nextTo"/>
        <c:crossAx val="183875456"/>
        <c:crosses val="autoZero"/>
        <c:crossBetween val="between"/>
      </c:valAx>
    </c:plotArea>
    <c:plotVisOnly val="1"/>
    <c:dispBlanksAs val="gap"/>
  </c:chart>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Количество детей, проживающих на территории Металлургического района</a:t>
            </a:r>
          </a:p>
        </c:rich>
      </c:tx>
      <c:layout>
        <c:manualLayout>
          <c:xMode val="edge"/>
          <c:yMode val="edge"/>
          <c:x val="0.17187496485222287"/>
          <c:y val="2.0833239321949748E-2"/>
        </c:manualLayout>
      </c:layout>
    </c:title>
    <c:plotArea>
      <c:layout>
        <c:manualLayout>
          <c:layoutTarget val="inner"/>
          <c:xMode val="edge"/>
          <c:yMode val="edge"/>
          <c:x val="0.1575221238938054"/>
          <c:y val="0.33427762039660303"/>
          <c:w val="0.41238938053097551"/>
          <c:h val="0.66005665722380347"/>
        </c:manualLayout>
      </c:layout>
      <c:doughnutChart>
        <c:varyColors val="1"/>
        <c:ser>
          <c:idx val="0"/>
          <c:order val="0"/>
          <c:tx>
            <c:strRef>
              <c:f>Лист1!$B$1</c:f>
              <c:strCache>
                <c:ptCount val="1"/>
                <c:pt idx="0">
                  <c:v>Количество детей</c:v>
                </c:pt>
              </c:strCache>
            </c:strRef>
          </c:tx>
          <c:dLbls>
            <c:dLbl>
              <c:idx val="0"/>
              <c:tx>
                <c:rich>
                  <a:bodyPr/>
                  <a:lstStyle/>
                  <a:p>
                    <a:pPr>
                      <a:defRPr/>
                    </a:pPr>
                    <a:r>
                      <a:rPr lang="ru-RU"/>
                      <a:t>33 000</a:t>
                    </a:r>
                  </a:p>
                </c:rich>
              </c:tx>
              <c:spPr/>
            </c:dLbl>
            <c:dLbl>
              <c:idx val="1"/>
              <c:layout>
                <c:manualLayout>
                  <c:x val="-7.3819091197671133E-2"/>
                  <c:y val="-2.529363872899841E-2"/>
                </c:manualLayout>
              </c:layout>
              <c:tx>
                <c:rich>
                  <a:bodyPr/>
                  <a:lstStyle/>
                  <a:p>
                    <a:pPr>
                      <a:defRPr/>
                    </a:pPr>
                    <a:r>
                      <a:rPr lang="ru-RU"/>
                      <a:t>2</a:t>
                    </a:r>
                    <a:r>
                      <a:rPr lang="en-US"/>
                      <a:t>08</a:t>
                    </a:r>
                    <a:endParaRPr lang="ru-RU"/>
                  </a:p>
                </c:rich>
              </c:tx>
              <c:spPr/>
            </c:dLbl>
            <c:dLbl>
              <c:idx val="2"/>
              <c:layout>
                <c:manualLayout>
                  <c:x val="-3.2389999922576296E-2"/>
                  <c:y val="-5.2655359511731316E-2"/>
                </c:manualLayout>
              </c:layout>
              <c:tx>
                <c:rich>
                  <a:bodyPr/>
                  <a:lstStyle/>
                  <a:p>
                    <a:pPr>
                      <a:defRPr/>
                    </a:pPr>
                    <a:r>
                      <a:rPr lang="en-US"/>
                      <a:t>53</a:t>
                    </a:r>
                    <a:endParaRPr lang="ru-RU"/>
                  </a:p>
                </c:rich>
              </c:tx>
              <c:spPr/>
            </c:dLbl>
            <c:dLbl>
              <c:idx val="3"/>
              <c:layout>
                <c:manualLayout>
                  <c:x val="1.7530175984639101E-2"/>
                  <c:y val="-4.166680900245387E-2"/>
                </c:manualLayout>
              </c:layout>
              <c:tx>
                <c:rich>
                  <a:bodyPr/>
                  <a:lstStyle/>
                  <a:p>
                    <a:pPr>
                      <a:defRPr/>
                    </a:pPr>
                    <a:r>
                      <a:rPr lang="ru-RU"/>
                      <a:t>11</a:t>
                    </a:r>
                    <a:r>
                      <a:rPr lang="en-US"/>
                      <a:t>0</a:t>
                    </a:r>
                    <a:endParaRPr lang="ru-RU"/>
                  </a:p>
                </c:rich>
              </c:tx>
              <c:spPr/>
            </c:dLbl>
            <c:dLbl>
              <c:idx val="4"/>
              <c:layout>
                <c:manualLayout>
                  <c:x val="4.2849820763554522E-2"/>
                  <c:y val="-3.0826059974607287E-2"/>
                </c:manualLayout>
              </c:layout>
              <c:tx>
                <c:rich>
                  <a:bodyPr/>
                  <a:lstStyle/>
                  <a:p>
                    <a:pPr>
                      <a:defRPr/>
                    </a:pPr>
                    <a:r>
                      <a:rPr lang="en-US"/>
                      <a:t>286</a:t>
                    </a:r>
                    <a:endParaRPr lang="ru-RU"/>
                  </a:p>
                </c:rich>
              </c:tx>
              <c:spPr/>
            </c:dLbl>
            <c:dLbl>
              <c:idx val="5"/>
              <c:layout>
                <c:manualLayout>
                  <c:x val="3.8515550600422742E-2"/>
                  <c:y val="9.9805853986257489E-3"/>
                </c:manualLayout>
              </c:layout>
              <c:tx>
                <c:rich>
                  <a:bodyPr/>
                  <a:lstStyle/>
                  <a:p>
                    <a:pPr>
                      <a:defRPr/>
                    </a:pPr>
                    <a:r>
                      <a:rPr lang="en-US"/>
                      <a:t>1</a:t>
                    </a:r>
                    <a:endParaRPr lang="ru-RU"/>
                  </a:p>
                </c:rich>
              </c:tx>
              <c:spPr/>
            </c:dLbl>
            <c:showVal val="1"/>
          </c:dLbls>
          <c:cat>
            <c:strRef>
              <c:f>Лист1!$A$2:$A$7</c:f>
              <c:strCache>
                <c:ptCount val="6"/>
                <c:pt idx="0">
                  <c:v>Количество детей воспитывающихся в кровных семьях</c:v>
                </c:pt>
                <c:pt idx="1">
                  <c:v>Количество детей под опекой</c:v>
                </c:pt>
                <c:pt idx="2">
                  <c:v>Количесто детей в приемных семьях</c:v>
                </c:pt>
                <c:pt idx="3">
                  <c:v>Количество усыновленных детей</c:v>
                </c:pt>
                <c:pt idx="4">
                  <c:v>Количество детей в организациях для дете-сирот </c:v>
                </c:pt>
                <c:pt idx="5">
                  <c:v>Количество детей, неустроенных на конец года</c:v>
                </c:pt>
              </c:strCache>
            </c:strRef>
          </c:cat>
          <c:val>
            <c:numRef>
              <c:f>Лист1!$B$2:$B$7</c:f>
              <c:numCache>
                <c:formatCode>General</c:formatCode>
                <c:ptCount val="6"/>
                <c:pt idx="0" formatCode="#,##0">
                  <c:v>29509</c:v>
                </c:pt>
                <c:pt idx="1">
                  <c:v>208</c:v>
                </c:pt>
                <c:pt idx="2">
                  <c:v>55</c:v>
                </c:pt>
                <c:pt idx="3">
                  <c:v>120</c:v>
                </c:pt>
                <c:pt idx="4">
                  <c:v>431</c:v>
                </c:pt>
                <c:pt idx="5">
                  <c:v>4</c:v>
                </c:pt>
              </c:numCache>
            </c:numRef>
          </c:val>
        </c:ser>
        <c:firstSliceAng val="0"/>
        <c:holeSize val="50"/>
      </c:doughnutChart>
      <c:spPr>
        <a:noFill/>
        <a:ln w="22483">
          <a:noFill/>
        </a:ln>
      </c:spPr>
    </c:plotArea>
    <c:legend>
      <c:legendPos val="r"/>
      <c:layout>
        <c:manualLayout>
          <c:xMode val="edge"/>
          <c:yMode val="edge"/>
          <c:x val="0.64531256376811152"/>
          <c:y val="0.20138877178698975"/>
          <c:w val="0.33906254167522565"/>
          <c:h val="0.7800926877035248"/>
        </c:manualLayout>
      </c:layout>
    </c:legend>
    <c:plotVisOnly val="1"/>
    <c:dispBlanksAs val="zero"/>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b="1" i="0" u="none" strike="noStrike" baseline="0">
                <a:solidFill>
                  <a:srgbClr val="000000"/>
                </a:solidFill>
                <a:latin typeface="Arial"/>
                <a:ea typeface="Arial"/>
                <a:cs typeface="Arial"/>
              </a:defRPr>
            </a:pPr>
            <a:r>
              <a:rPr lang="ru-RU"/>
              <a:t>Национальный состав населения</a:t>
            </a:r>
          </a:p>
        </c:rich>
      </c:tx>
      <c:layout>
        <c:manualLayout>
          <c:xMode val="edge"/>
          <c:yMode val="edge"/>
          <c:x val="0.21992500937382894"/>
          <c:y val="3.4055727554180001E-2"/>
        </c:manualLayout>
      </c:layout>
      <c:spPr>
        <a:solidFill>
          <a:srgbClr val="FFFFFF"/>
        </a:solidFill>
        <a:ln w="25400">
          <a:noFill/>
        </a:ln>
      </c:spPr>
    </c:title>
    <c:view3D>
      <c:rotX val="25"/>
      <c:hPercent val="50"/>
      <c:perspective val="0"/>
    </c:view3D>
    <c:plotArea>
      <c:layout>
        <c:manualLayout>
          <c:layoutTarget val="inner"/>
          <c:xMode val="edge"/>
          <c:yMode val="edge"/>
          <c:x val="0.14849637689473463"/>
          <c:y val="0.34365325077399173"/>
          <c:w val="0.7011284630599296"/>
          <c:h val="0.56037151702786381"/>
        </c:manualLayout>
      </c:layout>
      <c:pie3DChart>
        <c:varyColors val="1"/>
        <c:ser>
          <c:idx val="0"/>
          <c:order val="0"/>
          <c:spPr>
            <a:solidFill>
              <a:srgbClr val="9999FF"/>
            </a:solidFill>
            <a:ln w="25400">
              <a:noFill/>
            </a:ln>
          </c:spPr>
          <c:explosion val="19"/>
          <c:dPt>
            <c:idx val="1"/>
            <c:explosion val="17"/>
            <c:spPr>
              <a:solidFill>
                <a:srgbClr val="993366"/>
              </a:solidFill>
              <a:ln w="25400">
                <a:noFill/>
              </a:ln>
            </c:spPr>
          </c:dPt>
          <c:dPt>
            <c:idx val="2"/>
            <c:spPr>
              <a:solidFill>
                <a:srgbClr val="FFFFCC"/>
              </a:solidFill>
              <a:ln w="25400">
                <a:noFill/>
              </a:ln>
            </c:spPr>
          </c:dPt>
          <c:dPt>
            <c:idx val="3"/>
            <c:spPr>
              <a:solidFill>
                <a:srgbClr val="CCFFFF"/>
              </a:solidFill>
              <a:ln w="25400">
                <a:noFill/>
              </a:ln>
            </c:spPr>
          </c:dPt>
          <c:dPt>
            <c:idx val="4"/>
            <c:spPr>
              <a:solidFill>
                <a:srgbClr val="660066"/>
              </a:solidFill>
              <a:ln w="25400">
                <a:noFill/>
              </a:ln>
            </c:spPr>
          </c:dPt>
          <c:dPt>
            <c:idx val="5"/>
            <c:spPr>
              <a:solidFill>
                <a:srgbClr val="FF8080"/>
              </a:solidFill>
              <a:ln w="25400">
                <a:noFill/>
              </a:ln>
            </c:spPr>
          </c:dPt>
          <c:dPt>
            <c:idx val="6"/>
            <c:spPr>
              <a:solidFill>
                <a:srgbClr val="0066CC"/>
              </a:solidFill>
              <a:ln w="25400">
                <a:noFill/>
              </a:ln>
            </c:spPr>
          </c:dPt>
          <c:dPt>
            <c:idx val="7"/>
            <c:spPr>
              <a:solidFill>
                <a:srgbClr val="CCCCFF"/>
              </a:solidFill>
              <a:ln w="25400">
                <a:noFill/>
              </a:ln>
            </c:spPr>
          </c:dPt>
          <c:dLbls>
            <c:dLbl>
              <c:idx val="0"/>
              <c:layout>
                <c:manualLayout>
                  <c:x val="4.2867471739177924E-2"/>
                  <c:y val="-2.7124643475293492E-2"/>
                </c:manualLayout>
              </c:layout>
              <c:dLblPos val="bestFit"/>
              <c:showCatName val="1"/>
              <c:showPercent val="1"/>
            </c:dLbl>
            <c:dLbl>
              <c:idx val="1"/>
              <c:layout>
                <c:manualLayout>
                  <c:x val="-5.2132417235208998E-2"/>
                  <c:y val="0.11654875957842728"/>
                </c:manualLayout>
              </c:layout>
              <c:dLblPos val="bestFit"/>
              <c:showCatName val="1"/>
              <c:showPercent val="1"/>
            </c:dLbl>
            <c:dLbl>
              <c:idx val="2"/>
              <c:layout>
                <c:manualLayout>
                  <c:x val="-0.16818776298651167"/>
                  <c:y val="3.3600351039711381E-2"/>
                </c:manualLayout>
              </c:layout>
              <c:dLblPos val="bestFit"/>
              <c:showCatName val="1"/>
              <c:showPercent val="1"/>
            </c:dLbl>
            <c:dLbl>
              <c:idx val="3"/>
              <c:layout>
                <c:manualLayout>
                  <c:x val="-0.13623298685068441"/>
                  <c:y val="-0.10783062333926526"/>
                </c:manualLayout>
              </c:layout>
              <c:dLblPos val="bestFit"/>
              <c:showCatName val="1"/>
              <c:showPercent val="1"/>
            </c:dLbl>
            <c:dLbl>
              <c:idx val="4"/>
              <c:layout>
                <c:manualLayout>
                  <c:x val="1.0612489841131783E-2"/>
                  <c:y val="-8.7111154449346959E-2"/>
                </c:manualLayout>
              </c:layout>
              <c:dLblPos val="bestFit"/>
              <c:showCatName val="1"/>
              <c:showPercent val="1"/>
            </c:dLbl>
            <c:dLbl>
              <c:idx val="5"/>
              <c:layout>
                <c:manualLayout>
                  <c:x val="0.13159302989967719"/>
                  <c:y val="-0.1190027871903009"/>
                </c:manualLayout>
              </c:layout>
              <c:dLblPos val="bestFit"/>
              <c:showCatName val="1"/>
              <c:showPercent val="1"/>
            </c:dLbl>
            <c:dLbl>
              <c:idx val="6"/>
              <c:layout>
                <c:manualLayout>
                  <c:x val="0.10736535710536838"/>
                  <c:y val="7.9321973298229834E-3"/>
                </c:manualLayout>
              </c:layout>
              <c:dLblPos val="bestFit"/>
              <c:showCatName val="1"/>
              <c:showPercent val="1"/>
            </c:dLbl>
            <c:dLbl>
              <c:idx val="7"/>
              <c:delete val="1"/>
            </c:dLbl>
            <c:numFmt formatCode="0%" sourceLinked="0"/>
            <c:spPr>
              <a:noFill/>
              <a:ln w="25400">
                <a:noFill/>
              </a:ln>
            </c:spPr>
            <c:txPr>
              <a:bodyPr/>
              <a:lstStyle/>
              <a:p>
                <a:pPr>
                  <a:defRPr sz="800" b="1" i="0" u="none" strike="noStrike" baseline="0">
                    <a:solidFill>
                      <a:srgbClr val="000000"/>
                    </a:solidFill>
                    <a:latin typeface="Arial"/>
                    <a:ea typeface="Arial"/>
                    <a:cs typeface="Arial"/>
                  </a:defRPr>
                </a:pPr>
                <a:endParaRPr lang="ru-RU"/>
              </a:p>
            </c:txPr>
            <c:dLblPos val="outEnd"/>
            <c:showCatName val="1"/>
            <c:showPercent val="1"/>
            <c:showLeaderLines val="1"/>
          </c:dLbls>
          <c:cat>
            <c:strRef>
              <c:f>Лист1!$B$36:$B$43</c:f>
              <c:strCache>
                <c:ptCount val="8"/>
                <c:pt idx="0">
                  <c:v>Русские</c:v>
                </c:pt>
                <c:pt idx="1">
                  <c:v>Татары</c:v>
                </c:pt>
                <c:pt idx="2">
                  <c:v>Башкиры</c:v>
                </c:pt>
                <c:pt idx="3">
                  <c:v>Украинцы</c:v>
                </c:pt>
                <c:pt idx="4">
                  <c:v>Немцы</c:v>
                </c:pt>
                <c:pt idx="5">
                  <c:v>Беларусы</c:v>
                </c:pt>
                <c:pt idx="6">
                  <c:v>Мордва</c:v>
                </c:pt>
                <c:pt idx="7">
                  <c:v>Чуваши</c:v>
                </c:pt>
              </c:strCache>
            </c:strRef>
          </c:cat>
          <c:val>
            <c:numRef>
              <c:f>Лист1!$C$36:$C$43</c:f>
              <c:numCache>
                <c:formatCode>0.0</c:formatCode>
                <c:ptCount val="8"/>
                <c:pt idx="0">
                  <c:v>116.3</c:v>
                </c:pt>
                <c:pt idx="1">
                  <c:v>8</c:v>
                </c:pt>
                <c:pt idx="2">
                  <c:v>6</c:v>
                </c:pt>
                <c:pt idx="3">
                  <c:v>3.5</c:v>
                </c:pt>
                <c:pt idx="4">
                  <c:v>3.3</c:v>
                </c:pt>
                <c:pt idx="5">
                  <c:v>1</c:v>
                </c:pt>
                <c:pt idx="6">
                  <c:v>0.9</c:v>
                </c:pt>
                <c:pt idx="7">
                  <c:v>0.4</c:v>
                </c:pt>
              </c:numCache>
            </c:numRef>
          </c:val>
        </c:ser>
        <c:dLbls>
          <c:showCatName val="1"/>
          <c:showPercent val="1"/>
        </c:dLbls>
      </c:pie3DChart>
      <c:spPr>
        <a:noFill/>
        <a:ln w="25400">
          <a:noFill/>
        </a:ln>
      </c:spPr>
    </c:plotArea>
    <c:plotVisOnly val="1"/>
    <c:dispBlanksAs val="zero"/>
  </c:chart>
  <c:spPr>
    <a:solidFill>
      <a:srgbClr val="FFFFFF"/>
    </a:solidFill>
    <a:ln w="9525">
      <a:noFill/>
    </a:ln>
  </c:spPr>
  <c:txPr>
    <a:bodyPr/>
    <a:lstStyle/>
    <a:p>
      <a:pPr>
        <a:defRPr sz="875" b="0" i="0" u="none" strike="noStrike" baseline="0">
          <a:solidFill>
            <a:srgbClr val="000000"/>
          </a:solidFill>
          <a:latin typeface="Arial"/>
          <a:ea typeface="Arial"/>
          <a:cs typeface="Arial"/>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b="1" i="0" u="none" strike="noStrike" baseline="0">
                <a:solidFill>
                  <a:srgbClr val="000000"/>
                </a:solidFill>
                <a:latin typeface="Arial Cyr"/>
                <a:ea typeface="Arial Cyr"/>
                <a:cs typeface="Arial Cyr"/>
              </a:defRPr>
            </a:pPr>
            <a:r>
              <a:rPr lang="ru-RU"/>
              <a:t>Население (по категориям)</a:t>
            </a:r>
          </a:p>
        </c:rich>
      </c:tx>
      <c:layout>
        <c:manualLayout>
          <c:xMode val="edge"/>
          <c:yMode val="edge"/>
          <c:x val="0.22660124381004099"/>
          <c:y val="3.8194297877713806E-2"/>
        </c:manualLayout>
      </c:layout>
      <c:spPr>
        <a:noFill/>
        <a:ln w="25400">
          <a:noFill/>
        </a:ln>
      </c:spPr>
    </c:title>
    <c:view3D>
      <c:rotX val="25"/>
      <c:perspective val="0"/>
    </c:view3D>
    <c:plotArea>
      <c:layout>
        <c:manualLayout>
          <c:layoutTarget val="inner"/>
          <c:xMode val="edge"/>
          <c:yMode val="edge"/>
          <c:x val="0.14532037181579521"/>
          <c:y val="0.18750063578503628"/>
          <c:w val="0.6995082304353526"/>
          <c:h val="0.54514073737501523"/>
        </c:manualLayout>
      </c:layout>
      <c:pie3DChart>
        <c:varyColors val="1"/>
        <c:ser>
          <c:idx val="0"/>
          <c:order val="0"/>
          <c:spPr>
            <a:solidFill>
              <a:srgbClr val="00FFFF"/>
            </a:solidFill>
            <a:ln w="12700">
              <a:solidFill>
                <a:srgbClr val="000000"/>
              </a:solidFill>
              <a:prstDash val="solid"/>
            </a:ln>
          </c:spPr>
          <c:dPt>
            <c:idx val="0"/>
            <c:spPr>
              <a:pattFill prst="wdUpDiag">
                <a:fgClr>
                  <a:srgbClr val="CC99FF"/>
                </a:fgClr>
                <a:bgClr>
                  <a:srgbClr val="666699"/>
                </a:bgClr>
              </a:pattFill>
              <a:ln w="12700">
                <a:solidFill>
                  <a:srgbClr val="000000"/>
                </a:solidFill>
                <a:prstDash val="solid"/>
              </a:ln>
            </c:spPr>
          </c:dPt>
          <c:dPt>
            <c:idx val="1"/>
            <c:spPr>
              <a:pattFill prst="wdDnDiag">
                <a:fgClr>
                  <a:srgbClr val="993366"/>
                </a:fgClr>
                <a:bgClr>
                  <a:srgbClr val="FFFFFF"/>
                </a:bgClr>
              </a:pattFill>
              <a:ln w="12700">
                <a:solidFill>
                  <a:srgbClr val="000000"/>
                </a:solidFill>
                <a:prstDash val="solid"/>
              </a:ln>
            </c:spPr>
          </c:dPt>
          <c:dPt>
            <c:idx val="2"/>
            <c:spPr>
              <a:pattFill prst="dkVert">
                <a:fgClr>
                  <a:srgbClr val="CCFFCC"/>
                </a:fgClr>
                <a:bgClr>
                  <a:srgbClr val="FFFFFF"/>
                </a:bgClr>
              </a:pattFill>
              <a:ln w="12700">
                <a:solidFill>
                  <a:srgbClr val="000000"/>
                </a:solidFill>
                <a:prstDash val="solid"/>
              </a:ln>
            </c:spPr>
          </c:dPt>
          <c:dLbls>
            <c:dLbl>
              <c:idx val="0"/>
              <c:layout>
                <c:manualLayout>
                  <c:x val="3.9129591559675742E-2"/>
                  <c:y val="-5.8696777486147593E-2"/>
                </c:manualLayout>
              </c:layout>
              <c:dLblPos val="bestFit"/>
              <c:showCatName val="1"/>
              <c:showPercent val="1"/>
            </c:dLbl>
            <c:dLbl>
              <c:idx val="1"/>
              <c:layout>
                <c:manualLayout>
                  <c:x val="0.10476927453034077"/>
                  <c:y val="-8.2232429279673527E-3"/>
                </c:manualLayout>
              </c:layout>
              <c:dLblPos val="bestFit"/>
              <c:showCatName val="1"/>
              <c:showPercent val="1"/>
            </c:dLbl>
            <c:dLbl>
              <c:idx val="2"/>
              <c:layout>
                <c:manualLayout>
                  <c:x val="-8.4881631175413447E-3"/>
                  <c:y val="-8.8724373370859255E-2"/>
                </c:manualLayout>
              </c:layout>
              <c:dLblPos val="bestFit"/>
              <c:showCatName val="1"/>
              <c:showPercent val="1"/>
            </c:dLbl>
            <c:numFmt formatCode="0%" sourceLinked="0"/>
            <c:spPr>
              <a:noFill/>
              <a:ln w="25400">
                <a:noFill/>
              </a:ln>
            </c:spPr>
            <c:txPr>
              <a:bodyPr/>
              <a:lstStyle/>
              <a:p>
                <a:pPr>
                  <a:defRPr sz="800" b="1" i="0" u="none" strike="noStrike" baseline="0">
                    <a:solidFill>
                      <a:sysClr val="windowText" lastClr="000000"/>
                    </a:solidFill>
                    <a:latin typeface="Arial Cyr"/>
                    <a:ea typeface="Arial Cyr"/>
                    <a:cs typeface="Arial Cyr"/>
                  </a:defRPr>
                </a:pPr>
                <a:endParaRPr lang="ru-RU"/>
              </a:p>
            </c:txPr>
            <c:showCatName val="1"/>
            <c:showPercent val="1"/>
            <c:showLeaderLines val="1"/>
          </c:dLbls>
          <c:cat>
            <c:strRef>
              <c:f>Анализ!$B$56:$B$58</c:f>
              <c:strCache>
                <c:ptCount val="3"/>
                <c:pt idx="0">
                  <c:v>Пенсионеры</c:v>
                </c:pt>
                <c:pt idx="1">
                  <c:v>Занятые в экономике</c:v>
                </c:pt>
                <c:pt idx="2">
                  <c:v>Прочие</c:v>
                </c:pt>
              </c:strCache>
            </c:strRef>
          </c:cat>
          <c:val>
            <c:numRef>
              <c:f>Анализ!$C$56:$C$58</c:f>
              <c:numCache>
                <c:formatCode>0</c:formatCode>
                <c:ptCount val="3"/>
                <c:pt idx="0">
                  <c:v>43141</c:v>
                </c:pt>
                <c:pt idx="1">
                  <c:v>44850</c:v>
                </c:pt>
                <c:pt idx="2">
                  <c:v>51774</c:v>
                </c:pt>
              </c:numCache>
            </c:numRef>
          </c:val>
        </c:ser>
      </c:pie3DChart>
      <c:spPr>
        <a:solidFill>
          <a:srgbClr val="FFFFFF"/>
        </a:solidFill>
        <a:ln w="25400">
          <a:noFill/>
        </a:ln>
      </c:spPr>
    </c:plotArea>
    <c:plotVisOnly val="1"/>
    <c:dispBlanksAs val="zero"/>
  </c:chart>
  <c:spPr>
    <a:solidFill>
      <a:srgbClr val="FFFFFF"/>
    </a:solidFill>
    <a:ln w="9525">
      <a:noFill/>
    </a:ln>
  </c:spPr>
  <c:txPr>
    <a:bodyPr/>
    <a:lstStyle/>
    <a:p>
      <a:pPr>
        <a:defRPr sz="800" b="0" i="0" u="none" strike="noStrike" baseline="0">
          <a:solidFill>
            <a:srgbClr val="000000"/>
          </a:solidFill>
          <a:latin typeface="Arial Cyr"/>
          <a:ea typeface="Arial Cyr"/>
          <a:cs typeface="Arial Cyr"/>
        </a:defRPr>
      </a:pPr>
      <a:endParaRPr lang="ru-RU"/>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100"/>
              <a:t>Среднесписочная</a:t>
            </a:r>
            <a:r>
              <a:rPr lang="ru-RU" sz="1100" baseline="0"/>
              <a:t> численность работников </a:t>
            </a:r>
            <a:endParaRPr lang="ru-RU" sz="1100"/>
          </a:p>
        </c:rich>
      </c:tx>
      <c:layout>
        <c:manualLayout>
          <c:xMode val="edge"/>
          <c:yMode val="edge"/>
          <c:x val="0.17587301587301588"/>
          <c:y val="4.3537414965986829E-2"/>
        </c:manualLayout>
      </c:layout>
    </c:title>
    <c:view3D>
      <c:depthPercent val="100"/>
      <c:perspective val="30"/>
    </c:view3D>
    <c:plotArea>
      <c:layout/>
      <c:bar3DChart>
        <c:barDir val="col"/>
        <c:grouping val="clustered"/>
        <c:ser>
          <c:idx val="0"/>
          <c:order val="0"/>
          <c:tx>
            <c:strRef>
              <c:f>'Анализ за 9 мес.'!$F$95</c:f>
              <c:strCache>
                <c:ptCount val="1"/>
                <c:pt idx="0">
                  <c:v>г.Челябинск</c:v>
                </c:pt>
              </c:strCache>
            </c:strRef>
          </c:tx>
          <c:spPr>
            <a:solidFill>
              <a:schemeClr val="accent3">
                <a:lumMod val="60000"/>
                <a:lumOff val="40000"/>
              </a:schemeClr>
            </a:solidFill>
            <a:ln>
              <a:solidFill>
                <a:schemeClr val="tx1"/>
              </a:solidFill>
            </a:ln>
          </c:spPr>
          <c:dLbls>
            <c:dLbl>
              <c:idx val="0"/>
              <c:layout>
                <c:manualLayout>
                  <c:x val="0"/>
                  <c:y val="-1.6326530612244903E-2"/>
                </c:manualLayout>
              </c:layout>
              <c:showVal val="1"/>
            </c:dLbl>
            <c:dLbl>
              <c:idx val="1"/>
              <c:layout>
                <c:manualLayout>
                  <c:x val="0"/>
                  <c:y val="-1.6326530612244903E-2"/>
                </c:manualLayout>
              </c:layout>
              <c:showVal val="1"/>
            </c:dLbl>
            <c:dLbl>
              <c:idx val="2"/>
              <c:layout>
                <c:manualLayout>
                  <c:x val="3.1746031746031746E-3"/>
                  <c:y val="-1.6326530612244903E-2"/>
                </c:manualLayout>
              </c:layout>
              <c:showVal val="1"/>
            </c:dLbl>
            <c:dLbl>
              <c:idx val="3"/>
              <c:layout>
                <c:manualLayout>
                  <c:x val="0"/>
                  <c:y val="1.6326530612244903E-2"/>
                </c:manualLayout>
              </c:layout>
              <c:showVal val="1"/>
            </c:dLbl>
            <c:txPr>
              <a:bodyPr/>
              <a:lstStyle/>
              <a:p>
                <a:pPr>
                  <a:defRPr sz="900" b="1"/>
                </a:pPr>
                <a:endParaRPr lang="ru-RU"/>
              </a:p>
            </c:txPr>
            <c:showVal val="1"/>
          </c:dLbls>
          <c:cat>
            <c:numRef>
              <c:f>'Анализ за 9 мес.'!$G$94:$J$94</c:f>
              <c:numCache>
                <c:formatCode>General</c:formatCode>
                <c:ptCount val="4"/>
                <c:pt idx="0">
                  <c:v>2014</c:v>
                </c:pt>
                <c:pt idx="1">
                  <c:v>2015</c:v>
                </c:pt>
                <c:pt idx="2">
                  <c:v>2016</c:v>
                </c:pt>
                <c:pt idx="3">
                  <c:v>2017</c:v>
                </c:pt>
              </c:numCache>
            </c:numRef>
          </c:cat>
          <c:val>
            <c:numRef>
              <c:f>'Анализ за 9 мес.'!$G$95:$J$95</c:f>
              <c:numCache>
                <c:formatCode>#,##0</c:formatCode>
                <c:ptCount val="4"/>
                <c:pt idx="0">
                  <c:v>361397</c:v>
                </c:pt>
                <c:pt idx="1">
                  <c:v>358818</c:v>
                </c:pt>
                <c:pt idx="2">
                  <c:v>349560</c:v>
                </c:pt>
                <c:pt idx="3">
                  <c:v>327862</c:v>
                </c:pt>
              </c:numCache>
            </c:numRef>
          </c:val>
        </c:ser>
        <c:ser>
          <c:idx val="1"/>
          <c:order val="1"/>
          <c:tx>
            <c:strRef>
              <c:f>'Анализ за 9 мес.'!$F$96</c:f>
              <c:strCache>
                <c:ptCount val="1"/>
                <c:pt idx="0">
                  <c:v>Металлургический район</c:v>
                </c:pt>
              </c:strCache>
            </c:strRef>
          </c:tx>
          <c:spPr>
            <a:solidFill>
              <a:schemeClr val="accent5">
                <a:lumMod val="60000"/>
                <a:lumOff val="40000"/>
              </a:schemeClr>
            </a:solidFill>
            <a:ln>
              <a:solidFill>
                <a:prstClr val="black"/>
              </a:solidFill>
            </a:ln>
          </c:spPr>
          <c:dLbls>
            <c:dLbl>
              <c:idx val="0"/>
              <c:layout>
                <c:manualLayout>
                  <c:x val="2.2222222222222251E-2"/>
                  <c:y val="4.9886045027345419E-17"/>
                </c:manualLayout>
              </c:layout>
              <c:showVal val="1"/>
            </c:dLbl>
            <c:dLbl>
              <c:idx val="1"/>
              <c:layout>
                <c:manualLayout>
                  <c:x val="2.5396825396825341E-2"/>
                  <c:y val="0"/>
                </c:manualLayout>
              </c:layout>
              <c:showVal val="1"/>
            </c:dLbl>
            <c:dLbl>
              <c:idx val="2"/>
              <c:layout>
                <c:manualLayout>
                  <c:x val="2.5396825396825397E-2"/>
                  <c:y val="0"/>
                </c:manualLayout>
              </c:layout>
              <c:showVal val="1"/>
            </c:dLbl>
            <c:dLbl>
              <c:idx val="3"/>
              <c:layout>
                <c:manualLayout>
                  <c:x val="2.8571428571428591E-2"/>
                  <c:y val="0"/>
                </c:manualLayout>
              </c:layout>
              <c:showVal val="1"/>
            </c:dLbl>
            <c:txPr>
              <a:bodyPr/>
              <a:lstStyle/>
              <a:p>
                <a:pPr>
                  <a:defRPr sz="900" b="1"/>
                </a:pPr>
                <a:endParaRPr lang="ru-RU"/>
              </a:p>
            </c:txPr>
            <c:showVal val="1"/>
          </c:dLbls>
          <c:cat>
            <c:numRef>
              <c:f>'Анализ за 9 мес.'!$G$94:$J$94</c:f>
              <c:numCache>
                <c:formatCode>General</c:formatCode>
                <c:ptCount val="4"/>
                <c:pt idx="0">
                  <c:v>2014</c:v>
                </c:pt>
                <c:pt idx="1">
                  <c:v>2015</c:v>
                </c:pt>
                <c:pt idx="2">
                  <c:v>2016</c:v>
                </c:pt>
                <c:pt idx="3">
                  <c:v>2017</c:v>
                </c:pt>
              </c:numCache>
            </c:numRef>
          </c:cat>
          <c:val>
            <c:numRef>
              <c:f>'Анализ за 9 мес.'!$G$96:$J$96</c:f>
              <c:numCache>
                <c:formatCode>#,##0</c:formatCode>
                <c:ptCount val="4"/>
                <c:pt idx="0">
                  <c:v>45831</c:v>
                </c:pt>
                <c:pt idx="1">
                  <c:v>44850</c:v>
                </c:pt>
                <c:pt idx="2">
                  <c:v>42602</c:v>
                </c:pt>
                <c:pt idx="3">
                  <c:v>38825</c:v>
                </c:pt>
              </c:numCache>
            </c:numRef>
          </c:val>
        </c:ser>
        <c:dLbls>
          <c:showVal val="1"/>
        </c:dLbls>
        <c:shape val="cylinder"/>
        <c:axId val="163017472"/>
        <c:axId val="163019008"/>
        <c:axId val="0"/>
      </c:bar3DChart>
      <c:catAx>
        <c:axId val="163017472"/>
        <c:scaling>
          <c:orientation val="minMax"/>
        </c:scaling>
        <c:axPos val="b"/>
        <c:numFmt formatCode="General" sourceLinked="1"/>
        <c:tickLblPos val="nextTo"/>
        <c:crossAx val="163019008"/>
        <c:crosses val="autoZero"/>
        <c:auto val="1"/>
        <c:lblAlgn val="ctr"/>
        <c:lblOffset val="100"/>
      </c:catAx>
      <c:valAx>
        <c:axId val="163019008"/>
        <c:scaling>
          <c:orientation val="minMax"/>
          <c:min val="0"/>
        </c:scaling>
        <c:axPos val="l"/>
        <c:majorGridlines/>
        <c:title>
          <c:tx>
            <c:rich>
              <a:bodyPr rot="-5400000" vert="horz"/>
              <a:lstStyle/>
              <a:p>
                <a:pPr>
                  <a:defRPr/>
                </a:pPr>
                <a:r>
                  <a:rPr lang="ru-RU" sz="900" b="0"/>
                  <a:t>Человек</a:t>
                </a:r>
              </a:p>
            </c:rich>
          </c:tx>
          <c:layout>
            <c:manualLayout>
              <c:xMode val="edge"/>
              <c:yMode val="edge"/>
              <c:x val="3.5174853143357075E-2"/>
              <c:y val="0.17942042958915849"/>
            </c:manualLayout>
          </c:layout>
        </c:title>
        <c:numFmt formatCode="#,##0" sourceLinked="1"/>
        <c:tickLblPos val="nextTo"/>
        <c:crossAx val="163017472"/>
        <c:crosses val="autoZero"/>
        <c:crossBetween val="between"/>
      </c:valAx>
      <c:spPr>
        <a:noFill/>
        <a:ln w="25400">
          <a:noFill/>
        </a:ln>
      </c:spPr>
    </c:plotArea>
    <c:legend>
      <c:legendPos val="b"/>
      <c:layout>
        <c:manualLayout>
          <c:xMode val="edge"/>
          <c:yMode val="edge"/>
          <c:x val="0.13421297337832774"/>
          <c:y val="0.81213948256468416"/>
          <c:w val="0.73157355330583684"/>
          <c:h val="9.8410412984091297E-2"/>
        </c:manualLayout>
      </c:layout>
    </c:legend>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00" b="1" i="0" u="none" strike="noStrike" baseline="0">
                <a:solidFill>
                  <a:sysClr val="windowText" lastClr="000000"/>
                </a:solidFill>
                <a:latin typeface="Arial"/>
                <a:ea typeface="Arial"/>
                <a:cs typeface="Arial"/>
              </a:defRPr>
            </a:pPr>
            <a:r>
              <a:rPr lang="ru-RU">
                <a:solidFill>
                  <a:sysClr val="windowText" lastClr="000000"/>
                </a:solidFill>
              </a:rPr>
              <a:t>Среднемесячная заработная плата (руб.)</a:t>
            </a:r>
          </a:p>
        </c:rich>
      </c:tx>
      <c:layout>
        <c:manualLayout>
          <c:xMode val="edge"/>
          <c:yMode val="edge"/>
          <c:x val="0.21246124894765611"/>
          <c:y val="4.2690527320449034E-2"/>
        </c:manualLayout>
      </c:layout>
      <c:spPr>
        <a:noFill/>
        <a:ln w="25400">
          <a:noFill/>
        </a:ln>
      </c:spPr>
    </c:title>
    <c:plotArea>
      <c:layout>
        <c:manualLayout>
          <c:layoutTarget val="inner"/>
          <c:xMode val="edge"/>
          <c:yMode val="edge"/>
          <c:x val="0.1423684565096725"/>
          <c:y val="0.15772400712684759"/>
          <c:w val="0.82888518811945222"/>
          <c:h val="0.59685767381267119"/>
        </c:manualLayout>
      </c:layout>
      <c:lineChart>
        <c:grouping val="standard"/>
        <c:ser>
          <c:idx val="1"/>
          <c:order val="0"/>
          <c:tx>
            <c:strRef>
              <c:f>'Анализ за 9 мес.'!$A$14</c:f>
              <c:strCache>
                <c:ptCount val="1"/>
                <c:pt idx="0">
                  <c:v>г.Челябинск</c:v>
                </c:pt>
              </c:strCache>
            </c:strRef>
          </c:tx>
          <c:spPr>
            <a:ln w="12700">
              <a:solidFill>
                <a:srgbClr val="FF00FF"/>
              </a:solidFill>
              <a:prstDash val="solid"/>
            </a:ln>
          </c:spPr>
          <c:marker>
            <c:symbol val="square"/>
            <c:size val="5"/>
            <c:spPr>
              <a:solidFill>
                <a:srgbClr val="FF00FF"/>
              </a:solidFill>
              <a:ln>
                <a:solidFill>
                  <a:srgbClr val="FF00FF"/>
                </a:solidFill>
                <a:prstDash val="solid"/>
              </a:ln>
            </c:spPr>
          </c:marker>
          <c:dLbls>
            <c:dLbl>
              <c:idx val="0"/>
              <c:layout>
                <c:manualLayout>
                  <c:x val="-9.8562628336755748E-2"/>
                  <c:y val="-5.3724053724053727E-2"/>
                </c:manualLayout>
              </c:layout>
              <c:dLblPos val="r"/>
              <c:showVal val="1"/>
            </c:dLbl>
            <c:dLbl>
              <c:idx val="1"/>
              <c:layout>
                <c:manualLayout>
                  <c:x val="-5.0735843745512217E-2"/>
                  <c:y val="-7.5694913681135512E-2"/>
                </c:manualLayout>
              </c:layout>
              <c:dLblPos val="r"/>
              <c:showVal val="1"/>
            </c:dLbl>
            <c:dLbl>
              <c:idx val="2"/>
              <c:layout>
                <c:manualLayout>
                  <c:x val="-5.3302721143430827E-2"/>
                  <c:y val="-6.7995095503573008E-2"/>
                </c:manualLayout>
              </c:layout>
              <c:dLblPos val="r"/>
              <c:showVal val="1"/>
            </c:dLbl>
            <c:dLbl>
              <c:idx val="3"/>
              <c:layout>
                <c:manualLayout>
                  <c:x val="-7.503435787159049E-2"/>
                  <c:y val="-3.6244228595513468E-2"/>
                </c:manualLayout>
              </c:layout>
              <c:dLblPos val="r"/>
              <c:showVal val="1"/>
            </c:dLbl>
            <c:spPr>
              <a:noFill/>
              <a:ln w="25400">
                <a:noFill/>
              </a:ln>
            </c:spPr>
            <c:txPr>
              <a:bodyPr/>
              <a:lstStyle/>
              <a:p>
                <a:pPr>
                  <a:defRPr sz="800" b="1" i="0" u="none" strike="noStrike" baseline="0">
                    <a:solidFill>
                      <a:srgbClr val="FF00FF"/>
                    </a:solidFill>
                    <a:latin typeface="Arial"/>
                    <a:ea typeface="Arial"/>
                    <a:cs typeface="Arial"/>
                  </a:defRPr>
                </a:pPr>
                <a:endParaRPr lang="ru-RU"/>
              </a:p>
            </c:txPr>
            <c:showVal val="1"/>
          </c:dLbls>
          <c:cat>
            <c:strRef>
              <c:f>'Анализ за 9 мес.'!$B$3:$E$4</c:f>
              <c:strCache>
                <c:ptCount val="4"/>
                <c:pt idx="0">
                  <c:v>2014</c:v>
                </c:pt>
                <c:pt idx="1">
                  <c:v>2015</c:v>
                </c:pt>
                <c:pt idx="2">
                  <c:v>2016</c:v>
                </c:pt>
                <c:pt idx="3">
                  <c:v>2017</c:v>
                </c:pt>
              </c:strCache>
            </c:strRef>
          </c:cat>
          <c:val>
            <c:numRef>
              <c:f>'Анализ за 9 мес.'!$B$14:$E$14</c:f>
              <c:numCache>
                <c:formatCode>#,##0.0</c:formatCode>
                <c:ptCount val="4"/>
                <c:pt idx="0">
                  <c:v>31261.9</c:v>
                </c:pt>
                <c:pt idx="1">
                  <c:v>32841.800000000003</c:v>
                </c:pt>
                <c:pt idx="2">
                  <c:v>35213.800000000003</c:v>
                </c:pt>
                <c:pt idx="3">
                  <c:v>37363</c:v>
                </c:pt>
              </c:numCache>
            </c:numRef>
          </c:val>
        </c:ser>
        <c:ser>
          <c:idx val="0"/>
          <c:order val="1"/>
          <c:tx>
            <c:strRef>
              <c:f>'Анализ за 9 мес.'!$A$15</c:f>
              <c:strCache>
                <c:ptCount val="1"/>
                <c:pt idx="0">
                  <c:v>Металлургический район</c:v>
                </c:pt>
              </c:strCache>
            </c:strRef>
          </c:tx>
          <c:spPr>
            <a:ln w="12700">
              <a:solidFill>
                <a:srgbClr val="000080"/>
              </a:solidFill>
              <a:prstDash val="solid"/>
            </a:ln>
          </c:spPr>
          <c:marker>
            <c:symbol val="diamond"/>
            <c:size val="5"/>
            <c:spPr>
              <a:solidFill>
                <a:srgbClr val="000080"/>
              </a:solidFill>
              <a:ln>
                <a:solidFill>
                  <a:srgbClr val="000080"/>
                </a:solidFill>
                <a:prstDash val="solid"/>
              </a:ln>
            </c:spPr>
          </c:marker>
          <c:dLbls>
            <c:dLbl>
              <c:idx val="0"/>
              <c:layout>
                <c:manualLayout>
                  <c:x val="-0.11488711754973056"/>
                  <c:y val="6.3819647544057001E-2"/>
                </c:manualLayout>
              </c:layout>
              <c:dLblPos val="r"/>
              <c:showVal val="1"/>
            </c:dLbl>
            <c:dLbl>
              <c:idx val="1"/>
              <c:layout>
                <c:manualLayout>
                  <c:x val="-1.4459301416891676E-2"/>
                  <c:y val="5.4550806149231829E-2"/>
                </c:manualLayout>
              </c:layout>
              <c:dLblPos val="r"/>
              <c:showVal val="1"/>
            </c:dLbl>
            <c:dLbl>
              <c:idx val="2"/>
              <c:layout>
                <c:manualLayout>
                  <c:x val="-3.2768840239939208E-2"/>
                  <c:y val="6.0167059409544622E-2"/>
                </c:manualLayout>
              </c:layout>
              <c:dLblPos val="r"/>
              <c:showVal val="1"/>
            </c:dLbl>
            <c:dLbl>
              <c:idx val="3"/>
              <c:layout>
                <c:manualLayout>
                  <c:x val="-9.3259389804200548E-3"/>
                  <c:y val="-4.478252718410259E-2"/>
                </c:manualLayout>
              </c:layout>
              <c:dLblPos val="r"/>
              <c:showVal val="1"/>
            </c:dLbl>
            <c:spPr>
              <a:noFill/>
              <a:ln w="25400">
                <a:noFill/>
              </a:ln>
            </c:spPr>
            <c:txPr>
              <a:bodyPr/>
              <a:lstStyle/>
              <a:p>
                <a:pPr>
                  <a:defRPr sz="800" b="1" i="0" u="none" strike="noStrike" baseline="0">
                    <a:solidFill>
                      <a:srgbClr val="000080"/>
                    </a:solidFill>
                    <a:latin typeface="Arial"/>
                    <a:ea typeface="Arial"/>
                    <a:cs typeface="Arial"/>
                  </a:defRPr>
                </a:pPr>
                <a:endParaRPr lang="ru-RU"/>
              </a:p>
            </c:txPr>
            <c:dLblPos val="t"/>
            <c:showVal val="1"/>
          </c:dLbls>
          <c:cat>
            <c:strRef>
              <c:f>'Анализ за 9 мес.'!$B$3:$E$4</c:f>
              <c:strCache>
                <c:ptCount val="4"/>
                <c:pt idx="0">
                  <c:v>2014</c:v>
                </c:pt>
                <c:pt idx="1">
                  <c:v>2015</c:v>
                </c:pt>
                <c:pt idx="2">
                  <c:v>2016</c:v>
                </c:pt>
                <c:pt idx="3">
                  <c:v>2017</c:v>
                </c:pt>
              </c:strCache>
            </c:strRef>
          </c:cat>
          <c:val>
            <c:numRef>
              <c:f>'Анализ за 9 мес.'!$B$15:$E$15</c:f>
              <c:numCache>
                <c:formatCode>#,##0.0</c:formatCode>
                <c:ptCount val="4"/>
                <c:pt idx="0">
                  <c:v>28385.5</c:v>
                </c:pt>
                <c:pt idx="1">
                  <c:v>30414.400000000001</c:v>
                </c:pt>
                <c:pt idx="2">
                  <c:v>32459.7</c:v>
                </c:pt>
                <c:pt idx="3">
                  <c:v>33808</c:v>
                </c:pt>
              </c:numCache>
            </c:numRef>
          </c:val>
        </c:ser>
        <c:ser>
          <c:idx val="6"/>
          <c:order val="2"/>
          <c:tx>
            <c:strRef>
              <c:f>'Анализ за 9 мес.'!#REF!</c:f>
              <c:strCache>
                <c:ptCount val="1"/>
                <c:pt idx="0">
                  <c:v>#REF!</c:v>
                </c:pt>
              </c:strCache>
            </c:strRef>
          </c:tx>
          <c:spPr>
            <a:ln w="12700">
              <a:solidFill>
                <a:srgbClr val="008080"/>
              </a:solidFill>
              <a:prstDash val="solid"/>
            </a:ln>
          </c:spPr>
          <c:marker>
            <c:symbol val="triangle"/>
            <c:size val="5"/>
            <c:spPr>
              <a:solidFill>
                <a:srgbClr val="339966"/>
              </a:solidFill>
              <a:ln>
                <a:solidFill>
                  <a:srgbClr val="008080"/>
                </a:solidFill>
                <a:prstDash val="solid"/>
              </a:ln>
            </c:spPr>
          </c:marker>
          <c:dLbls>
            <c:dLbl>
              <c:idx val="0"/>
              <c:layout>
                <c:manualLayout>
                  <c:x val="-0.11225188227241616"/>
                  <c:y val="1.5262467191601049E-2"/>
                </c:manualLayout>
              </c:layout>
              <c:dLblPos val="r"/>
              <c:showVal val="1"/>
            </c:dLbl>
            <c:dLbl>
              <c:idx val="1"/>
              <c:layout>
                <c:manualLayout>
                  <c:x val="8.2135523613963042E-3"/>
                  <c:y val="-4.850125486139046E-2"/>
                </c:manualLayout>
              </c:layout>
              <c:dLblPos val="r"/>
              <c:showVal val="1"/>
            </c:dLbl>
            <c:dLbl>
              <c:idx val="2"/>
              <c:layout>
                <c:manualLayout>
                  <c:x val="0"/>
                  <c:y val="-2.4330900243309011E-2"/>
                </c:manualLayout>
              </c:layout>
              <c:dLblPos val="r"/>
              <c:showVal val="1"/>
            </c:dLbl>
            <c:dLbl>
              <c:idx val="3"/>
              <c:layout>
                <c:manualLayout>
                  <c:x val="-1.0951618727330539E-2"/>
                  <c:y val="4.2964004499437582E-2"/>
                </c:manualLayout>
              </c:layout>
              <c:dLblPos val="r"/>
              <c:showVal val="1"/>
            </c:dLbl>
            <c:spPr>
              <a:noFill/>
              <a:ln w="25400">
                <a:noFill/>
              </a:ln>
            </c:spPr>
            <c:txPr>
              <a:bodyPr/>
              <a:lstStyle/>
              <a:p>
                <a:pPr>
                  <a:defRPr sz="800" b="1" i="0" u="none" strike="noStrike" baseline="0">
                    <a:solidFill>
                      <a:srgbClr val="003300"/>
                    </a:solidFill>
                    <a:latin typeface="Arial"/>
                    <a:ea typeface="Arial"/>
                    <a:cs typeface="Arial"/>
                  </a:defRPr>
                </a:pPr>
                <a:endParaRPr lang="ru-RU"/>
              </a:p>
            </c:txPr>
            <c:showVal val="1"/>
          </c:dLbls>
          <c:cat>
            <c:strRef>
              <c:f>'Анализ за 9 мес.'!$B$3:$E$4</c:f>
              <c:strCache>
                <c:ptCount val="4"/>
                <c:pt idx="0">
                  <c:v>2014</c:v>
                </c:pt>
                <c:pt idx="1">
                  <c:v>2015</c:v>
                </c:pt>
                <c:pt idx="2">
                  <c:v>2016</c:v>
                </c:pt>
                <c:pt idx="3">
                  <c:v>2017</c:v>
                </c:pt>
              </c:strCache>
            </c:strRef>
          </c:cat>
          <c:val>
            <c:numRef>
              <c:f>'Анализ за 9 мес.'!#REF!</c:f>
              <c:numCache>
                <c:formatCode>General</c:formatCode>
                <c:ptCount val="1"/>
                <c:pt idx="0">
                  <c:v>1</c:v>
                </c:pt>
              </c:numCache>
            </c:numRef>
          </c:val>
        </c:ser>
        <c:dLbls>
          <c:showVal val="1"/>
        </c:dLbls>
        <c:marker val="1"/>
        <c:axId val="109470848"/>
        <c:axId val="109472384"/>
      </c:lineChart>
      <c:catAx>
        <c:axId val="109470848"/>
        <c:scaling>
          <c:orientation val="minMax"/>
        </c:scaling>
        <c:axPos val="b"/>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800" b="0" i="0" u="none" strike="noStrike" baseline="0">
                <a:solidFill>
                  <a:sysClr val="windowText" lastClr="000000"/>
                </a:solidFill>
                <a:latin typeface="Arial"/>
                <a:ea typeface="Arial"/>
                <a:cs typeface="Arial"/>
              </a:defRPr>
            </a:pPr>
            <a:endParaRPr lang="ru-RU"/>
          </a:p>
        </c:txPr>
        <c:crossAx val="109472384"/>
        <c:crosses val="autoZero"/>
        <c:lblAlgn val="ctr"/>
        <c:lblOffset val="100"/>
        <c:tickLblSkip val="1"/>
        <c:tickMarkSkip val="1"/>
      </c:catAx>
      <c:valAx>
        <c:axId val="109472384"/>
        <c:scaling>
          <c:orientation val="minMax"/>
          <c:min val="22000"/>
        </c:scaling>
        <c:axPos val="l"/>
        <c:majorGridlines>
          <c:spPr>
            <a:ln w="3175">
              <a:solidFill>
                <a:srgbClr val="000000"/>
              </a:solidFill>
              <a:prstDash val="solid"/>
            </a:ln>
          </c:spPr>
        </c:majorGridlines>
        <c:numFmt formatCode="#,##0.0" sourceLinked="1"/>
        <c:tickLblPos val="nextTo"/>
        <c:spPr>
          <a:ln w="3175">
            <a:solidFill>
              <a:srgbClr val="000000"/>
            </a:solidFill>
            <a:prstDash val="solid"/>
          </a:ln>
        </c:spPr>
        <c:txPr>
          <a:bodyPr rot="0" vert="horz"/>
          <a:lstStyle/>
          <a:p>
            <a:pPr>
              <a:defRPr sz="800" b="0" i="0" u="none" strike="noStrike" baseline="0">
                <a:solidFill>
                  <a:sysClr val="windowText" lastClr="000000"/>
                </a:solidFill>
                <a:latin typeface="Arial"/>
                <a:ea typeface="Arial"/>
                <a:cs typeface="Arial"/>
              </a:defRPr>
            </a:pPr>
            <a:endParaRPr lang="ru-RU"/>
          </a:p>
        </c:txPr>
        <c:crossAx val="109470848"/>
        <c:crosses val="autoZero"/>
        <c:crossBetween val="between"/>
      </c:valAx>
    </c:plotArea>
    <c:legend>
      <c:legendPos val="b"/>
      <c:legendEntry>
        <c:idx val="2"/>
        <c:delete val="1"/>
      </c:legendEntry>
      <c:layout>
        <c:manualLayout>
          <c:xMode val="edge"/>
          <c:yMode val="edge"/>
          <c:x val="0.14784415808393594"/>
          <c:y val="0.89377577802774655"/>
          <c:w val="0.80492899373204629"/>
          <c:h val="8.058642669666391E-2"/>
        </c:manualLayout>
      </c:layout>
      <c:spPr>
        <a:solidFill>
          <a:srgbClr val="FFFFFF"/>
        </a:solidFill>
        <a:ln w="3175">
          <a:solidFill>
            <a:srgbClr val="000000"/>
          </a:solidFill>
          <a:prstDash val="solid"/>
        </a:ln>
      </c:spPr>
      <c:txPr>
        <a:bodyPr/>
        <a:lstStyle/>
        <a:p>
          <a:pPr>
            <a:defRPr sz="735" b="0" i="0" u="none" strike="noStrike" baseline="0">
              <a:solidFill>
                <a:sysClr val="windowText" lastClr="000000"/>
              </a:solidFill>
              <a:latin typeface="Arial"/>
              <a:ea typeface="Arial"/>
              <a:cs typeface="Arial"/>
            </a:defRPr>
          </a:pPr>
          <a:endParaRPr lang="ru-RU"/>
        </a:p>
      </c:txPr>
    </c:legend>
    <c:plotVisOnly val="1"/>
    <c:dispBlanksAs val="gap"/>
  </c:chart>
  <c:spPr>
    <a:solidFill>
      <a:srgbClr val="FFFFFF"/>
    </a:solidFill>
    <a:ln w="3175">
      <a:solidFill>
        <a:srgbClr val="000000"/>
      </a:solidFill>
      <a:prstDash val="solid"/>
    </a:ln>
  </c:spPr>
  <c:txPr>
    <a:bodyPr/>
    <a:lstStyle/>
    <a:p>
      <a:pPr>
        <a:defRPr sz="800" b="0" i="0" u="none" strike="noStrike" baseline="0">
          <a:solidFill>
            <a:srgbClr val="000000"/>
          </a:solidFill>
          <a:latin typeface="Arial"/>
          <a:ea typeface="Arial"/>
          <a:cs typeface="Arial"/>
        </a:defRPr>
      </a:pPr>
      <a:endParaRPr lang="ru-RU"/>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100"/>
              <a:t>Обращения в службу</a:t>
            </a:r>
            <a:r>
              <a:rPr lang="ru-RU" sz="1100" baseline="0"/>
              <a:t> занятости</a:t>
            </a:r>
            <a:endParaRPr lang="ru-RU" sz="1100"/>
          </a:p>
        </c:rich>
      </c:tx>
    </c:title>
    <c:view3D>
      <c:rotX val="10"/>
      <c:rotY val="10"/>
      <c:depthPercent val="100"/>
      <c:perspective val="30"/>
    </c:view3D>
    <c:plotArea>
      <c:layout>
        <c:manualLayout>
          <c:layoutTarget val="inner"/>
          <c:xMode val="edge"/>
          <c:yMode val="edge"/>
          <c:x val="0.16093766057020764"/>
          <c:y val="0.17884010498687691"/>
          <c:w val="0.80026163396242134"/>
          <c:h val="0.50571086614173233"/>
        </c:manualLayout>
      </c:layout>
      <c:bar3DChart>
        <c:barDir val="col"/>
        <c:grouping val="clustered"/>
        <c:ser>
          <c:idx val="2"/>
          <c:order val="0"/>
          <c:tx>
            <c:strRef>
              <c:f>'Анализ за 9 мес.'!$A$35</c:f>
              <c:strCache>
                <c:ptCount val="1"/>
                <c:pt idx="0">
                  <c:v>Обратились в СЗ по вопросу трудоустройства</c:v>
                </c:pt>
              </c:strCache>
            </c:strRef>
          </c:tx>
          <c:spPr>
            <a:ln>
              <a:solidFill>
                <a:sysClr val="windowText" lastClr="000000"/>
              </a:solidFill>
            </a:ln>
          </c:spPr>
          <c:dLbls>
            <c:txPr>
              <a:bodyPr/>
              <a:lstStyle/>
              <a:p>
                <a:pPr>
                  <a:defRPr b="1"/>
                </a:pPr>
                <a:endParaRPr lang="ru-RU"/>
              </a:p>
            </c:txPr>
            <c:showVal val="1"/>
          </c:dLbls>
          <c:cat>
            <c:numRef>
              <c:f>'Анализ за 9 мес.'!$B$32:$E$32</c:f>
              <c:numCache>
                <c:formatCode>General</c:formatCode>
                <c:ptCount val="4"/>
                <c:pt idx="0">
                  <c:v>2014</c:v>
                </c:pt>
                <c:pt idx="1">
                  <c:v>2015</c:v>
                </c:pt>
                <c:pt idx="2">
                  <c:v>2016</c:v>
                </c:pt>
                <c:pt idx="3">
                  <c:v>2017</c:v>
                </c:pt>
              </c:numCache>
            </c:numRef>
          </c:cat>
          <c:val>
            <c:numRef>
              <c:f>'Анализ за 9 мес.'!$B$35:$E$35</c:f>
              <c:numCache>
                <c:formatCode>General</c:formatCode>
                <c:ptCount val="4"/>
                <c:pt idx="0">
                  <c:v>4186</c:v>
                </c:pt>
                <c:pt idx="1">
                  <c:v>4058</c:v>
                </c:pt>
                <c:pt idx="2">
                  <c:v>2461</c:v>
                </c:pt>
                <c:pt idx="3">
                  <c:v>1984</c:v>
                </c:pt>
              </c:numCache>
            </c:numRef>
          </c:val>
        </c:ser>
        <c:ser>
          <c:idx val="3"/>
          <c:order val="1"/>
          <c:tx>
            <c:strRef>
              <c:f>'Анализ за 9 мес.'!$A$36</c:f>
              <c:strCache>
                <c:ptCount val="1"/>
                <c:pt idx="0">
                  <c:v>Признано безработными</c:v>
                </c:pt>
              </c:strCache>
            </c:strRef>
          </c:tx>
          <c:spPr>
            <a:solidFill>
              <a:srgbClr val="FFFF00"/>
            </a:solidFill>
            <a:ln>
              <a:solidFill>
                <a:sysClr val="windowText" lastClr="000000"/>
              </a:solidFill>
            </a:ln>
          </c:spPr>
          <c:dLbls>
            <c:dLbl>
              <c:idx val="0"/>
              <c:layout>
                <c:manualLayout>
                  <c:x val="3.1746031746031744E-2"/>
                  <c:y val="0"/>
                </c:manualLayout>
              </c:layout>
              <c:showVal val="1"/>
            </c:dLbl>
            <c:dLbl>
              <c:idx val="1"/>
              <c:layout>
                <c:manualLayout>
                  <c:x val="2.8218694885361613E-2"/>
                  <c:y val="1.066666666666668E-2"/>
                </c:manualLayout>
              </c:layout>
              <c:showVal val="1"/>
            </c:dLbl>
            <c:dLbl>
              <c:idx val="2"/>
              <c:layout>
                <c:manualLayout>
                  <c:x val="3.1746031746031744E-2"/>
                  <c:y val="0"/>
                </c:manualLayout>
              </c:layout>
              <c:showVal val="1"/>
            </c:dLbl>
            <c:dLbl>
              <c:idx val="3"/>
              <c:layout>
                <c:manualLayout>
                  <c:x val="3.8800705467372458E-2"/>
                  <c:y val="5.333333333333406E-3"/>
                </c:manualLayout>
              </c:layout>
              <c:showVal val="1"/>
            </c:dLbl>
            <c:txPr>
              <a:bodyPr/>
              <a:lstStyle/>
              <a:p>
                <a:pPr>
                  <a:defRPr b="1"/>
                </a:pPr>
                <a:endParaRPr lang="ru-RU"/>
              </a:p>
            </c:txPr>
            <c:showVal val="1"/>
          </c:dLbls>
          <c:cat>
            <c:numRef>
              <c:f>'Анализ за 9 мес.'!$B$32:$E$32</c:f>
              <c:numCache>
                <c:formatCode>General</c:formatCode>
                <c:ptCount val="4"/>
                <c:pt idx="0">
                  <c:v>2014</c:v>
                </c:pt>
                <c:pt idx="1">
                  <c:v>2015</c:v>
                </c:pt>
                <c:pt idx="2">
                  <c:v>2016</c:v>
                </c:pt>
                <c:pt idx="3">
                  <c:v>2017</c:v>
                </c:pt>
              </c:numCache>
            </c:numRef>
          </c:cat>
          <c:val>
            <c:numRef>
              <c:f>'Анализ за 9 мес.'!$B$36:$E$36</c:f>
              <c:numCache>
                <c:formatCode>General</c:formatCode>
                <c:ptCount val="4"/>
                <c:pt idx="0">
                  <c:v>1153</c:v>
                </c:pt>
                <c:pt idx="1">
                  <c:v>1602</c:v>
                </c:pt>
                <c:pt idx="2">
                  <c:v>1604</c:v>
                </c:pt>
                <c:pt idx="3">
                  <c:v>1459</c:v>
                </c:pt>
              </c:numCache>
            </c:numRef>
          </c:val>
        </c:ser>
        <c:dLbls>
          <c:showVal val="1"/>
        </c:dLbls>
        <c:shape val="box"/>
        <c:axId val="183718656"/>
        <c:axId val="183720192"/>
        <c:axId val="0"/>
      </c:bar3DChart>
      <c:catAx>
        <c:axId val="183718656"/>
        <c:scaling>
          <c:orientation val="minMax"/>
        </c:scaling>
        <c:axPos val="b"/>
        <c:majorGridlines/>
        <c:numFmt formatCode="General" sourceLinked="1"/>
        <c:tickLblPos val="nextTo"/>
        <c:crossAx val="183720192"/>
        <c:crosses val="autoZero"/>
        <c:auto val="1"/>
        <c:lblAlgn val="ctr"/>
        <c:lblOffset val="100"/>
      </c:catAx>
      <c:valAx>
        <c:axId val="183720192"/>
        <c:scaling>
          <c:orientation val="minMax"/>
        </c:scaling>
        <c:axPos val="l"/>
        <c:majorGridlines/>
        <c:title>
          <c:tx>
            <c:rich>
              <a:bodyPr rot="-5400000" vert="horz"/>
              <a:lstStyle/>
              <a:p>
                <a:pPr>
                  <a:defRPr/>
                </a:pPr>
                <a:r>
                  <a:rPr lang="ru-RU" b="0"/>
                  <a:t>человек</a:t>
                </a:r>
              </a:p>
            </c:rich>
          </c:tx>
        </c:title>
        <c:numFmt formatCode="General" sourceLinked="1"/>
        <c:tickLblPos val="nextTo"/>
        <c:crossAx val="183718656"/>
        <c:crosses val="autoZero"/>
        <c:crossBetween val="between"/>
        <c:majorUnit val="1000"/>
      </c:valAx>
      <c:spPr>
        <a:noFill/>
        <a:ln w="25400">
          <a:noFill/>
        </a:ln>
      </c:spPr>
    </c:plotArea>
    <c:legend>
      <c:legendPos val="b"/>
      <c:layout>
        <c:manualLayout>
          <c:xMode val="edge"/>
          <c:yMode val="edge"/>
          <c:x val="0"/>
          <c:y val="0.82578225721784781"/>
          <c:w val="0.95103884514435699"/>
          <c:h val="0.14221774278215402"/>
        </c:manualLayout>
      </c:layout>
      <c:spPr>
        <a:ln>
          <a:solidFill>
            <a:schemeClr val="bg1">
              <a:lumMod val="65000"/>
            </a:schemeClr>
          </a:solidFill>
        </a:ln>
      </c:spPr>
      <c:txPr>
        <a:bodyPr/>
        <a:lstStyle/>
        <a:p>
          <a:pPr>
            <a:defRPr i="1"/>
          </a:pPr>
          <a:endParaRPr lang="ru-RU"/>
        </a:p>
      </c:txPr>
    </c:legend>
    <c:plotVisOnly val="1"/>
    <c:dispBlanksAs val="gap"/>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00" b="1" i="0" u="none" strike="noStrike" baseline="0">
                <a:solidFill>
                  <a:srgbClr val="000000"/>
                </a:solidFill>
                <a:latin typeface="Arial Cyr"/>
                <a:ea typeface="Arial Cyr"/>
                <a:cs typeface="Arial Cyr"/>
              </a:defRPr>
            </a:pPr>
            <a:r>
              <a:rPr lang="ru-RU" sz="1000"/>
              <a:t>Основные показатели деятельности Службы занятости Металлургического района</a:t>
            </a:r>
          </a:p>
        </c:rich>
      </c:tx>
      <c:layout>
        <c:manualLayout>
          <c:xMode val="edge"/>
          <c:yMode val="edge"/>
          <c:x val="0.18555858735479849"/>
          <c:y val="2.8097112860892406E-2"/>
        </c:manualLayout>
      </c:layout>
      <c:spPr>
        <a:noFill/>
        <a:ln w="25400">
          <a:noFill/>
        </a:ln>
      </c:spPr>
    </c:title>
    <c:view3D>
      <c:hPercent val="100"/>
      <c:depthPercent val="100"/>
      <c:perspective val="30"/>
    </c:view3D>
    <c:floor>
      <c:spPr>
        <a:solidFill>
          <a:schemeClr val="bg1">
            <a:lumMod val="95000"/>
          </a:schemeClr>
        </a:solidFill>
        <a:ln w="3175">
          <a:solidFill>
            <a:srgbClr val="000000"/>
          </a:solidFill>
          <a:prstDash val="solid"/>
        </a:ln>
      </c:spPr>
    </c:floor>
    <c:sideWall>
      <c:spPr>
        <a:noFill/>
        <a:ln w="12700">
          <a:solidFill>
            <a:srgbClr val="808080"/>
          </a:solidFill>
          <a:prstDash val="solid"/>
        </a:ln>
      </c:spPr>
    </c:sideWall>
    <c:backWall>
      <c:spPr>
        <a:noFill/>
        <a:ln w="12700">
          <a:solidFill>
            <a:srgbClr val="808080"/>
          </a:solidFill>
          <a:prstDash val="solid"/>
        </a:ln>
      </c:spPr>
    </c:backWall>
    <c:plotArea>
      <c:layout>
        <c:manualLayout>
          <c:layoutTarget val="inner"/>
          <c:xMode val="edge"/>
          <c:yMode val="edge"/>
          <c:x val="9.9720079070720766E-2"/>
          <c:y val="0.18646312889050023"/>
          <c:w val="0.89217477538229639"/>
          <c:h val="0.62069197756518302"/>
        </c:manualLayout>
      </c:layout>
      <c:bar3DChart>
        <c:barDir val="col"/>
        <c:grouping val="clustered"/>
        <c:ser>
          <c:idx val="0"/>
          <c:order val="0"/>
          <c:tx>
            <c:strRef>
              <c:f>'Анализ за 9 мес.'!$A$36</c:f>
              <c:strCache>
                <c:ptCount val="1"/>
                <c:pt idx="0">
                  <c:v>Признано безработными</c:v>
                </c:pt>
              </c:strCache>
            </c:strRef>
          </c:tx>
          <c:spPr>
            <a:solidFill>
              <a:schemeClr val="accent5">
                <a:lumMod val="40000"/>
                <a:lumOff val="60000"/>
              </a:schemeClr>
            </a:solidFill>
            <a:ln w="12700">
              <a:solidFill>
                <a:srgbClr val="000000"/>
              </a:solidFill>
              <a:prstDash val="solid"/>
            </a:ln>
          </c:spPr>
          <c:dLbls>
            <c:dLbl>
              <c:idx val="0"/>
              <c:layout>
                <c:manualLayout>
                  <c:x val="9.9007302305035138E-3"/>
                  <c:y val="0.1462716267609406"/>
                </c:manualLayout>
              </c:layout>
              <c:showVal val="1"/>
            </c:dLbl>
            <c:dLbl>
              <c:idx val="1"/>
              <c:layout>
                <c:manualLayout>
                  <c:x val="6.8917127933266461E-3"/>
                  <c:y val="0.14965986394557818"/>
                </c:manualLayout>
              </c:layout>
              <c:showVal val="1"/>
            </c:dLbl>
            <c:dLbl>
              <c:idx val="2"/>
              <c:layout>
                <c:manualLayout>
                  <c:x val="6.7752917023986906E-3"/>
                  <c:y val="0.25510204081632387"/>
                </c:manualLayout>
              </c:layout>
              <c:showVal val="1"/>
            </c:dLbl>
            <c:dLbl>
              <c:idx val="3"/>
              <c:layout>
                <c:manualLayout>
                  <c:x val="6.6006600660066033E-3"/>
                  <c:y val="0.26190476190476658"/>
                </c:manualLayout>
              </c:layout>
              <c:showVal val="1"/>
            </c:dLbl>
            <c:txPr>
              <a:bodyPr/>
              <a:lstStyle/>
              <a:p>
                <a:pPr>
                  <a:defRPr sz="900" b="1"/>
                </a:pPr>
                <a:endParaRPr lang="ru-RU"/>
              </a:p>
            </c:txPr>
            <c:showVal val="1"/>
          </c:dLbls>
          <c:cat>
            <c:strRef>
              <c:f>'Анализ за 9 мес.'!$B$32:$E$33</c:f>
              <c:strCache>
                <c:ptCount val="4"/>
                <c:pt idx="0">
                  <c:v>2014</c:v>
                </c:pt>
                <c:pt idx="1">
                  <c:v>2015</c:v>
                </c:pt>
                <c:pt idx="2">
                  <c:v>2016</c:v>
                </c:pt>
                <c:pt idx="3">
                  <c:v>2017</c:v>
                </c:pt>
              </c:strCache>
            </c:strRef>
          </c:cat>
          <c:val>
            <c:numRef>
              <c:f>'Анализ за 9 мес.'!$B$36:$E$36</c:f>
              <c:numCache>
                <c:formatCode>General</c:formatCode>
                <c:ptCount val="4"/>
                <c:pt idx="0">
                  <c:v>1153</c:v>
                </c:pt>
                <c:pt idx="1">
                  <c:v>1602</c:v>
                </c:pt>
                <c:pt idx="2">
                  <c:v>1604</c:v>
                </c:pt>
                <c:pt idx="3">
                  <c:v>1459</c:v>
                </c:pt>
              </c:numCache>
            </c:numRef>
          </c:val>
        </c:ser>
        <c:ser>
          <c:idx val="1"/>
          <c:order val="1"/>
          <c:tx>
            <c:strRef>
              <c:f>'Анализ за 9 мес.'!$A$39</c:f>
              <c:strCache>
                <c:ptCount val="1"/>
                <c:pt idx="0">
                  <c:v>Нашли работу по всем направлениям</c:v>
                </c:pt>
              </c:strCache>
            </c:strRef>
          </c:tx>
          <c:spPr>
            <a:solidFill>
              <a:schemeClr val="accent5">
                <a:lumMod val="75000"/>
              </a:schemeClr>
            </a:solidFill>
            <a:ln w="12700">
              <a:solidFill>
                <a:srgbClr val="000000"/>
              </a:solidFill>
              <a:prstDash val="solid"/>
            </a:ln>
          </c:spPr>
          <c:dLbls>
            <c:dLbl>
              <c:idx val="0"/>
              <c:layout>
                <c:manualLayout>
                  <c:x val="3.3585405784673297E-3"/>
                  <c:y val="-1.7006802721088437E-2"/>
                </c:manualLayout>
              </c:layout>
              <c:showVal val="1"/>
            </c:dLbl>
            <c:dLbl>
              <c:idx val="1"/>
              <c:layout>
                <c:manualLayout>
                  <c:x val="2.6577271900418406E-2"/>
                  <c:y val="-2.8905136857892762E-2"/>
                </c:manualLayout>
              </c:layout>
              <c:showVal val="1"/>
            </c:dLbl>
            <c:dLbl>
              <c:idx val="2"/>
              <c:layout>
                <c:manualLayout>
                  <c:x val="3.9603960396039611E-2"/>
                  <c:y val="-2.0408163265306142E-2"/>
                </c:manualLayout>
              </c:layout>
              <c:showVal val="1"/>
            </c:dLbl>
            <c:dLbl>
              <c:idx val="3"/>
              <c:layout>
                <c:manualLayout>
                  <c:x val="9.9184532626491045E-2"/>
                  <c:y val="1.1845840698484272E-2"/>
                </c:manualLayout>
              </c:layout>
              <c:showVal val="1"/>
            </c:dLbl>
            <c:txPr>
              <a:bodyPr/>
              <a:lstStyle/>
              <a:p>
                <a:pPr>
                  <a:defRPr sz="1000" b="1"/>
                </a:pPr>
                <a:endParaRPr lang="ru-RU"/>
              </a:p>
            </c:txPr>
            <c:showVal val="1"/>
          </c:dLbls>
          <c:cat>
            <c:strRef>
              <c:f>'Анализ за 9 мес.'!$B$32:$E$33</c:f>
              <c:strCache>
                <c:ptCount val="4"/>
                <c:pt idx="0">
                  <c:v>2014</c:v>
                </c:pt>
                <c:pt idx="1">
                  <c:v>2015</c:v>
                </c:pt>
                <c:pt idx="2">
                  <c:v>2016</c:v>
                </c:pt>
                <c:pt idx="3">
                  <c:v>2017</c:v>
                </c:pt>
              </c:strCache>
            </c:strRef>
          </c:cat>
          <c:val>
            <c:numRef>
              <c:f>'Анализ за 9 мес.'!$B$39:$E$39</c:f>
              <c:numCache>
                <c:formatCode>General</c:formatCode>
                <c:ptCount val="4"/>
                <c:pt idx="0">
                  <c:v>738</c:v>
                </c:pt>
                <c:pt idx="1">
                  <c:v>1018</c:v>
                </c:pt>
                <c:pt idx="2">
                  <c:v>1367</c:v>
                </c:pt>
                <c:pt idx="3">
                  <c:v>1159</c:v>
                </c:pt>
              </c:numCache>
            </c:numRef>
          </c:val>
        </c:ser>
        <c:shape val="cylinder"/>
        <c:axId val="183759232"/>
        <c:axId val="183760768"/>
        <c:axId val="0"/>
      </c:bar3DChart>
      <c:catAx>
        <c:axId val="183759232"/>
        <c:scaling>
          <c:orientation val="minMax"/>
        </c:scaling>
        <c:axPos val="b"/>
        <c:numFmt formatCode="General" sourceLinked="1"/>
        <c:tickLblPos val="low"/>
        <c:spPr>
          <a:ln w="3175">
            <a:solidFill>
              <a:srgbClr val="000000"/>
            </a:solidFill>
            <a:prstDash val="solid"/>
          </a:ln>
        </c:spPr>
        <c:txPr>
          <a:bodyPr rot="0" vert="horz"/>
          <a:lstStyle/>
          <a:p>
            <a:pPr>
              <a:defRPr sz="900" b="1" i="0" u="none" strike="noStrike" baseline="0">
                <a:solidFill>
                  <a:srgbClr val="000000"/>
                </a:solidFill>
                <a:latin typeface="Arial Cyr"/>
                <a:ea typeface="Arial Cyr"/>
                <a:cs typeface="Arial Cyr"/>
              </a:defRPr>
            </a:pPr>
            <a:endParaRPr lang="ru-RU"/>
          </a:p>
        </c:txPr>
        <c:crossAx val="183760768"/>
        <c:crosses val="autoZero"/>
        <c:auto val="1"/>
        <c:lblAlgn val="ctr"/>
        <c:lblOffset val="100"/>
        <c:tickLblSkip val="1"/>
        <c:tickMarkSkip val="1"/>
        <c:noMultiLvlLbl val="1"/>
      </c:catAx>
      <c:valAx>
        <c:axId val="183760768"/>
        <c:scaling>
          <c:orientation val="minMax"/>
          <c:max val="2000"/>
          <c:min val="0"/>
        </c:scaling>
        <c:axPos val="l"/>
        <c:majorGridlines>
          <c:spPr>
            <a:ln w="3175">
              <a:solidFill>
                <a:srgbClr val="000000"/>
              </a:solidFill>
              <a:prstDash val="solid"/>
            </a:ln>
          </c:spPr>
        </c:majorGridlines>
        <c:minorGridlines/>
        <c:title>
          <c:tx>
            <c:rich>
              <a:bodyPr rot="-5400000" vert="horz"/>
              <a:lstStyle/>
              <a:p>
                <a:pPr>
                  <a:defRPr/>
                </a:pPr>
                <a:r>
                  <a:rPr lang="ru-RU"/>
                  <a:t>Человек</a:t>
                </a:r>
              </a:p>
            </c:rich>
          </c:tx>
          <c:layout>
            <c:manualLayout>
              <c:xMode val="edge"/>
              <c:yMode val="edge"/>
              <c:x val="0.10575426834022029"/>
              <c:y val="0.36102951416787554"/>
            </c:manualLayout>
          </c:layout>
        </c:title>
        <c:numFmt formatCode="General" sourceLinked="1"/>
        <c:tickLblPos val="nextTo"/>
        <c:spPr>
          <a:ln w="3175">
            <a:solidFill>
              <a:srgbClr val="000000"/>
            </a:solidFill>
            <a:prstDash val="solid"/>
          </a:ln>
        </c:spPr>
        <c:txPr>
          <a:bodyPr rot="0" vert="horz"/>
          <a:lstStyle/>
          <a:p>
            <a:pPr>
              <a:defRPr sz="800" b="1" i="0" u="none" strike="noStrike" baseline="0">
                <a:solidFill>
                  <a:srgbClr val="000000"/>
                </a:solidFill>
                <a:latin typeface="Arial Cyr"/>
                <a:ea typeface="Arial Cyr"/>
                <a:cs typeface="Arial Cyr"/>
              </a:defRPr>
            </a:pPr>
            <a:endParaRPr lang="ru-RU"/>
          </a:p>
        </c:txPr>
        <c:crossAx val="183759232"/>
        <c:crosses val="autoZero"/>
        <c:crossBetween val="between"/>
        <c:majorUnit val="500"/>
        <c:minorUnit val="100"/>
      </c:valAx>
      <c:spPr>
        <a:noFill/>
        <a:ln w="25400">
          <a:noFill/>
        </a:ln>
      </c:spPr>
    </c:plotArea>
    <c:legend>
      <c:legendPos val="r"/>
      <c:layout>
        <c:manualLayout>
          <c:xMode val="edge"/>
          <c:yMode val="edge"/>
          <c:x val="5.0377848808502886E-2"/>
          <c:y val="0.80045690717231366"/>
          <c:w val="0.36955458537980335"/>
          <c:h val="0.17272698055600375"/>
        </c:manualLayout>
      </c:layout>
      <c:spPr>
        <a:solidFill>
          <a:srgbClr val="FFFFFF"/>
        </a:solidFill>
        <a:ln w="3175">
          <a:solidFill>
            <a:srgbClr val="000000"/>
          </a:solidFill>
          <a:prstDash val="solid"/>
        </a:ln>
      </c:spPr>
      <c:txPr>
        <a:bodyPr/>
        <a:lstStyle/>
        <a:p>
          <a:pPr>
            <a:defRPr sz="900" b="0" i="0" u="none" strike="noStrike" baseline="0">
              <a:solidFill>
                <a:srgbClr val="000000"/>
              </a:solidFill>
              <a:latin typeface="Arial Cyr"/>
              <a:ea typeface="Arial Cyr"/>
              <a:cs typeface="Arial Cyr"/>
            </a:defRPr>
          </a:pPr>
          <a:endParaRPr lang="ru-RU"/>
        </a:p>
      </c:txPr>
    </c:legend>
    <c:plotVisOnly val="1"/>
    <c:dispBlanksAs val="gap"/>
  </c:chart>
  <c:spPr>
    <a:solidFill>
      <a:srgbClr val="FFFFFF"/>
    </a:solidFill>
    <a:ln w="3175">
      <a:solidFill>
        <a:srgbClr val="000000"/>
      </a:solidFill>
      <a:prstDash val="solid"/>
    </a:ln>
  </c:spPr>
  <c:txPr>
    <a:bodyPr/>
    <a:lstStyle/>
    <a:p>
      <a:pPr>
        <a:defRPr sz="800" b="0" i="0" u="none" strike="noStrike" baseline="0">
          <a:solidFill>
            <a:srgbClr val="000000"/>
          </a:solidFill>
          <a:latin typeface="Arial Cyr"/>
          <a:ea typeface="Arial Cyr"/>
          <a:cs typeface="Arial Cyr"/>
        </a:defRPr>
      </a:pPr>
      <a:endParaRPr lang="ru-RU"/>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050"/>
              <a:t>Структура</a:t>
            </a:r>
            <a:r>
              <a:rPr lang="ru-RU" sz="1050" baseline="0"/>
              <a:t> отраслей Металлургического района</a:t>
            </a:r>
            <a:endParaRPr lang="ru-RU" sz="1050"/>
          </a:p>
        </c:rich>
      </c:tx>
      <c:layout>
        <c:manualLayout>
          <c:xMode val="edge"/>
          <c:yMode val="edge"/>
          <c:x val="0.23926377952755906"/>
          <c:y val="1.3888859919000322E-2"/>
        </c:manualLayout>
      </c:layout>
    </c:title>
    <c:plotArea>
      <c:layout>
        <c:manualLayout>
          <c:layoutTarget val="inner"/>
          <c:xMode val="edge"/>
          <c:yMode val="edge"/>
          <c:x val="0.34460367454068241"/>
          <c:y val="0.17824079682347532"/>
          <c:w val="0.41912620297463105"/>
          <c:h val="0.73692519204330786"/>
        </c:manualLayout>
      </c:layout>
      <c:doughnutChart>
        <c:varyColors val="1"/>
        <c:ser>
          <c:idx val="1"/>
          <c:order val="0"/>
          <c:dPt>
            <c:idx val="0"/>
            <c:explosion val="10"/>
          </c:dPt>
          <c:dPt>
            <c:idx val="1"/>
            <c:explosion val="13"/>
          </c:dPt>
          <c:dPt>
            <c:idx val="2"/>
            <c:explosion val="18"/>
          </c:dPt>
          <c:dPt>
            <c:idx val="3"/>
            <c:explosion val="14"/>
          </c:dPt>
          <c:dPt>
            <c:idx val="4"/>
            <c:explosion val="7"/>
          </c:dPt>
          <c:dPt>
            <c:idx val="5"/>
            <c:explosion val="15"/>
          </c:dPt>
          <c:dLbls>
            <c:dLbl>
              <c:idx val="0"/>
              <c:layout>
                <c:manualLayout>
                  <c:x val="-0.1"/>
                  <c:y val="-0.11438667848638191"/>
                </c:manualLayout>
              </c:layout>
              <c:tx>
                <c:rich>
                  <a:bodyPr/>
                  <a:lstStyle/>
                  <a:p>
                    <a:r>
                      <a:rPr lang="ru-RU"/>
                      <a:t>Производство кокса, нефтепро-дуктов, 17%</a:t>
                    </a:r>
                  </a:p>
                </c:rich>
              </c:tx>
            </c:dLbl>
            <c:dLbl>
              <c:idx val="1"/>
              <c:layout>
                <c:manualLayout>
                  <c:x val="0.24722222222222326"/>
                  <c:y val="9.7680097680097697E-3"/>
                </c:manualLayout>
              </c:layout>
              <c:tx>
                <c:rich>
                  <a:bodyPr/>
                  <a:lstStyle/>
                  <a:p>
                    <a:r>
                      <a:rPr lang="ru-RU"/>
                      <a:t>Производство прочих неметаллических минеральных продуктов, 4%</a:t>
                    </a:r>
                  </a:p>
                </c:rich>
              </c:tx>
            </c:dLbl>
            <c:dLbl>
              <c:idx val="2"/>
              <c:layout>
                <c:manualLayout>
                  <c:x val="0.14437926509186391"/>
                  <c:y val="0.15140376683683879"/>
                </c:manualLayout>
              </c:layout>
              <c:tx>
                <c:rich>
                  <a:bodyPr/>
                  <a:lstStyle/>
                  <a:p>
                    <a:r>
                      <a:rPr lang="ru-RU"/>
                      <a:t>Мета</a:t>
                    </a:r>
                    <a:r>
                      <a:rPr lang="ru-RU" sz="800"/>
                      <a:t>ллургическое </a:t>
                    </a:r>
                    <a:r>
                      <a:rPr lang="ru-RU"/>
                      <a:t>производство и производство готовых металлических изделий
65%</a:t>
                    </a:r>
                  </a:p>
                </c:rich>
              </c:tx>
            </c:dLbl>
            <c:dLbl>
              <c:idx val="3"/>
              <c:layout>
                <c:manualLayout>
                  <c:x val="-0.12777777777777777"/>
                  <c:y val="0.18070818070818176"/>
                </c:manualLayout>
              </c:layout>
              <c:tx>
                <c:rich>
                  <a:bodyPr/>
                  <a:lstStyle/>
                  <a:p>
                    <a:r>
                      <a:rPr lang="ru-RU"/>
                      <a:t>Другие обрабатывающие производства, 5%</a:t>
                    </a:r>
                  </a:p>
                </c:rich>
              </c:tx>
            </c:dLbl>
            <c:dLbl>
              <c:idx val="4"/>
              <c:layout>
                <c:manualLayout>
                  <c:x val="-0.23055555555555557"/>
                  <c:y val="2.7896612261215918E-2"/>
                </c:manualLayout>
              </c:layout>
              <c:tx>
                <c:rich>
                  <a:bodyPr/>
                  <a:lstStyle/>
                  <a:p>
                    <a:r>
                      <a:rPr lang="ru-RU"/>
                      <a:t>Производство и распределение электроэнергии, </a:t>
                    </a:r>
                  </a:p>
                  <a:p>
                    <a:r>
                      <a:rPr lang="ru-RU"/>
                      <a:t>газа и воды, 9%</a:t>
                    </a:r>
                  </a:p>
                </c:rich>
              </c:tx>
            </c:dLbl>
            <c:dLbl>
              <c:idx val="5"/>
              <c:layout>
                <c:manualLayout>
                  <c:x val="-0.2388888888888889"/>
                  <c:y val="-6.5837200813474522E-2"/>
                </c:manualLayout>
              </c:layout>
              <c:tx>
                <c:rich>
                  <a:bodyPr/>
                  <a:lstStyle/>
                  <a:p>
                    <a:r>
                      <a:rPr lang="ru-RU"/>
                      <a:t>Строительство, </a:t>
                    </a:r>
                  </a:p>
                  <a:p>
                    <a:r>
                      <a:rPr lang="ru-RU"/>
                      <a:t>1%</a:t>
                    </a:r>
                  </a:p>
                </c:rich>
              </c:tx>
            </c:dLbl>
            <c:txPr>
              <a:bodyPr/>
              <a:lstStyle/>
              <a:p>
                <a:pPr>
                  <a:defRPr sz="850"/>
                </a:pPr>
                <a:endParaRPr lang="ru-RU"/>
              </a:p>
            </c:txPr>
            <c:showCatName val="1"/>
            <c:showPercent val="1"/>
          </c:dLbls>
          <c:cat>
            <c:strRef>
              <c:f>'Об по видам эк деят'!$A$57:$A$62</c:f>
              <c:strCache>
                <c:ptCount val="6"/>
                <c:pt idx="0">
                  <c:v>Производство кокса, нефтепродуктов</c:v>
                </c:pt>
                <c:pt idx="1">
                  <c:v>Производство прочих неметаллических минеральных продуктов</c:v>
                </c:pt>
                <c:pt idx="2">
                  <c:v>Металлургическое производство и производство готовых металлических изделий</c:v>
                </c:pt>
                <c:pt idx="3">
                  <c:v>Другие обрабатывающие производства</c:v>
                </c:pt>
                <c:pt idx="4">
                  <c:v>Производство и распределение электроэнергии, газа и воды</c:v>
                </c:pt>
                <c:pt idx="5">
                  <c:v>Строительство</c:v>
                </c:pt>
              </c:strCache>
            </c:strRef>
          </c:cat>
          <c:val>
            <c:numRef>
              <c:f>'Об по видам эк деят'!$B$57:$B$62</c:f>
              <c:numCache>
                <c:formatCode>#,##0</c:formatCode>
                <c:ptCount val="6"/>
                <c:pt idx="0">
                  <c:v>32844446</c:v>
                </c:pt>
                <c:pt idx="1">
                  <c:v>8092619</c:v>
                </c:pt>
                <c:pt idx="2">
                  <c:v>125566202</c:v>
                </c:pt>
                <c:pt idx="3">
                  <c:v>9314970</c:v>
                </c:pt>
                <c:pt idx="4">
                  <c:v>18410879</c:v>
                </c:pt>
                <c:pt idx="5">
                  <c:v>703075</c:v>
                </c:pt>
              </c:numCache>
            </c:numRef>
          </c:val>
        </c:ser>
        <c:firstSliceAng val="314"/>
        <c:holeSize val="50"/>
      </c:doughnutChart>
      <c:spPr>
        <a:noFill/>
        <a:ln w="25400">
          <a:noFill/>
        </a:ln>
      </c:spPr>
    </c:plotArea>
    <c:plotVisOnly val="1"/>
    <c:dispBlanksAs val="zero"/>
  </c:chart>
  <c:externalData r:id="rId1"/>
  <c:userShapes r:id="rId2"/>
</c:chartSpace>
</file>

<file path=word/drawings/drawing1.xml><?xml version="1.0" encoding="utf-8"?>
<c:userShapes xmlns:c="http://schemas.openxmlformats.org/drawingml/2006/chart">
  <cdr:relSizeAnchor xmlns:cdr="http://schemas.openxmlformats.org/drawingml/2006/chartDrawing">
    <cdr:from>
      <cdr:x>0.66872</cdr:x>
      <cdr:y>0.20249</cdr:y>
    </cdr:from>
    <cdr:to>
      <cdr:x>0.80414</cdr:x>
      <cdr:y>0.23912</cdr:y>
    </cdr:to>
    <cdr:sp macro="" textlink="">
      <cdr:nvSpPr>
        <cdr:cNvPr id="8" name="Прямая соединительная линия 7"/>
        <cdr:cNvSpPr/>
      </cdr:nvSpPr>
      <cdr:spPr bwMode="auto">
        <a:xfrm xmlns:a="http://schemas.openxmlformats.org/drawingml/2006/main" rot="10800000" flipV="1">
          <a:off x="3280299" y="582481"/>
          <a:ext cx="664286" cy="105368"/>
        </a:xfrm>
        <a:prstGeom xmlns:a="http://schemas.openxmlformats.org/drawingml/2006/main" prst="line">
          <a:avLst/>
        </a:prstGeom>
        <a:solidFill xmlns:a="http://schemas.openxmlformats.org/drawingml/2006/main">
          <a:srgbClr val="FFFFFF"/>
        </a:solidFill>
        <a:ln xmlns:a="http://schemas.openxmlformats.org/drawingml/2006/main" w="9525" cap="flat" cmpd="sng" algn="ctr">
          <a:solidFill>
            <a:srgbClr val="000000"/>
          </a:solidFill>
          <a:prstDash val="solid"/>
          <a:round/>
          <a:headEnd type="none" w="med" len="med"/>
          <a:tailEnd type="none" w="med" len="med"/>
        </a:ln>
        <a:effectLst xmlns:a="http://schemas.openxmlformats.org/drawingml/2006/main"/>
      </cdr:spPr>
      <cdr:txBody>
        <a:bodyPr xmlns:a="http://schemas.openxmlformats.org/drawingml/2006/main" vertOverflow="clip" wrap="square" lIns="18288" tIns="0" rIns="0" bIns="0" upright="1"/>
        <a:lstStyle xmlns:a="http://schemas.openxmlformats.org/drawingml/2006/main"/>
        <a:p xmlns:a="http://schemas.openxmlformats.org/drawingml/2006/main">
          <a:endParaRPr lang="ru-RU"/>
        </a:p>
      </cdr:txBody>
    </cdr:sp>
  </cdr:relSizeAnchor>
  <cdr:relSizeAnchor xmlns:cdr="http://schemas.openxmlformats.org/drawingml/2006/chartDrawing">
    <cdr:from>
      <cdr:x>0.25625</cdr:x>
      <cdr:y>0.24908</cdr:y>
    </cdr:from>
    <cdr:to>
      <cdr:x>0.36042</cdr:x>
      <cdr:y>0.27839</cdr:y>
    </cdr:to>
    <cdr:sp macro="" textlink="">
      <cdr:nvSpPr>
        <cdr:cNvPr id="10" name="Прямая соединительная линия 9"/>
        <cdr:cNvSpPr/>
      </cdr:nvSpPr>
      <cdr:spPr bwMode="auto">
        <a:xfrm xmlns:a="http://schemas.openxmlformats.org/drawingml/2006/main">
          <a:off x="1171576" y="647701"/>
          <a:ext cx="476250" cy="76199"/>
        </a:xfrm>
        <a:prstGeom xmlns:a="http://schemas.openxmlformats.org/drawingml/2006/main" prst="line">
          <a:avLst/>
        </a:prstGeom>
        <a:solidFill xmlns:a="http://schemas.openxmlformats.org/drawingml/2006/main">
          <a:srgbClr val="FFFFFF"/>
        </a:solidFill>
        <a:ln xmlns:a="http://schemas.openxmlformats.org/drawingml/2006/main" w="9525" cap="flat" cmpd="sng" algn="ctr">
          <a:solidFill>
            <a:srgbClr val="000000"/>
          </a:solidFill>
          <a:prstDash val="solid"/>
          <a:round/>
          <a:headEnd type="none" w="med" len="med"/>
          <a:tailEnd type="none" w="med" len="med"/>
        </a:ln>
        <a:effectLst xmlns:a="http://schemas.openxmlformats.org/drawingml/2006/main"/>
      </cdr:spPr>
      <cdr:txBody>
        <a:bodyPr xmlns:a="http://schemas.openxmlformats.org/drawingml/2006/main" vertOverflow="clip" wrap="square" lIns="18288" tIns="0" rIns="0" bIns="0" upright="1"/>
        <a:lstStyle xmlns:a="http://schemas.openxmlformats.org/drawingml/2006/main"/>
        <a:p xmlns:a="http://schemas.openxmlformats.org/drawingml/2006/main">
          <a:endParaRPr lang="ru-RU"/>
        </a:p>
      </cdr:txBody>
    </cdr:sp>
  </cdr:relSizeAnchor>
  <cdr:relSizeAnchor xmlns:cdr="http://schemas.openxmlformats.org/drawingml/2006/chartDrawing">
    <cdr:from>
      <cdr:x>0.28542</cdr:x>
      <cdr:y>0.61538</cdr:y>
    </cdr:from>
    <cdr:to>
      <cdr:x>0.32083</cdr:x>
      <cdr:y>0.68865</cdr:y>
    </cdr:to>
    <cdr:sp macro="" textlink="">
      <cdr:nvSpPr>
        <cdr:cNvPr id="6" name="Прямая соединительная линия 5"/>
        <cdr:cNvSpPr/>
      </cdr:nvSpPr>
      <cdr:spPr bwMode="auto">
        <a:xfrm xmlns:a="http://schemas.openxmlformats.org/drawingml/2006/main" rot="5400000" flipH="1" flipV="1">
          <a:off x="1290638" y="1614485"/>
          <a:ext cx="190502" cy="161929"/>
        </a:xfrm>
        <a:prstGeom xmlns:a="http://schemas.openxmlformats.org/drawingml/2006/main" prst="line">
          <a:avLst/>
        </a:prstGeom>
        <a:solidFill xmlns:a="http://schemas.openxmlformats.org/drawingml/2006/main">
          <a:srgbClr val="FFFFFF"/>
        </a:solidFill>
        <a:ln xmlns:a="http://schemas.openxmlformats.org/drawingml/2006/main" w="9525" cap="flat" cmpd="sng" algn="ctr">
          <a:solidFill>
            <a:srgbClr val="000000"/>
          </a:solidFill>
          <a:prstDash val="solid"/>
          <a:round/>
          <a:headEnd type="none" w="med" len="med"/>
          <a:tailEnd type="none" w="med" len="med"/>
        </a:ln>
        <a:effectLst xmlns:a="http://schemas.openxmlformats.org/drawingml/2006/main"/>
      </cdr:spPr>
      <cdr:txBody>
        <a:bodyPr xmlns:a="http://schemas.openxmlformats.org/drawingml/2006/main" vertOverflow="clip" wrap="square" lIns="18288" tIns="0" rIns="0" bIns="0" upright="1"/>
        <a:lstStyle xmlns:a="http://schemas.openxmlformats.org/drawingml/2006/main"/>
        <a:p xmlns:a="http://schemas.openxmlformats.org/drawingml/2006/main">
          <a:endParaRPr lang="ru-RU"/>
        </a:p>
      </cdr:txBody>
    </cdr:sp>
  </cdr:relSizeAnchor>
  <cdr:relSizeAnchor xmlns:cdr="http://schemas.openxmlformats.org/drawingml/2006/chartDrawing">
    <cdr:from>
      <cdr:x>0.25833</cdr:x>
      <cdr:y>0.44689</cdr:y>
    </cdr:from>
    <cdr:to>
      <cdr:x>0.32708</cdr:x>
      <cdr:y>0.48352</cdr:y>
    </cdr:to>
    <cdr:sp macro="" textlink="">
      <cdr:nvSpPr>
        <cdr:cNvPr id="9" name="Прямая соединительная линия 8"/>
        <cdr:cNvSpPr/>
      </cdr:nvSpPr>
      <cdr:spPr bwMode="auto">
        <a:xfrm xmlns:a="http://schemas.openxmlformats.org/drawingml/2006/main" flipV="1">
          <a:off x="1181100" y="1162050"/>
          <a:ext cx="314325" cy="95250"/>
        </a:xfrm>
        <a:prstGeom xmlns:a="http://schemas.openxmlformats.org/drawingml/2006/main" prst="line">
          <a:avLst/>
        </a:prstGeom>
        <a:solidFill xmlns:a="http://schemas.openxmlformats.org/drawingml/2006/main">
          <a:srgbClr val="FFFFFF"/>
        </a:solidFill>
        <a:ln xmlns:a="http://schemas.openxmlformats.org/drawingml/2006/main" w="9525" cap="flat" cmpd="sng" algn="ctr">
          <a:solidFill>
            <a:srgbClr val="000000"/>
          </a:solidFill>
          <a:prstDash val="solid"/>
          <a:round/>
          <a:headEnd type="none" w="med" len="med"/>
          <a:tailEnd type="none" w="med" len="med"/>
        </a:ln>
        <a:effectLst xmlns:a="http://schemas.openxmlformats.org/drawingml/2006/main"/>
      </cdr:spPr>
      <cdr:txBody>
        <a:bodyPr xmlns:a="http://schemas.openxmlformats.org/drawingml/2006/main" vertOverflow="clip" wrap="square" lIns="18288" tIns="0" rIns="0" bIns="0" upright="1"/>
        <a:lstStyle xmlns:a="http://schemas.openxmlformats.org/drawingml/2006/main"/>
        <a:p xmlns:a="http://schemas.openxmlformats.org/drawingml/2006/main">
          <a:endParaRPr lang="ru-RU"/>
        </a:p>
      </cdr:txBody>
    </cdr:sp>
  </cdr:relSizeAnchor>
</c:userShapes>
</file>

<file path=word/drawings/drawing2.xml><?xml version="1.0" encoding="utf-8"?>
<c:userShapes xmlns:c="http://schemas.openxmlformats.org/drawingml/2006/chart">
  <cdr:relSizeAnchor xmlns:cdr="http://schemas.openxmlformats.org/drawingml/2006/chartDrawing">
    <cdr:from>
      <cdr:x>0.79085</cdr:x>
      <cdr:y>0.46528</cdr:y>
    </cdr:from>
    <cdr:to>
      <cdr:x>1</cdr:x>
      <cdr:y>0.79861</cdr:y>
    </cdr:to>
    <cdr:sp macro="" textlink="">
      <cdr:nvSpPr>
        <cdr:cNvPr id="3" name="TextBox 2"/>
        <cdr:cNvSpPr txBox="1"/>
      </cdr:nvSpPr>
      <cdr:spPr>
        <a:xfrm xmlns:a="http://schemas.openxmlformats.org/drawingml/2006/main">
          <a:off x="3733800" y="1276350"/>
          <a:ext cx="914400" cy="91440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0.79085</cdr:x>
      <cdr:y>0.37153</cdr:y>
    </cdr:from>
    <cdr:to>
      <cdr:x>0.92593</cdr:x>
      <cdr:y>0.45833</cdr:y>
    </cdr:to>
    <cdr:sp macro="" textlink="">
      <cdr:nvSpPr>
        <cdr:cNvPr id="5" name="TextBox 4"/>
        <cdr:cNvSpPr txBox="1"/>
      </cdr:nvSpPr>
      <cdr:spPr>
        <a:xfrm xmlns:a="http://schemas.openxmlformats.org/drawingml/2006/main">
          <a:off x="3457575" y="1019175"/>
          <a:ext cx="590550" cy="238126"/>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0.88157</cdr:x>
      <cdr:y>0.58176</cdr:y>
    </cdr:from>
    <cdr:to>
      <cdr:x>0.99934</cdr:x>
      <cdr:y>0.71698</cdr:y>
    </cdr:to>
    <cdr:sp macro="" textlink="">
      <cdr:nvSpPr>
        <cdr:cNvPr id="6" name="TextBox 5"/>
        <cdr:cNvSpPr txBox="1"/>
      </cdr:nvSpPr>
      <cdr:spPr>
        <a:xfrm xmlns:a="http://schemas.openxmlformats.org/drawingml/2006/main">
          <a:off x="3854210" y="1595887"/>
          <a:ext cx="514890" cy="370936"/>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ru-RU" sz="1000" b="1"/>
            <a:t>8 219,9</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7F011BED-0552-4E33-8BEC-6DE8F1D5B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45</Pages>
  <Words>14788</Words>
  <Characters>84298</Characters>
  <Application>Microsoft Office Word</Application>
  <DocSecurity>0</DocSecurity>
  <Lines>702</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98889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Администратор</dc:creator>
  <cp:lastModifiedBy>Andreeva</cp:lastModifiedBy>
  <cp:revision>2</cp:revision>
  <cp:lastPrinted>2018-03-19T05:23:00Z</cp:lastPrinted>
  <dcterms:created xsi:type="dcterms:W3CDTF">2018-03-22T11:27:00Z</dcterms:created>
  <dcterms:modified xsi:type="dcterms:W3CDTF">2018-03-22T11:27:00Z</dcterms:modified>
</cp:coreProperties>
</file>