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7C" w:rsidRPr="00201E2A" w:rsidRDefault="0045077C" w:rsidP="0045077C">
      <w:pPr>
        <w:pStyle w:val="a3"/>
        <w:tabs>
          <w:tab w:val="left" w:pos="2380"/>
        </w:tabs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>ПРИЛОЖЕНИЕ</w:t>
      </w:r>
    </w:p>
    <w:p w:rsidR="0045077C" w:rsidRPr="00201E2A" w:rsidRDefault="0045077C" w:rsidP="0045077C">
      <w:pPr>
        <w:pStyle w:val="a3"/>
        <w:tabs>
          <w:tab w:val="left" w:pos="2380"/>
        </w:tabs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45077C" w:rsidRPr="00201E2A" w:rsidRDefault="0045077C" w:rsidP="0045077C">
      <w:pPr>
        <w:pStyle w:val="a3"/>
        <w:tabs>
          <w:tab w:val="left" w:pos="2380"/>
        </w:tabs>
        <w:jc w:val="right"/>
        <w:rPr>
          <w:rFonts w:ascii="Arial" w:hAnsi="Arial" w:cs="Arial"/>
          <w:sz w:val="20"/>
          <w:szCs w:val="20"/>
        </w:rPr>
      </w:pPr>
      <w:r w:rsidRPr="00201E2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45077C" w:rsidRPr="00201E2A" w:rsidRDefault="0045077C" w:rsidP="0045077C">
      <w:pPr>
        <w:pStyle w:val="a3"/>
        <w:tabs>
          <w:tab w:val="left" w:pos="2380"/>
        </w:tabs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t xml:space="preserve">  </w:t>
      </w:r>
      <w:r w:rsidRPr="00201E2A">
        <w:rPr>
          <w:rFonts w:ascii="Arial" w:hAnsi="Arial" w:cs="Arial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16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.11</w:t>
      </w:r>
      <w:r w:rsidRPr="00201E2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.2017</w:t>
      </w:r>
      <w:r w:rsidRPr="00201E2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201E2A">
        <w:rPr>
          <w:rFonts w:ascii="Arial" w:hAnsi="Arial" w:cs="Arial"/>
        </w:rPr>
        <w:t xml:space="preserve">№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30/2</w:t>
      </w:r>
    </w:p>
    <w:p w:rsidR="0045077C" w:rsidRPr="00FB78B2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77C" w:rsidRPr="009F5494" w:rsidRDefault="0045077C" w:rsidP="0045077C">
      <w:pPr>
        <w:pStyle w:val="ConsPlusTitle"/>
        <w:tabs>
          <w:tab w:val="left" w:pos="238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F5494">
        <w:rPr>
          <w:rFonts w:ascii="Times New Roman" w:hAnsi="Times New Roman" w:cs="Times New Roman"/>
          <w:sz w:val="24"/>
          <w:szCs w:val="24"/>
        </w:rPr>
        <w:t>Порядок</w:t>
      </w:r>
    </w:p>
    <w:p w:rsidR="0045077C" w:rsidRPr="009F5494" w:rsidRDefault="0045077C" w:rsidP="0045077C">
      <w:pPr>
        <w:pStyle w:val="ConsPlusTitle"/>
        <w:tabs>
          <w:tab w:val="left" w:pos="2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и условия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ежегодного дополнительного оплачиваемого отпуска </w:t>
      </w:r>
      <w:r w:rsidRPr="009F5494">
        <w:rPr>
          <w:rFonts w:ascii="Times New Roman" w:hAnsi="Times New Roman" w:cs="Times New Roman"/>
          <w:sz w:val="24"/>
          <w:szCs w:val="24"/>
        </w:rPr>
        <w:t>лицам, замещающим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94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Pr="009F5494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Челябинска,</w:t>
      </w:r>
    </w:p>
    <w:p w:rsidR="0045077C" w:rsidRPr="009F5494" w:rsidRDefault="0045077C" w:rsidP="0045077C">
      <w:pPr>
        <w:pStyle w:val="ConsPlusTitle"/>
        <w:tabs>
          <w:tab w:val="left" w:pos="2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за ненормированный служебный день</w:t>
      </w:r>
    </w:p>
    <w:p w:rsidR="0045077C" w:rsidRPr="009F5494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77C" w:rsidRPr="003338F6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F6">
        <w:rPr>
          <w:rFonts w:ascii="Times New Roman" w:hAnsi="Times New Roman" w:cs="Times New Roman"/>
          <w:sz w:val="24"/>
          <w:szCs w:val="24"/>
        </w:rPr>
        <w:t xml:space="preserve">1. Порядок и условия предоставления ежегодного дополнительного оплачиваемого отпуска лицам, замещающим должности муниципальной службы в органах местного самоуправления Металлургического района города Челябинска (далее - муниципальный служащий), разработан в соответствии с Трудовым </w:t>
      </w:r>
      <w:hyperlink r:id="rId4" w:history="1">
        <w:r w:rsidRPr="003338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338F6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38F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38F6">
        <w:rPr>
          <w:rFonts w:ascii="Times New Roman" w:hAnsi="Times New Roman" w:cs="Times New Roman"/>
          <w:sz w:val="24"/>
          <w:szCs w:val="24"/>
        </w:rPr>
        <w:t xml:space="preserve">, от 02.03.2007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3338F6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Pr="003338F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3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338F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2. Отпуск за ненормированный служебный день предоставляется муниципальным служащим за работу в условиях ненормированного служебного дня, если эти муниципальные служащие при необходимости эпизодически привлекаются согласно правовому акту представителя нанимателя (работодателя) либо должностного лица, которому такие полномочия предоставлены представителем нанимателя (работодателем), к выполнению своих трудовых функций за пределами нормальной продолжительности рабочего времени.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 xml:space="preserve">3. Перечень должностей муниципальной службы, для которых установлен ненормированный служебный день, имеющих право на ежегодный дополнительный оплачиваемый отпуск, устанавливается правовым актом представителя нанимателя (работодателя)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</w:t>
      </w:r>
      <w:r w:rsidRPr="009F5494">
        <w:rPr>
          <w:rFonts w:ascii="Times New Roman" w:hAnsi="Times New Roman" w:cs="Times New Roman"/>
          <w:sz w:val="24"/>
          <w:szCs w:val="24"/>
        </w:rPr>
        <w:t>ого района города Челябинска.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4. Продолжительность ежегодного дополнительного оплачиваемого отпуска за ненормированный служебный день муниципальному служащему, для которого установлен ненормированный служебный день, составляет три календарных дня.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5. Право на ежегодный дополнительный оплачиваемый отпуск возникает у муниципального служащего независимо от продолжительности работы в условиях ненормированного служебного дня.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6. Ежегодный дополнительный оплачиваемый отпуск, предоставляемый муниципальным служащим с ненормированным служебным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7. Привлекать к работе муниципального служащего, которому установлен ненормированный служебный день, можно как до начала рабочего дня, так и после его окончания. При этом не требуется каждый раз получать согласие муниципального служащего на привлечение его к работе в данном режиме.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8. При установлении ненормированного служебного дня муниципальный служащий обязан соблюдать правила внутреннего трудового распорядка представителя нанимателя (работодателя), касающиеся времени начала и окончания рабочего дня.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9. Ненормированный служебный день для муниципального служащего, работающего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 (сменой).</w:t>
      </w:r>
    </w:p>
    <w:p w:rsidR="0045077C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 xml:space="preserve">10. Запрещается систематическое привлечение муниципального служащего к работе </w:t>
      </w:r>
      <w:r w:rsidRPr="009F5494">
        <w:rPr>
          <w:rFonts w:ascii="Times New Roman" w:hAnsi="Times New Roman" w:cs="Times New Roman"/>
          <w:sz w:val="24"/>
          <w:szCs w:val="24"/>
        </w:rPr>
        <w:lastRenderedPageBreak/>
        <w:t>за пределами установленной продолжительности рабочего времени.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 xml:space="preserve">11. Привлечение муниципального служащего, работающего в режиме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494">
        <w:rPr>
          <w:rFonts w:ascii="Times New Roman" w:hAnsi="Times New Roman" w:cs="Times New Roman"/>
          <w:sz w:val="24"/>
          <w:szCs w:val="24"/>
        </w:rPr>
        <w:t xml:space="preserve">ненормированного служебного дня, к работе в выходные и нерабочие праздничные дни осуществляется в общем порядке с применением </w:t>
      </w:r>
      <w:hyperlink r:id="rId8" w:history="1">
        <w:r w:rsidRPr="003338F6">
          <w:rPr>
            <w:rFonts w:ascii="Times New Roman" w:hAnsi="Times New Roman" w:cs="Times New Roman"/>
            <w:sz w:val="24"/>
            <w:szCs w:val="24"/>
          </w:rPr>
          <w:t>статьи 113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338F6">
          <w:rPr>
            <w:rFonts w:ascii="Times New Roman" w:hAnsi="Times New Roman" w:cs="Times New Roman"/>
            <w:sz w:val="24"/>
            <w:szCs w:val="24"/>
          </w:rPr>
          <w:t>153</w:t>
        </w:r>
      </w:hyperlink>
      <w:r w:rsidRPr="003338F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12. В случае переноса либо неиспользования ежегодного дополнительного оплачиваемого отпуска, а также увольнения право на указанный отпуск реализуется в порядке, установленном трудовым законодательством Российской Федерации и законодательством Российской Федерации и Челябинской области о муниципальной службе для ежегодных оплачиваемых отпусков.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 xml:space="preserve">13. Оплата ежегодных дополнительных оплачиваемых отпусков, предоставляемых муниципальным служащим с ненормированным служебным днем, производится в пределах фонда оплаты труда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</w:t>
      </w:r>
      <w:r w:rsidRPr="009F5494">
        <w:rPr>
          <w:rFonts w:ascii="Times New Roman" w:hAnsi="Times New Roman" w:cs="Times New Roman"/>
          <w:sz w:val="24"/>
          <w:szCs w:val="24"/>
        </w:rPr>
        <w:t>ого района города Челябинска.</w:t>
      </w:r>
    </w:p>
    <w:p w:rsidR="0045077C" w:rsidRPr="009F5494" w:rsidRDefault="0045077C" w:rsidP="0045077C">
      <w:pPr>
        <w:pStyle w:val="ConsPlusNormal"/>
        <w:tabs>
          <w:tab w:val="left" w:pos="23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94">
        <w:rPr>
          <w:rFonts w:ascii="Times New Roman" w:hAnsi="Times New Roman" w:cs="Times New Roman"/>
          <w:sz w:val="24"/>
          <w:szCs w:val="24"/>
        </w:rPr>
        <w:t>14. Контроль за предоставлением дополнительных отпусков за ненормированный служебный день осуществляет представитель нанимателя (работодатель).</w:t>
      </w:r>
    </w:p>
    <w:p w:rsidR="0045077C" w:rsidRPr="00FB78B2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77C" w:rsidRPr="00FB78B2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77C" w:rsidRPr="00FB78B2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077C" w:rsidRPr="00FB78B2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8B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5077C" w:rsidRPr="00FB78B2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8B2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8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78B2">
        <w:rPr>
          <w:rFonts w:ascii="Times New Roman" w:hAnsi="Times New Roman" w:cs="Times New Roman"/>
          <w:sz w:val="24"/>
          <w:szCs w:val="24"/>
        </w:rPr>
        <w:t xml:space="preserve">   </w:t>
      </w:r>
      <w:r w:rsidRPr="00272652">
        <w:rPr>
          <w:rFonts w:ascii="Times New Roman" w:hAnsi="Times New Roman" w:cs="Times New Roman"/>
          <w:sz w:val="24"/>
          <w:szCs w:val="24"/>
        </w:rPr>
        <w:t>Д.Н. Мацко</w:t>
      </w:r>
    </w:p>
    <w:p w:rsidR="0045077C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077C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077C" w:rsidRDefault="0045077C" w:rsidP="0045077C">
      <w:pPr>
        <w:pStyle w:val="ConsPlusNormal"/>
        <w:tabs>
          <w:tab w:val="left" w:pos="2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166" w:rsidRDefault="00E87166">
      <w:bookmarkStart w:id="1" w:name="_GoBack"/>
      <w:bookmarkEnd w:id="1"/>
    </w:p>
    <w:sectPr w:rsidR="00E8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7C"/>
    <w:rsid w:val="0045077C"/>
    <w:rsid w:val="00E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D28D-63FB-406F-8F1B-7EEAE5CD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507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BF6AA146D17C675588B3292F93AF97B41F5DBCFCFC260FDB882DA41CA7DC243E26BA2D4f90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DBF6AA146D17C675588B24919565F27048AAD5CBCCCC3EA2E5848D1E9A7B9703A26DF39EDDA88543DF07F7fA0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BF6AA146D17C675588B3292F93AF97B41F4D1C2C9C260FDB882DA41CA7DC243E26BAEfD0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DBF6AA146D17C675588B3292F93AF97B41F5DECDC7C260FDB882DA41CA7DC243E26BA6D5f90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DBF6AA146D17C675588B3292F93AF97B41F5DBCFCFC260FDB882DA41CA7DC243E26BA6DD99AD85f407L" TargetMode="External"/><Relationship Id="rId9" Type="http://schemas.openxmlformats.org/officeDocument/2006/relationships/hyperlink" Target="consultantplus://offline/ref=72DBF6AA146D17C675588B3292F93AF97B41F5DBCFCFC260FDB882DA41CA7DC243E26BA0DCf9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1</cp:revision>
  <dcterms:created xsi:type="dcterms:W3CDTF">2017-11-14T04:44:00Z</dcterms:created>
  <dcterms:modified xsi:type="dcterms:W3CDTF">2017-11-14T04:45:00Z</dcterms:modified>
</cp:coreProperties>
</file>