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7" w:rsidRPr="0043169F" w:rsidRDefault="000B1527" w:rsidP="000B1527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 xml:space="preserve">Депутат Совета депутатов Металлургического района И. А. </w:t>
      </w:r>
      <w:proofErr w:type="spellStart"/>
      <w:r w:rsidRPr="0043169F">
        <w:rPr>
          <w:rFonts w:ascii="Times New Roman" w:hAnsi="Times New Roman" w:cs="Times New Roman"/>
          <w:b/>
          <w:sz w:val="24"/>
          <w:szCs w:val="24"/>
        </w:rPr>
        <w:t>Шафикова</w:t>
      </w:r>
      <w:proofErr w:type="spellEnd"/>
    </w:p>
    <w:p w:rsidR="000B1527" w:rsidRPr="0043169F" w:rsidRDefault="000B1527" w:rsidP="000B1527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 Металлургический избирательный округ №8)</w:t>
      </w:r>
    </w:p>
    <w:p w:rsidR="000B1527" w:rsidRPr="0043169F" w:rsidRDefault="000B1527" w:rsidP="000B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225 обращений граждан, организовано 10 приемов граждан в депутатском центре Металлургического района,  на которых принято 28 обращений. Всего принято и рассмотрено 253 обращения.   </w:t>
      </w:r>
    </w:p>
    <w:p w:rsidR="000B1527" w:rsidRPr="0043169F" w:rsidRDefault="000B1527" w:rsidP="000B1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226 обращений, в том числе по 82 обращениям были даны ответы-консультации, оказана юридическая  помощь в составлении исковых заявлений в суд, 27 обращений находятся на контроле.</w:t>
      </w:r>
    </w:p>
    <w:p w:rsidR="000B1527" w:rsidRPr="0043169F" w:rsidRDefault="000B1527" w:rsidP="000B15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527" w:rsidRPr="0043169F" w:rsidRDefault="000B1527" w:rsidP="000B1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– по коллективному обращению жителей дома ул. Дружбы, 27 проведена работа с ООО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Ремжилзаказчик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» и ОАО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Мечелэнерго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» в результате которой было восстановлено отопление в доме;</w:t>
      </w:r>
    </w:p>
    <w:p w:rsidR="000B1527" w:rsidRPr="0043169F" w:rsidRDefault="000B1527" w:rsidP="000B1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 совместно с активом дома (председатель Совета МКД  Сидоров В.А) было выполнено благоустройство двора ул. Дружбы, 3, в частности установлены скамейки,  завезена земля для оформления клумб, проведена санитарная обрезка деревьев.</w:t>
      </w:r>
    </w:p>
    <w:p w:rsidR="000B1527" w:rsidRPr="0043169F" w:rsidRDefault="000B1527" w:rsidP="000B1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при содействии депутата произведена установка знака «Пешеходный переход» напротив выхода из учебного учреждения – филиала МАОУ СОШ №24, расположенного по адресу: ул. Байкальская, д. 44.</w:t>
      </w:r>
    </w:p>
    <w:p w:rsidR="000B1527" w:rsidRPr="0043169F" w:rsidRDefault="000B1527" w:rsidP="000B15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Бородинская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, д. 14  на  сумму 50 тысяч рублей; ремонт подъездов в доме №46 по ул. Байкальской и в доме №23 по ул. Дружбы на общую сумму 175 тысяч рублей; установлен поручень на крыльцо подъезда №2 дома №25 по ул. Дружбы на сумму 5 тысяч рублей; изготовлены и установлены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 подъездные козырьки и поручни на крыльцах дома №1 по ул. Обухова на сумму 25 тысяч рублей. </w:t>
      </w:r>
    </w:p>
    <w:p w:rsidR="000B1527" w:rsidRPr="0043169F" w:rsidRDefault="000B1527" w:rsidP="000B15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Для подготовки учебных учреждений района к 2015-2016 учебному году была оказана помощь МАОУ СОШ №:24  в размере 100 тысяч рублей  и МБДОУ   ДС № 121  в размере 30 тысяч рублей.</w:t>
      </w:r>
    </w:p>
    <w:p w:rsidR="000B1527" w:rsidRPr="0043169F" w:rsidRDefault="000B1527" w:rsidP="000B15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дворах домов №№ 2, 4  по ул. Сурикова, №3 по ул. Дружбы, №№1, 2 по ул. Обухова, на ул. Байкальская вдоль ГСК №504;  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 xml:space="preserve">заасфальтированы внутриквартальные и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проезды к дому № 30 по ул. Байкальской, вдоль домов №38 по ул. </w:t>
      </w:r>
      <w:r w:rsidRPr="0043169F">
        <w:rPr>
          <w:rFonts w:ascii="Times New Roman" w:hAnsi="Times New Roman" w:cs="Times New Roman"/>
          <w:sz w:val="24"/>
          <w:szCs w:val="24"/>
        </w:rPr>
        <w:lastRenderedPageBreak/>
        <w:t xml:space="preserve">Байкальская и №5 по ул. Обухова; выполнено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дорог п. Дачный: ул. Бородинская, Ушакова, Тираспольская, Полтавская, 2-ой Пятилетки.</w:t>
      </w:r>
      <w:proofErr w:type="gramEnd"/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7"/>
    <w:rsid w:val="000B1527"/>
    <w:rsid w:val="004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2016-02-16T07:45:00Z</dcterms:created>
  <dcterms:modified xsi:type="dcterms:W3CDTF">2016-02-16T07:48:00Z</dcterms:modified>
</cp:coreProperties>
</file>