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89" w:rsidRPr="0043169F" w:rsidRDefault="00EC4589" w:rsidP="00EC458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b/>
          <w:sz w:val="24"/>
          <w:szCs w:val="24"/>
        </w:rPr>
        <w:t xml:space="preserve">Депутат Челябинской городской Думы А. С. Хромов </w:t>
      </w:r>
    </w:p>
    <w:p w:rsidR="00EC4589" w:rsidRPr="0043169F" w:rsidRDefault="00EC4589" w:rsidP="00EC458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b/>
          <w:sz w:val="24"/>
          <w:szCs w:val="24"/>
        </w:rPr>
        <w:t>(Металлургический избирательный округ № 6)</w:t>
      </w:r>
    </w:p>
    <w:p w:rsidR="00EC4589" w:rsidRPr="0043169F" w:rsidRDefault="00EC4589" w:rsidP="00EC45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За отчетный период в общественную приемную депутата поступило   104 обращения граждан, организовано 12 приемов граждан в депутатском центре Металлургического района и 3 приема граждан в Региональном отделении ВПП «ЕДИНАЯ РОССИЯ»,  на которых принято 26 обращений.</w:t>
      </w:r>
      <w:r w:rsidRPr="0043169F">
        <w:t xml:space="preserve">  </w:t>
      </w:r>
      <w:r w:rsidRPr="0043169F">
        <w:rPr>
          <w:rFonts w:ascii="Times New Roman" w:hAnsi="Times New Roman" w:cs="Times New Roman"/>
          <w:sz w:val="24"/>
          <w:szCs w:val="24"/>
        </w:rPr>
        <w:t xml:space="preserve">Всего принято и рассмотрено  130  обращений.   </w:t>
      </w:r>
    </w:p>
    <w:p w:rsidR="00EC4589" w:rsidRPr="0043169F" w:rsidRDefault="00EC4589" w:rsidP="00EC45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Положительно было решено 116 обращений, в том числе по 42 обращениям были даны ответы-консультации, оказана юридическая  помощь в составлении исковых заявлений в суд,  14 обращений находятся на контроле.</w:t>
      </w:r>
    </w:p>
    <w:p w:rsidR="00EC4589" w:rsidRPr="0043169F" w:rsidRDefault="00EC4589" w:rsidP="00EC45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Среди положительно решенных обращений можно  отметить </w:t>
      </w:r>
      <w:proofErr w:type="gramStart"/>
      <w:r w:rsidRPr="0043169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3169F">
        <w:rPr>
          <w:rFonts w:ascii="Times New Roman" w:hAnsi="Times New Roman" w:cs="Times New Roman"/>
          <w:sz w:val="24"/>
          <w:szCs w:val="24"/>
        </w:rPr>
        <w:t>:</w:t>
      </w:r>
    </w:p>
    <w:p w:rsidR="00EC4589" w:rsidRPr="0043169F" w:rsidRDefault="00EC4589" w:rsidP="00EC45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– проведена совместная работа с ООО «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Ремжилзаказчик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>», благодаря которой был осушен подвал многоквартирного дома по адресу: ул. Липецкая, 11;</w:t>
      </w:r>
    </w:p>
    <w:p w:rsidR="00EC4589" w:rsidRPr="0043169F" w:rsidRDefault="00EC4589" w:rsidP="00EC45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- оказана помощь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Рявкину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И. Г. инвалиду </w:t>
      </w:r>
      <w:r w:rsidRPr="0043169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3169F">
        <w:rPr>
          <w:rFonts w:ascii="Times New Roman" w:hAnsi="Times New Roman" w:cs="Times New Roman"/>
          <w:sz w:val="24"/>
          <w:szCs w:val="24"/>
        </w:rPr>
        <w:t xml:space="preserve"> группы по сохранению за ним комнаты в общежитии. </w:t>
      </w:r>
    </w:p>
    <w:p w:rsidR="00EC4589" w:rsidRPr="0043169F" w:rsidRDefault="00EC4589" w:rsidP="00EC45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- оказано содействие в ремонте внутридомовых инженерных систем горячего водоснабжения в многоквартирном доме №3 по ул. Жукова за счет привлечения бюджетного финансирования в размере 287 тысяч рублей.</w:t>
      </w:r>
    </w:p>
    <w:p w:rsidR="00EC4589" w:rsidRPr="0043169F" w:rsidRDefault="00EC4589" w:rsidP="00EC45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В рамках Плана первоочередных мероприятий в Металлургическом районе города Челябинска по наказам избирателей был выполнен ремонт внутридомовых инженерных систем теплоснабжения по адресу: ул. </w:t>
      </w:r>
      <w:proofErr w:type="gramStart"/>
      <w:r w:rsidRPr="0043169F">
        <w:rPr>
          <w:rFonts w:ascii="Times New Roman" w:hAnsi="Times New Roman" w:cs="Times New Roman"/>
          <w:sz w:val="24"/>
          <w:szCs w:val="24"/>
        </w:rPr>
        <w:t>Липецкая</w:t>
      </w:r>
      <w:proofErr w:type="gramEnd"/>
      <w:r w:rsidRPr="0043169F">
        <w:rPr>
          <w:rFonts w:ascii="Times New Roman" w:hAnsi="Times New Roman" w:cs="Times New Roman"/>
          <w:sz w:val="24"/>
          <w:szCs w:val="24"/>
        </w:rPr>
        <w:t>, д. 11 на общую сумму 275 тысяч рублей.</w:t>
      </w:r>
    </w:p>
    <w:p w:rsidR="00EC4589" w:rsidRPr="0043169F" w:rsidRDefault="00EC4589" w:rsidP="00EC45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 Для подготовки учебных учреждений района к 2015-2016 учебному году была оказана помощь МБОУ СОШ №:61 в размере 100 тысяч рублей и МБДОУ ЦРР ДС №165 в размере 50 тысяч рублей. </w:t>
      </w:r>
    </w:p>
    <w:p w:rsidR="00EC4589" w:rsidRPr="0043169F" w:rsidRDefault="00EC4589" w:rsidP="00EC45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В целях улучшения условий проживания граждан на округ были привлечены дополнительные денежные средства, за счет которых произведена санитарная обрезка деревьев во дворах домов №№ 17, 18, 21А, 23А по ул. Богдана Хмельницкого, №№ 1, 1А, 2, 8 по ул. Липецкая, №№ 11,15 по ул. Первого Спутника, № 4А по ул. Жукова;   заасфальтированы внутриквартальные и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проезды   от ул. Румянцева вдоль домов  № №13, 15, 15а по ул. Румянцева и №35а по  ул. Богдана Хмельницкого.  </w:t>
      </w:r>
    </w:p>
    <w:p w:rsidR="00445E19" w:rsidRDefault="00445E19">
      <w:bookmarkStart w:id="0" w:name="_GoBack"/>
      <w:bookmarkEnd w:id="0"/>
    </w:p>
    <w:sectPr w:rsidR="004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89"/>
    <w:rsid w:val="00445E19"/>
    <w:rsid w:val="00E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Денис Иванов</cp:lastModifiedBy>
  <cp:revision>1</cp:revision>
  <dcterms:created xsi:type="dcterms:W3CDTF">2016-02-16T07:45:00Z</dcterms:created>
  <dcterms:modified xsi:type="dcterms:W3CDTF">2016-02-16T07:45:00Z</dcterms:modified>
</cp:coreProperties>
</file>